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9B" w:rsidRDefault="0095309B" w:rsidP="0095309B">
      <w:pPr>
        <w:spacing w:after="0" w:line="480" w:lineRule="auto"/>
        <w:rPr>
          <w:rFonts w:ascii="Arial" w:hAnsi="Arial" w:cs="Arial"/>
          <w:bCs/>
        </w:rPr>
      </w:pPr>
      <w:bookmarkStart w:id="0" w:name="_GoBack"/>
      <w:bookmarkEnd w:id="0"/>
      <w:r w:rsidRPr="0087389C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S</w:t>
      </w:r>
      <w:r w:rsidRPr="0087389C">
        <w:rPr>
          <w:rFonts w:ascii="Arial" w:hAnsi="Arial" w:cs="Arial"/>
        </w:rPr>
        <w:t>2.</w:t>
      </w:r>
      <w:r w:rsidRPr="005F5808">
        <w:rPr>
          <w:rFonts w:ascii="Arial" w:hAnsi="Arial" w:cs="Arial"/>
        </w:rPr>
        <w:t xml:space="preserve"> Results of Zero-Inflated Negative Binomial models showing the relationship </w:t>
      </w:r>
      <w:r>
        <w:rPr>
          <w:rFonts w:ascii="Arial" w:hAnsi="Arial" w:cs="Arial"/>
        </w:rPr>
        <w:t xml:space="preserve">(count models) </w:t>
      </w:r>
      <w:r w:rsidRPr="005F5808">
        <w:rPr>
          <w:rFonts w:ascii="Arial" w:hAnsi="Arial" w:cs="Arial"/>
        </w:rPr>
        <w:t xml:space="preserve">between the number of </w:t>
      </w:r>
      <w:r>
        <w:rPr>
          <w:rFonts w:ascii="Arial" w:hAnsi="Arial" w:cs="Arial"/>
        </w:rPr>
        <w:t>Common A</w:t>
      </w:r>
      <w:r w:rsidRPr="005F5808">
        <w:rPr>
          <w:rFonts w:ascii="Arial" w:hAnsi="Arial" w:cs="Arial"/>
        </w:rPr>
        <w:t xml:space="preserve">sh or </w:t>
      </w:r>
      <w:r>
        <w:rPr>
          <w:rFonts w:ascii="Arial" w:hAnsi="Arial" w:cs="Arial"/>
        </w:rPr>
        <w:t>Pedunculate O</w:t>
      </w:r>
      <w:r w:rsidRPr="005F5808">
        <w:rPr>
          <w:rFonts w:ascii="Arial" w:hAnsi="Arial" w:cs="Arial"/>
        </w:rPr>
        <w:t xml:space="preserve">ak trees </w:t>
      </w:r>
      <w:r>
        <w:rPr>
          <w:rFonts w:ascii="Arial" w:hAnsi="Arial" w:cs="Arial"/>
        </w:rPr>
        <w:t xml:space="preserve">in grid cells </w:t>
      </w:r>
      <w:r w:rsidRPr="005F5808">
        <w:rPr>
          <w:rFonts w:ascii="Arial" w:hAnsi="Arial" w:cs="Arial"/>
        </w:rPr>
        <w:t xml:space="preserve">(response variables) and the nearest distance of </w:t>
      </w:r>
      <w:r>
        <w:rPr>
          <w:rFonts w:ascii="Arial" w:hAnsi="Arial" w:cs="Arial"/>
        </w:rPr>
        <w:t xml:space="preserve">cells to seed sources in </w:t>
      </w:r>
      <w:r w:rsidRPr="005F5808">
        <w:rPr>
          <w:rFonts w:ascii="Arial" w:hAnsi="Arial" w:cs="Arial"/>
        </w:rPr>
        <w:t xml:space="preserve">the forest edge </w:t>
      </w:r>
      <w:r>
        <w:rPr>
          <w:rFonts w:ascii="Arial" w:hAnsi="Arial" w:cs="Arial"/>
        </w:rPr>
        <w:t xml:space="preserve">or mature trees </w:t>
      </w:r>
      <w:r w:rsidRPr="005F5808">
        <w:rPr>
          <w:rFonts w:ascii="Arial" w:hAnsi="Arial" w:cs="Arial"/>
        </w:rPr>
        <w:t xml:space="preserve">(covariate) in </w:t>
      </w:r>
      <w:r>
        <w:rPr>
          <w:rFonts w:ascii="Arial" w:hAnsi="Arial" w:cs="Arial"/>
        </w:rPr>
        <w:t>the Old Wilderness</w:t>
      </w:r>
      <w:r w:rsidRPr="005F5808">
        <w:rPr>
          <w:rFonts w:ascii="Arial" w:hAnsi="Arial" w:cs="Arial"/>
        </w:rPr>
        <w:t xml:space="preserve"> (ash: theta = 0.60, log-likelihood = -209.1; oak: theta = 2.93, log-likelihood = -299.8) and </w:t>
      </w:r>
      <w:r>
        <w:rPr>
          <w:rFonts w:ascii="Arial" w:hAnsi="Arial" w:cs="Arial"/>
        </w:rPr>
        <w:t xml:space="preserve">New </w:t>
      </w:r>
      <w:r w:rsidRPr="005F5808">
        <w:rPr>
          <w:rFonts w:ascii="Arial" w:hAnsi="Arial" w:cs="Arial"/>
        </w:rPr>
        <w:t>Wilderness (ash: theta = 2.68, log-likelihood = -66.8; oak: theta = 3.05, log-likelihood = -111.1)</w:t>
      </w:r>
      <w:r>
        <w:rPr>
          <w:rFonts w:ascii="Arial" w:hAnsi="Arial" w:cs="Arial"/>
        </w:rPr>
        <w:t xml:space="preserve">. </w:t>
      </w:r>
      <w:r w:rsidRPr="002C042F">
        <w:rPr>
          <w:rFonts w:ascii="Arial" w:hAnsi="Arial" w:cs="Arial"/>
          <w:bCs/>
        </w:rPr>
        <w:t xml:space="preserve">The relationship between </w:t>
      </w:r>
      <w:r>
        <w:rPr>
          <w:rFonts w:ascii="Arial" w:hAnsi="Arial" w:cs="Arial"/>
          <w:bCs/>
        </w:rPr>
        <w:t xml:space="preserve">the occurrence of zero counts (no trees) and distance is shown in the zero-inflated models. </w:t>
      </w:r>
      <w:r w:rsidRPr="005F5808">
        <w:rPr>
          <w:rFonts w:ascii="Arial" w:hAnsi="Arial" w:cs="Arial"/>
        </w:rPr>
        <w:t xml:space="preserve">Bold font denotes </w:t>
      </w:r>
      <w:r w:rsidRPr="005F5808">
        <w:rPr>
          <w:rFonts w:ascii="Arial" w:hAnsi="Arial" w:cs="Arial"/>
          <w:bCs/>
        </w:rPr>
        <w:t>significant relationships.</w:t>
      </w:r>
    </w:p>
    <w:tbl>
      <w:tblPr>
        <w:tblStyle w:val="TableGrid"/>
        <w:tblW w:w="9068" w:type="dxa"/>
        <w:tblLayout w:type="fixed"/>
        <w:tblLook w:val="04A0" w:firstRow="1" w:lastRow="0" w:firstColumn="1" w:lastColumn="0" w:noHBand="0" w:noVBand="1"/>
      </w:tblPr>
      <w:tblGrid>
        <w:gridCol w:w="1638"/>
        <w:gridCol w:w="981"/>
        <w:gridCol w:w="853"/>
        <w:gridCol w:w="882"/>
        <w:gridCol w:w="784"/>
        <w:gridCol w:w="238"/>
        <w:gridCol w:w="1045"/>
        <w:gridCol w:w="829"/>
        <w:gridCol w:w="909"/>
        <w:gridCol w:w="909"/>
      </w:tblGrid>
      <w:tr w:rsidR="0095309B" w:rsidTr="00A473AC">
        <w:trPr>
          <w:trHeight w:val="578"/>
        </w:trPr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3500" w:type="dxa"/>
            <w:gridSpan w:val="4"/>
            <w:tcBorders>
              <w:left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  <w:ind w:left="-80"/>
            </w:pPr>
            <w:r>
              <w:t>New Wilderness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3692" w:type="dxa"/>
            <w:gridSpan w:val="4"/>
            <w:tcBorders>
              <w:left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  <w:ind w:left="-80" w:right="-44"/>
            </w:pPr>
            <w:r>
              <w:t>Old Wilderness</w:t>
            </w:r>
          </w:p>
        </w:tc>
      </w:tr>
      <w:tr w:rsidR="0095309B" w:rsidTr="00A473AC"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09B" w:rsidRPr="00D6556E" w:rsidRDefault="0095309B" w:rsidP="00A473AC">
            <w:pPr>
              <w:spacing w:before="120" w:line="480" w:lineRule="auto"/>
              <w:ind w:left="-80"/>
            </w:pPr>
            <w:r w:rsidRPr="00D6556E">
              <w:t>Variable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</w:tcPr>
          <w:p w:rsidR="0095309B" w:rsidRDefault="0095309B" w:rsidP="00A473AC">
            <w:pPr>
              <w:spacing w:before="120" w:line="480" w:lineRule="auto"/>
              <w:ind w:left="-80" w:right="-44"/>
            </w:pPr>
            <w:r>
              <w:t>Estimate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  <w:r>
              <w:t>SE</w:t>
            </w:r>
          </w:p>
        </w:tc>
        <w:tc>
          <w:tcPr>
            <w:tcW w:w="16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  <w:r>
              <w:t>CI 25-75 %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nil"/>
            </w:tcBorders>
          </w:tcPr>
          <w:p w:rsidR="0095309B" w:rsidRDefault="0095309B" w:rsidP="00A473AC">
            <w:pPr>
              <w:spacing w:before="120" w:line="480" w:lineRule="auto"/>
              <w:ind w:left="-80" w:right="-44"/>
            </w:pPr>
            <w:r>
              <w:t>Estimate</w: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  <w:r>
              <w:t>SE</w:t>
            </w:r>
          </w:p>
        </w:tc>
        <w:tc>
          <w:tcPr>
            <w:tcW w:w="18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  <w:r>
              <w:t>CI 25-75 %</w:t>
            </w:r>
          </w:p>
        </w:tc>
      </w:tr>
      <w:tr w:rsidR="0095309B" w:rsidTr="00A473AC"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  <w:ind w:left="-80"/>
            </w:pPr>
            <w:r>
              <w:rPr>
                <w:i/>
                <w:iCs/>
              </w:rPr>
              <w:t>Number of Common Ashes</w:t>
            </w:r>
            <w:r w:rsidRPr="00D329C5">
              <w:rPr>
                <w:i/>
                <w:iCs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</w:tr>
      <w:tr w:rsidR="0095309B" w:rsidTr="00A473AC">
        <w:tc>
          <w:tcPr>
            <w:tcW w:w="4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46"/>
            </w:pPr>
            <w:r>
              <w:t>Count model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</w:pPr>
          </w:p>
        </w:tc>
      </w:tr>
      <w:tr w:rsidR="0095309B" w:rsidTr="00A473AC">
        <w:trPr>
          <w:trHeight w:val="86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</w:pPr>
            <w:r>
              <w:t>Intercept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>
              <w:t>1.94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0.</w:t>
            </w:r>
            <w:r>
              <w:t>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1.25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2.62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3.5</w:t>
            </w:r>
            <w: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0.42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 w:rsidRPr="00302F4C">
              <w:t>2.7</w:t>
            </w:r>
            <w:r w:rsidRPr="004875BD"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 w:rsidRPr="00302F4C">
              <w:t>4.3</w:t>
            </w:r>
            <w:r w:rsidRPr="004875BD">
              <w:t>7</w:t>
            </w:r>
          </w:p>
        </w:tc>
      </w:tr>
      <w:tr w:rsidR="0095309B" w:rsidTr="00A473AC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 w:right="-96"/>
            </w:pPr>
            <w:r>
              <w:t>Distance (m)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171446" w:rsidRDefault="0095309B" w:rsidP="00A473AC">
            <w:pPr>
              <w:spacing w:line="480" w:lineRule="auto"/>
              <w:ind w:left="1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171446" w:rsidRDefault="0095309B" w:rsidP="00A473AC">
            <w:pPr>
              <w:spacing w:line="480" w:lineRule="auto"/>
              <w:ind w:left="158"/>
              <w:jc w:val="right"/>
              <w:rPr>
                <w:b/>
                <w:bCs/>
              </w:rPr>
            </w:pPr>
            <w:r w:rsidRPr="00171446">
              <w:rPr>
                <w:b/>
                <w:bCs/>
              </w:rPr>
              <w:t>0.01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171446" w:rsidRDefault="0095309B" w:rsidP="00A473AC">
            <w:pPr>
              <w:spacing w:line="480" w:lineRule="auto"/>
              <w:ind w:left="-32"/>
              <w:jc w:val="right"/>
              <w:rPr>
                <w:b/>
                <w:bCs/>
              </w:rPr>
            </w:pPr>
            <w:r w:rsidRPr="00115F68">
              <w:rPr>
                <w:b/>
                <w:bCs/>
              </w:rPr>
              <w:t>-0.0</w:t>
            </w:r>
            <w:r>
              <w:rPr>
                <w:b/>
                <w:bCs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171446" w:rsidRDefault="0095309B" w:rsidP="00A473AC">
            <w:pPr>
              <w:spacing w:line="480" w:lineRule="auto"/>
              <w:ind w:left="-32"/>
              <w:jc w:val="right"/>
              <w:rPr>
                <w:b/>
                <w:bCs/>
              </w:rPr>
            </w:pPr>
            <w:r w:rsidRPr="00115F68">
              <w:rPr>
                <w:b/>
                <w:bCs/>
              </w:rPr>
              <w:t>-0.0</w:t>
            </w:r>
            <w:r>
              <w:rPr>
                <w:b/>
                <w:bCs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171446" w:rsidRDefault="0095309B" w:rsidP="00A473AC">
            <w:pPr>
              <w:spacing w:line="480" w:lineRule="auto"/>
              <w:ind w:left="158"/>
              <w:jc w:val="right"/>
              <w:rPr>
                <w:b/>
                <w:bCs/>
              </w:rPr>
            </w:pPr>
            <w:r w:rsidRPr="00171446">
              <w:rPr>
                <w:b/>
                <w:bCs/>
              </w:rPr>
              <w:t>-0.05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171446" w:rsidRDefault="0095309B" w:rsidP="00A473AC">
            <w:pPr>
              <w:spacing w:line="480" w:lineRule="auto"/>
              <w:ind w:left="158"/>
              <w:jc w:val="right"/>
              <w:rPr>
                <w:b/>
                <w:bCs/>
              </w:rPr>
            </w:pPr>
            <w:r w:rsidRPr="00171446">
              <w:rPr>
                <w:b/>
                <w:bCs/>
              </w:rPr>
              <w:t>0.01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171446" w:rsidRDefault="0095309B" w:rsidP="00A473AC">
            <w:pPr>
              <w:spacing w:line="480" w:lineRule="auto"/>
              <w:ind w:left="-32"/>
              <w:jc w:val="right"/>
              <w:rPr>
                <w:b/>
                <w:bCs/>
              </w:rPr>
            </w:pPr>
            <w:r w:rsidRPr="00115F68">
              <w:rPr>
                <w:b/>
                <w:bCs/>
              </w:rPr>
              <w:t>-0.07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171446" w:rsidRDefault="0095309B" w:rsidP="00A473AC">
            <w:pPr>
              <w:spacing w:line="480" w:lineRule="auto"/>
              <w:ind w:left="-32"/>
              <w:jc w:val="right"/>
              <w:rPr>
                <w:b/>
                <w:bCs/>
              </w:rPr>
            </w:pPr>
            <w:r w:rsidRPr="00115F68">
              <w:rPr>
                <w:b/>
                <w:bCs/>
              </w:rPr>
              <w:t>-0.0</w:t>
            </w:r>
            <w:r w:rsidRPr="00171446">
              <w:rPr>
                <w:b/>
                <w:bCs/>
              </w:rPr>
              <w:t>2</w:t>
            </w:r>
          </w:p>
        </w:tc>
      </w:tr>
      <w:tr w:rsidR="0095309B" w:rsidTr="00A473AC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 w:right="-96"/>
            </w:pPr>
            <w:r>
              <w:t>Log (theta)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4875BD" w:rsidRDefault="0095309B" w:rsidP="00A473AC">
            <w:pPr>
              <w:spacing w:line="480" w:lineRule="auto"/>
              <w:ind w:left="158"/>
              <w:jc w:val="right"/>
            </w:pPr>
            <w:r w:rsidRPr="004875BD">
              <w:t>0.</w:t>
            </w:r>
            <w:r>
              <w:t>98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>
              <w:t>1</w:t>
            </w:r>
            <w:r w:rsidRPr="004875BD">
              <w:t>.22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4875BD" w:rsidRDefault="0095309B" w:rsidP="00A473AC">
            <w:pPr>
              <w:spacing w:line="480" w:lineRule="auto"/>
              <w:ind w:left="158"/>
              <w:jc w:val="right"/>
            </w:pPr>
            <w:r w:rsidRPr="004875BD">
              <w:t>-0.50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0.22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-</w:t>
            </w:r>
          </w:p>
        </w:tc>
      </w:tr>
      <w:tr w:rsidR="0095309B" w:rsidTr="00A473AC"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46"/>
            </w:pPr>
            <w:r>
              <w:t>Zero-inflation model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  <w:jc w:val="right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</w:p>
        </w:tc>
      </w:tr>
      <w:tr w:rsidR="0095309B" w:rsidTr="00A473AC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 w:right="-96"/>
            </w:pPr>
            <w:r>
              <w:t>Intercept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-</w:t>
            </w:r>
            <w:r>
              <w:t>0.23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>
              <w:t>0.69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1.59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1.13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-8.05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3.88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 w:rsidRPr="00115F68">
              <w:t>-15.66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 w:rsidRPr="00115F68">
              <w:t>-0.4</w:t>
            </w:r>
            <w:r w:rsidRPr="00947DC3">
              <w:t>5</w:t>
            </w:r>
          </w:p>
        </w:tc>
      </w:tr>
      <w:tr w:rsidR="0095309B" w:rsidTr="00A473AC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 w:right="-96"/>
            </w:pPr>
            <w:r>
              <w:t>Distance (m)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F470DB" w:rsidRDefault="0095309B" w:rsidP="00A473AC">
            <w:pPr>
              <w:spacing w:line="480" w:lineRule="auto"/>
              <w:ind w:left="158"/>
              <w:jc w:val="right"/>
              <w:rPr>
                <w:bCs/>
              </w:rPr>
            </w:pPr>
            <w:r w:rsidRPr="00F470DB">
              <w:rPr>
                <w:bCs/>
              </w:rPr>
              <w:t>0.</w:t>
            </w:r>
            <w:r>
              <w:rPr>
                <w:bCs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F470DB" w:rsidRDefault="0095309B" w:rsidP="00A473AC">
            <w:pPr>
              <w:spacing w:line="480" w:lineRule="auto"/>
              <w:ind w:left="158"/>
              <w:jc w:val="right"/>
              <w:rPr>
                <w:bCs/>
              </w:rPr>
            </w:pPr>
            <w:r w:rsidRPr="00F470DB">
              <w:rPr>
                <w:bCs/>
              </w:rPr>
              <w:t>0.0</w:t>
            </w:r>
            <w:r>
              <w:rPr>
                <w:bCs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F470DB" w:rsidRDefault="0095309B" w:rsidP="00A473AC">
            <w:pPr>
              <w:spacing w:line="480" w:lineRule="auto"/>
              <w:ind w:left="-32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Pr="00F470DB">
              <w:rPr>
                <w:bCs/>
              </w:rPr>
              <w:t>0.02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F470DB" w:rsidRDefault="0095309B" w:rsidP="00A473AC">
            <w:pPr>
              <w:spacing w:line="480" w:lineRule="auto"/>
              <w:ind w:left="-32"/>
              <w:jc w:val="right"/>
              <w:rPr>
                <w:bCs/>
              </w:rPr>
            </w:pPr>
            <w:r w:rsidRPr="00F470DB">
              <w:rPr>
                <w:bCs/>
              </w:rPr>
              <w:t>0.</w:t>
            </w:r>
            <w:r>
              <w:rPr>
                <w:bCs/>
              </w:rPr>
              <w:t>04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171446" w:rsidRDefault="0095309B" w:rsidP="00A473AC">
            <w:pPr>
              <w:spacing w:line="480" w:lineRule="auto"/>
              <w:ind w:left="158"/>
              <w:jc w:val="right"/>
              <w:rPr>
                <w:b/>
                <w:bCs/>
              </w:rPr>
            </w:pPr>
            <w:r w:rsidRPr="00171446">
              <w:rPr>
                <w:b/>
                <w:bCs/>
              </w:rPr>
              <w:t>0.12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171446" w:rsidRDefault="0095309B" w:rsidP="00A473AC">
            <w:pPr>
              <w:spacing w:line="480" w:lineRule="auto"/>
              <w:ind w:left="158"/>
              <w:jc w:val="right"/>
              <w:rPr>
                <w:b/>
                <w:bCs/>
              </w:rPr>
            </w:pPr>
            <w:r w:rsidRPr="00171446">
              <w:rPr>
                <w:b/>
                <w:bCs/>
              </w:rPr>
              <w:t>0.05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171446" w:rsidRDefault="0095309B" w:rsidP="00A473AC">
            <w:pPr>
              <w:spacing w:line="480" w:lineRule="auto"/>
              <w:ind w:left="-32"/>
              <w:jc w:val="right"/>
              <w:rPr>
                <w:b/>
                <w:bCs/>
              </w:rPr>
            </w:pPr>
            <w:r w:rsidRPr="00115F68">
              <w:rPr>
                <w:b/>
                <w:bCs/>
              </w:rPr>
              <w:t>0.0</w:t>
            </w:r>
            <w:r w:rsidRPr="00171446">
              <w:rPr>
                <w:b/>
                <w:bCs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171446" w:rsidRDefault="0095309B" w:rsidP="00A473AC">
            <w:pPr>
              <w:spacing w:line="480" w:lineRule="auto"/>
              <w:ind w:left="-32"/>
              <w:jc w:val="right"/>
              <w:rPr>
                <w:b/>
                <w:bCs/>
              </w:rPr>
            </w:pPr>
            <w:r w:rsidRPr="00115F68">
              <w:rPr>
                <w:b/>
                <w:bCs/>
              </w:rPr>
              <w:t>0.2</w:t>
            </w:r>
            <w:r w:rsidRPr="00171446">
              <w:rPr>
                <w:b/>
                <w:bCs/>
              </w:rPr>
              <w:t>3</w:t>
            </w:r>
          </w:p>
        </w:tc>
      </w:tr>
      <w:tr w:rsidR="0095309B" w:rsidTr="00A473AC"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  <w:r>
              <w:rPr>
                <w:i/>
                <w:iCs/>
              </w:rPr>
              <w:t>Number of Pedunculate Oaks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</w:tr>
      <w:tr w:rsidR="0095309B" w:rsidTr="00A473AC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46"/>
            </w:pPr>
            <w:r>
              <w:t>Count model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</w:tr>
      <w:tr w:rsidR="0095309B" w:rsidTr="00A473AC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</w:pPr>
            <w:r>
              <w:t>Intercept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>
              <w:t>1.91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>
              <w:t>0.21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1.50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2.31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2.43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0.14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 w:rsidRPr="00302F4C">
              <w:t>2.1</w:t>
            </w:r>
            <w:r w:rsidRPr="00EE5028"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2.70</w:t>
            </w:r>
          </w:p>
        </w:tc>
      </w:tr>
      <w:tr w:rsidR="0095309B" w:rsidTr="00A473AC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</w:pPr>
            <w:r>
              <w:t>Distance (m)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F470DB" w:rsidRDefault="0095309B" w:rsidP="00A473AC">
            <w:pPr>
              <w:spacing w:line="480" w:lineRule="auto"/>
              <w:ind w:left="158"/>
              <w:jc w:val="right"/>
              <w:rPr>
                <w:b/>
              </w:rPr>
            </w:pPr>
            <w:r w:rsidRPr="00F470DB">
              <w:rPr>
                <w:b/>
              </w:rPr>
              <w:t>-0.02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F470DB" w:rsidRDefault="0095309B" w:rsidP="00A473AC">
            <w:pPr>
              <w:spacing w:line="480" w:lineRule="auto"/>
              <w:ind w:left="158"/>
              <w:jc w:val="right"/>
              <w:rPr>
                <w:b/>
              </w:rPr>
            </w:pPr>
            <w:r w:rsidRPr="00F470DB">
              <w:rPr>
                <w:b/>
              </w:rPr>
              <w:t>0.00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F470DB" w:rsidRDefault="0095309B" w:rsidP="00A473AC">
            <w:pPr>
              <w:spacing w:line="480" w:lineRule="auto"/>
              <w:ind w:left="-32"/>
              <w:jc w:val="right"/>
              <w:rPr>
                <w:b/>
              </w:rPr>
            </w:pPr>
            <w:r w:rsidRPr="00F470DB">
              <w:rPr>
                <w:b/>
              </w:rPr>
              <w:t>-0.03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F470DB" w:rsidRDefault="0095309B" w:rsidP="00A473AC">
            <w:pPr>
              <w:spacing w:line="480" w:lineRule="auto"/>
              <w:ind w:left="-32"/>
              <w:jc w:val="right"/>
              <w:rPr>
                <w:b/>
              </w:rPr>
            </w:pPr>
            <w:r w:rsidRPr="00F470DB">
              <w:rPr>
                <w:b/>
              </w:rPr>
              <w:t>-0.01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EE3F64" w:rsidRDefault="0095309B" w:rsidP="00A473AC">
            <w:pPr>
              <w:spacing w:line="480" w:lineRule="auto"/>
              <w:ind w:left="158"/>
              <w:jc w:val="right"/>
            </w:pPr>
            <w:r w:rsidRPr="004875BD">
              <w:t>0.00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 w:rsidRPr="00302F4C">
              <w:t>-0.0</w:t>
            </w:r>
            <w:r w:rsidRPr="00EE5028"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0.00</w:t>
            </w:r>
          </w:p>
        </w:tc>
      </w:tr>
      <w:tr w:rsidR="0095309B" w:rsidTr="00A473AC">
        <w:trPr>
          <w:trHeight w:val="65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 w:right="-96"/>
            </w:pPr>
            <w:r>
              <w:lastRenderedPageBreak/>
              <w:t>Log (theta)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4875BD" w:rsidRDefault="0095309B" w:rsidP="00A473AC">
            <w:pPr>
              <w:spacing w:line="480" w:lineRule="auto"/>
              <w:ind w:left="158"/>
              <w:jc w:val="right"/>
            </w:pPr>
            <w:r w:rsidRPr="004875BD">
              <w:t>1.</w:t>
            </w:r>
            <w: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0.</w:t>
            </w:r>
            <w:r>
              <w:t>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5309B" w:rsidRPr="004875BD" w:rsidRDefault="0095309B" w:rsidP="00A473AC">
            <w:pPr>
              <w:spacing w:line="480" w:lineRule="auto"/>
              <w:ind w:left="158"/>
              <w:jc w:val="right"/>
            </w:pPr>
            <w:r w:rsidRPr="004875BD">
              <w:t>1.0</w:t>
            </w:r>
            <w: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0.21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-</w:t>
            </w:r>
          </w:p>
        </w:tc>
      </w:tr>
      <w:tr w:rsidR="0095309B" w:rsidTr="00A473AC"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46"/>
            </w:pPr>
            <w:r>
              <w:t>Zero-inflation model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</w:p>
        </w:tc>
      </w:tr>
      <w:tr w:rsidR="0095309B" w:rsidTr="00A473AC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</w:pPr>
            <w:r>
              <w:t>Intercept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-</w:t>
            </w:r>
            <w:r>
              <w:t>3</w:t>
            </w:r>
            <w:r w:rsidRPr="004875BD">
              <w:t>.8</w:t>
            </w:r>
            <w: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>
              <w:t>2.11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 w:rsidRPr="00302F4C">
              <w:t>-</w:t>
            </w:r>
            <w:r>
              <w:t>7.94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 w:rsidRPr="00302F4C">
              <w:t>0.</w:t>
            </w:r>
            <w:r>
              <w:t>32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-0.8</w:t>
            </w:r>
            <w: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0.80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 w:rsidRPr="00302F4C">
              <w:t>-2.3</w:t>
            </w:r>
            <w:r w:rsidRPr="00EE5028"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 w:rsidRPr="00302F4C">
              <w:t>0.7</w:t>
            </w:r>
            <w:r w:rsidRPr="00EE5028">
              <w:t>6</w:t>
            </w:r>
          </w:p>
        </w:tc>
      </w:tr>
      <w:tr w:rsidR="0095309B" w:rsidTr="00A473AC"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</w:pPr>
            <w:r>
              <w:t>Distance (m)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>
              <w:t>0.02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>
              <w:t>0.02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-0.02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0.06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95309B" w:rsidRDefault="0095309B" w:rsidP="00A473AC">
            <w:pPr>
              <w:spacing w:before="120" w:line="480" w:lineRule="auto"/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-0.09</w:t>
            </w:r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158"/>
              <w:jc w:val="right"/>
            </w:pPr>
            <w:r w:rsidRPr="004875BD">
              <w:t>0.05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 w:rsidRPr="00302F4C">
              <w:t>-0.17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95309B" w:rsidRDefault="0095309B" w:rsidP="00A473AC">
            <w:pPr>
              <w:spacing w:line="480" w:lineRule="auto"/>
              <w:ind w:left="-32"/>
              <w:jc w:val="right"/>
            </w:pPr>
            <w:r>
              <w:t>0.00</w:t>
            </w:r>
          </w:p>
        </w:tc>
      </w:tr>
    </w:tbl>
    <w:p w:rsidR="0095309B" w:rsidRDefault="0095309B" w:rsidP="0095309B">
      <w:pPr>
        <w:spacing w:after="0" w:line="480" w:lineRule="auto"/>
        <w:jc w:val="both"/>
        <w:rPr>
          <w:rFonts w:ascii="Arial" w:hAnsi="Arial" w:cs="Arial"/>
          <w:bCs/>
        </w:rPr>
      </w:pPr>
    </w:p>
    <w:p w:rsidR="002E531E" w:rsidRDefault="002E531E"/>
    <w:sectPr w:rsidR="002E5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89"/>
    <w:rsid w:val="002E531E"/>
    <w:rsid w:val="00567E99"/>
    <w:rsid w:val="00876189"/>
    <w:rsid w:val="0095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1C6E"/>
  <w15:chartTrackingRefBased/>
  <w15:docId w15:val="{5C971E76-52F1-47D3-90A6-64EFC608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09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1249</Characters>
  <Application>Microsoft Office Word</Application>
  <DocSecurity>0</DocSecurity>
  <Lines>10</Lines>
  <Paragraphs>2</Paragraphs>
  <ScaleCrop>false</ScaleCrop>
  <Company>Centre for Ecology and Hydrology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Broughton, Richard K.</dc:creator>
  <cp:keywords/>
  <dc:description/>
  <cp:lastModifiedBy>Broughton, Richard</cp:lastModifiedBy>
  <cp:revision>3</cp:revision>
  <dcterms:created xsi:type="dcterms:W3CDTF">2020-11-04T01:36:00Z</dcterms:created>
  <dcterms:modified xsi:type="dcterms:W3CDTF">2021-05-06T17:26:00Z</dcterms:modified>
</cp:coreProperties>
</file>