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1A89" w14:textId="342B609F" w:rsidR="004543D0" w:rsidRPr="00F73ECE" w:rsidRDefault="00377ABC" w:rsidP="00490607">
      <w:pPr>
        <w:spacing w:after="0" w:line="480" w:lineRule="auto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S1</w:t>
      </w:r>
      <w:r w:rsidR="004746E1">
        <w:rPr>
          <w:b/>
          <w:sz w:val="32"/>
          <w:szCs w:val="32"/>
          <w:lang w:val="en-GB"/>
        </w:rPr>
        <w:t xml:space="preserve"> File</w:t>
      </w:r>
      <w:r>
        <w:rPr>
          <w:b/>
          <w:sz w:val="32"/>
          <w:szCs w:val="32"/>
          <w:lang w:val="en-GB"/>
        </w:rPr>
        <w:t>:</w:t>
      </w:r>
    </w:p>
    <w:p w14:paraId="3B7B8A0B" w14:textId="3006A4B5" w:rsidR="004B7ADB" w:rsidRPr="00E01A0C" w:rsidRDefault="004B7ADB" w:rsidP="001C3D8D">
      <w:pPr>
        <w:keepNext/>
        <w:keepLines/>
        <w:spacing w:before="40" w:after="120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 w:rsidRPr="00E01A0C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Core keywords, journals, and article-level clusters for ‘Food Science’</w:t>
      </w:r>
    </w:p>
    <w:p w14:paraId="0D6B98FF" w14:textId="77777777" w:rsidR="004B7ADB" w:rsidRPr="008E62E0" w:rsidRDefault="004B7ADB" w:rsidP="004B7ADB">
      <w:pPr>
        <w:spacing w:after="60" w:line="240" w:lineRule="auto"/>
        <w:rPr>
          <w:b/>
          <w:bCs/>
          <w:lang w:val="en-GB"/>
        </w:rPr>
      </w:pPr>
      <w:r w:rsidRPr="008E62E0">
        <w:rPr>
          <w:b/>
          <w:bCs/>
          <w:lang w:val="en-GB"/>
        </w:rPr>
        <w:t>Keywords</w:t>
      </w:r>
    </w:p>
    <w:p w14:paraId="73D92FAC" w14:textId="09E97492" w:rsidR="004B7ADB" w:rsidRPr="008E62E0" w:rsidRDefault="004B7ADB" w:rsidP="000B695D">
      <w:pPr>
        <w:jc w:val="both"/>
        <w:rPr>
          <w:sz w:val="16"/>
          <w:szCs w:val="16"/>
          <w:lang w:val="en-GB"/>
        </w:rPr>
      </w:pPr>
      <w:r w:rsidRPr="008E62E0">
        <w:rPr>
          <w:sz w:val="16"/>
          <w:szCs w:val="16"/>
          <w:lang w:val="en-GB"/>
        </w:rPr>
        <w:t xml:space="preserve">green farm*, sustainable farm*, renewable farm*, renewable food*, green food*, sustainable food*, green agr*, </w:t>
      </w:r>
      <w:r w:rsidRPr="00EE336B">
        <w:rPr>
          <w:sz w:val="16"/>
          <w:szCs w:val="16"/>
          <w:lang w:val="en-GB"/>
        </w:rPr>
        <w:t>sustainable</w:t>
      </w:r>
      <w:r w:rsidRPr="008E62E0">
        <w:rPr>
          <w:sz w:val="16"/>
          <w:szCs w:val="16"/>
          <w:lang w:val="en-GB"/>
        </w:rPr>
        <w:t xml:space="preserve"> agr*, renewable agr*, food*, animal*, fish*, crop*, dairy*</w:t>
      </w:r>
    </w:p>
    <w:p w14:paraId="6E06CCCC" w14:textId="77777777" w:rsidR="004B7ADB" w:rsidRDefault="004B7ADB" w:rsidP="004B7ADB">
      <w:pPr>
        <w:spacing w:after="6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J</w:t>
      </w:r>
      <w:r w:rsidRPr="008E62E0">
        <w:rPr>
          <w:b/>
          <w:bCs/>
          <w:lang w:val="en-GB"/>
        </w:rPr>
        <w:t>ournals</w:t>
      </w:r>
    </w:p>
    <w:p w14:paraId="15EB9CEE" w14:textId="77777777" w:rsidR="004B7ADB" w:rsidRPr="00040B72" w:rsidRDefault="004B7ADB" w:rsidP="000B695D">
      <w:p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val="en-GB" w:eastAsia="fr-CA"/>
        </w:rPr>
      </w:pP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Acta agriculturae scandinavica section a-animal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Acta alimentaria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African journal of agricultural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Agrarforschung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Agrarforschung schweiz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Agrekon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Agribusiness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Agricultural and food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Agricultural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Agricultural economics-zemedelska ekonomika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Agricultural history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Agricultural sciences in china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Agricultural systems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Agriculture and human values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Agriculture ecosystems &amp; environment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Agrociencia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Agroecology and sustainable food systems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 xml:space="preserve">Ama-agricultural mechanization in asia africa and latin 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america,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American journal of agricultural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American journal of enology and viticulture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Analytical methods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biotechnology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feed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frontiers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genetics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nutrition and feed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production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reproduction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reproduction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science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 science papers and reports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Animals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Annals of 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Annals of applied biology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Annual review of animal biosciences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Annual review of food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Annual review of resource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Antioxidants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Applied animal behaviour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Applied biological chemistry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Applied economic perspectives and policy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Applied engineering in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Aquacultural 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Archiv fur geflugelkunde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Archiv fur tierzucht-archives of animal breeding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Archives animal breeding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Archives of animal nutrition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Asian-australasian journal of animal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Australian journal of agricultural and resource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Australian journal of dairy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Australian journal of grape and wine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Avian biology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Berichte uber landwirtschaft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Biomass &amp; bioenergy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Bioresource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Bioscience biotechnology and biochemistry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Bioscience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Biosystems 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Biotechnology progress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Boletim do centro de pesquisa de processamento de alimentos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Bragantia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Brazilian journal of poultry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British food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British poultry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Buffalo bulletin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Bulgarian journal of agricultural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Cahiers agricultures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California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Canadian journal of agricultural economics-revue canadienne d agroeconomie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Canadian journal of 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Cereal chemistry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Cereal foods world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Chemical senses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Chemosensory perception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Chilean journal of agricultural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China agricultural economic review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Ciencia e agrotecnologia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Ciencia e investigacion agraria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Ciencia e tecnica vitivinicola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Comprehensive reviews in food science and food safety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Computers and electronics in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Critical reviews in food science and nutrition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Crop &amp; pasture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Cuadernos de desarrollo rural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Cuban journal of agricultural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Current opinion in food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Custos e agronegocio on line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Cyta-journal of food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Czech journal of 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Czech journal of food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Dairy science &amp;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Deutsche lebensmittel-rundschau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Domestic animal endocrinology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Elelmiszervizsgalati kozlemenyek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Emirates journal of food and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Engenharia agricola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European food research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European journal of lipid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European poultry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European review of agricultural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Flavour and fragrance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Fleischwirtschaft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&amp; function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&amp; nutrition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additives &amp; contaminants part b-surveillance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additives and contaminants part a-chemistry analysis control exposure &amp; risk assessment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analytical methods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and agricultural immunology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and bioprocess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and bioproducts processing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and chemical toxicology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and drug law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and energy security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and nutrition bulletin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australia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biophysics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bioscience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biotechnology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chemistry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control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engineering reviews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hydrocolloids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hygiene and safety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microbiology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packaging and shelf life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policy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quality and preference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research international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reviews international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science &amp; nutrition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science and biotechnology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science and human wellness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science and technology international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science and technology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security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structure-netherlands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 technology and biotechnology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Foodborne pathogens and disease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Foods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Fourrages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Genetics selection evolution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German journal of agricultural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Global food security-agriculture policy economics and environment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Grasas y aceites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Grassland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Icelandic agricultural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Indian journal of agricultural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Indian journal of animal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Indian journal of animal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Industrial crops and products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Innovative food science &amp; emerging technologies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 xml:space="preserve">Inra productions 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animals,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dairy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food and agribusiness management review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food research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agricultural and biological 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agricultural sustainability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agriculture and biology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dairy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food 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food microbiology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food properties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food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journal of food sciences and nutrition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International sugar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Irish journal of agricultural and food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Italian journal of 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Italian journal of food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Itea-informacion tecnica economica agraria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Jarq-japan agricultural research quarterly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fur verbraucherschutz und lebensmittelsicherheit-journal of consumer protection and food safety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&amp; environmental ethics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and food chemistry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and resource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meteorology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agricultural sciences-tarim bilimleri dergisi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agriculture and rural development in the tropics and subtropics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agriculture of the university of puerto rico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animal and feed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animal and plant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animal breeding and genetics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animal physiology and animal nutrition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animal science and biotechnology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aoac international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applied animal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applied poultry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aquatic food product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bioscience and bioengineering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cereal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consumer protection and food safety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dairy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dairy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essential oil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agriculture &amp; environment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and drug analysis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and nutrition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biochemistry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composition and analysis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lipids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measurement and characterization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process 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processing and preservation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protection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quality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safety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safety and food quality-archiv fur lebensmittelhygiene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food science and technology-mysore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functional foods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integrative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irrigation and drainage engineering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land use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medicinal food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muscle foods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oil palm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oleo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plant diseases and protection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poultry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reproduction and development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sensory studies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sustainable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texture studies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the american oil chemists society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the american society of brewing chemists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the faculty of agriculture kyushu university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the institute of brewing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the japanese society for food science and technology-nippon shokuhin kagaku kogaku kaishi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the korean society for applied biological chemistry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the science of food and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Journal of wine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Korean journal for food science of animal resources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Landbauforschung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Large animal review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Listy cukrovarnicke a reparske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Livestock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Lwt-food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Meat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Milchwissenschaft-milk science international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Mitteilungen klosterneuburg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Mljekarstvo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Molecular nutrition &amp; food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Natural product communications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 xml:space="preserve">New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lastRenderedPageBreak/>
        <w:t>medit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New zealand journal of agricultural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Njas-wageningen journal of life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Oeno one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Outlook on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Packaging technology and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Paddy and water environment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Pakistan journal of agricultural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Pesquisa agropecuaria brasileira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Philippine agricultural scientist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Plant foods for human nutrition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Plant pathology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Polish journal of food and nutrition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Postharvest biology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Poultry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Precision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Quality assurance and safety of crops &amp; foods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Renewable agriculture and food systems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Reproduction in domestic animals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Review of agricultural economics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Revista brasileira de engenharia agricola e ambiental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Revista brasileira de zootecnia-brazilian journal of 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Revista ciencia agronomica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Revista colombiana de ciencias pecuarias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Revista de la facultad de ciencias agrarias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Revista mexicana de ciencias pecuarias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Revista mvz cordoba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Revue suisse d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Rivista italiana delle sostanze grasse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Sciences des aliments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Scientia agricola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Semina-ciencias agrarias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Small ruminant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South african journal of animal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South african journal of enology and viticulture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Spanish journal of agricultural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Starch-starke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Sugar industry-zuckerindustrie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Tarim bilimleri dergisi-journal of agricultural sciences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Tecnica pecuaria en mexico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Transactions of the asabe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Trends in food science &amp;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Tropical 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Tropical animal health and production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Tropical grasslands-forrajes tropicales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World mycotoxin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World rabbit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Worlds poultry science journal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Zemdirbyste-agriculture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Zuchtungskunde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Zywnosc-nauka technologia jakosc</w:t>
      </w:r>
    </w:p>
    <w:p w14:paraId="0AF022D1" w14:textId="77777777" w:rsidR="004B7ADB" w:rsidRPr="008E62E0" w:rsidRDefault="004B7ADB" w:rsidP="004B7ADB">
      <w:pPr>
        <w:spacing w:before="240" w:after="120" w:line="240" w:lineRule="auto"/>
        <w:rPr>
          <w:b/>
          <w:bCs/>
          <w:lang w:val="en-GB"/>
        </w:rPr>
      </w:pPr>
      <w:r w:rsidRPr="008E62E0">
        <w:rPr>
          <w:b/>
          <w:bCs/>
          <w:lang w:val="en-GB"/>
        </w:rPr>
        <w:t>Article-level clusters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8556"/>
      </w:tblGrid>
      <w:tr w:rsidR="004B7ADB" w:rsidRPr="008E62E0" w14:paraId="4C68F09B" w14:textId="77777777" w:rsidTr="000D6557">
        <w:trPr>
          <w:trHeight w:val="211"/>
        </w:trPr>
        <w:tc>
          <w:tcPr>
            <w:tcW w:w="314" w:type="pct"/>
            <w:noWrap/>
            <w:hideMark/>
          </w:tcPr>
          <w:p w14:paraId="397462ED" w14:textId="77777777" w:rsidR="004B7ADB" w:rsidRPr="004B2904" w:rsidRDefault="004B7ADB" w:rsidP="000D655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</w:pPr>
            <w:r w:rsidRPr="004B290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  <w:t>Cluster #</w:t>
            </w:r>
          </w:p>
        </w:tc>
        <w:tc>
          <w:tcPr>
            <w:tcW w:w="4686" w:type="pct"/>
            <w:noWrap/>
            <w:hideMark/>
          </w:tcPr>
          <w:p w14:paraId="4103DE03" w14:textId="77777777" w:rsidR="004B7ADB" w:rsidRPr="004B2904" w:rsidRDefault="004B7ADB" w:rsidP="000D655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</w:pPr>
            <w:r w:rsidRPr="004B290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  <w:t>Top terms in clusters</w:t>
            </w:r>
          </w:p>
        </w:tc>
      </w:tr>
      <w:tr w:rsidR="004B7ADB" w:rsidRPr="008E62E0" w14:paraId="4DF0341D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0E34A24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521</w:t>
            </w:r>
          </w:p>
        </w:tc>
        <w:tc>
          <w:tcPr>
            <w:tcW w:w="4686" w:type="pct"/>
            <w:noWrap/>
            <w:hideMark/>
          </w:tcPr>
          <w:p w14:paraId="5AA02D21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anthocyanins; cyanidin; euterpe oleracea mart; blueberry; strawberry</w:t>
            </w:r>
          </w:p>
        </w:tc>
      </w:tr>
      <w:tr w:rsidR="004B7ADB" w:rsidRPr="008E62E0" w14:paraId="642F7D1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30C104F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540</w:t>
            </w:r>
          </w:p>
        </w:tc>
        <w:tc>
          <w:tcPr>
            <w:tcW w:w="4686" w:type="pct"/>
            <w:noWrap/>
            <w:hideMark/>
          </w:tcPr>
          <w:p w14:paraId="50DA5D06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marine spatial planning; governance; coastal management; marine reserf; small scale fishery</w:t>
            </w:r>
          </w:p>
        </w:tc>
      </w:tr>
      <w:tr w:rsidR="004B7ADB" w:rsidRPr="00D124A3" w14:paraId="0CE00076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0CDF4B0E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832</w:t>
            </w:r>
          </w:p>
        </w:tc>
        <w:tc>
          <w:tcPr>
            <w:tcW w:w="4686" w:type="pct"/>
            <w:noWrap/>
            <w:hideMark/>
          </w:tcPr>
          <w:p w14:paraId="6D4F0E2F" w14:textId="77777777" w:rsidR="004B7ADB" w:rsidRPr="00E807CA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E807CA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collembola; oligochaeta; acari; megascolecidae; lumbricidae</w:t>
            </w:r>
          </w:p>
        </w:tc>
      </w:tr>
      <w:tr w:rsidR="004B7ADB" w:rsidRPr="008E62E0" w14:paraId="3BC78B11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087E6B30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975</w:t>
            </w:r>
          </w:p>
        </w:tc>
        <w:tc>
          <w:tcPr>
            <w:tcW w:w="4686" w:type="pct"/>
            <w:noWrap/>
            <w:hideMark/>
          </w:tcPr>
          <w:p w14:paraId="74E2CC61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hemocyte; crassostrea virginica; pacific oyster; ruditapes philippinarum; eastern oyster</w:t>
            </w:r>
          </w:p>
        </w:tc>
      </w:tr>
      <w:tr w:rsidR="004B7ADB" w:rsidRPr="008E62E0" w14:paraId="07CEE17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12EDF51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1010</w:t>
            </w:r>
          </w:p>
        </w:tc>
        <w:tc>
          <w:tcPr>
            <w:tcW w:w="4686" w:type="pct"/>
            <w:noWrap/>
            <w:hideMark/>
          </w:tcPr>
          <w:p w14:paraId="2E3A25F5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glycemic load; risk; diabetes; rat; satiety</w:t>
            </w:r>
          </w:p>
        </w:tc>
      </w:tr>
      <w:tr w:rsidR="004B7ADB" w:rsidRPr="008E62E0" w14:paraId="4AE9AD3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6ACC503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1594</w:t>
            </w:r>
          </w:p>
        </w:tc>
        <w:tc>
          <w:tcPr>
            <w:tcW w:w="4686" w:type="pct"/>
            <w:noWrap/>
            <w:hideMark/>
          </w:tcPr>
          <w:p w14:paraId="4D0EC6B3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inactivation; high hydrostatic pressure; high pressure processing; electric field; escherichia coli</w:t>
            </w:r>
          </w:p>
        </w:tc>
      </w:tr>
      <w:tr w:rsidR="004B7ADB" w:rsidRPr="008E62E0" w14:paraId="02BD739E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01A748A4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1632</w:t>
            </w:r>
          </w:p>
        </w:tc>
        <w:tc>
          <w:tcPr>
            <w:tcW w:w="4686" w:type="pct"/>
            <w:noWrap/>
            <w:hideMark/>
          </w:tcPr>
          <w:p w14:paraId="099A6265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florfenicol; oxytetracycline; antibiotic residue; quinolone; chloramphenicol residue</w:t>
            </w:r>
          </w:p>
        </w:tc>
      </w:tr>
      <w:tr w:rsidR="004B7ADB" w:rsidRPr="008E62E0" w14:paraId="11E202F4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390938D9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1925</w:t>
            </w:r>
          </w:p>
        </w:tc>
        <w:tc>
          <w:tcPr>
            <w:tcW w:w="4686" w:type="pct"/>
            <w:noWrap/>
            <w:hideMark/>
          </w:tcPr>
          <w:p w14:paraId="31D6A0C2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food; gmo; organism; biotechnology; gene flow</w:t>
            </w:r>
          </w:p>
        </w:tc>
      </w:tr>
      <w:tr w:rsidR="004B7ADB" w:rsidRPr="008E62E0" w14:paraId="1FB697D7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6980144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1960</w:t>
            </w:r>
          </w:p>
        </w:tc>
        <w:tc>
          <w:tcPr>
            <w:tcW w:w="4686" w:type="pct"/>
            <w:noWrap/>
            <w:hideMark/>
          </w:tcPr>
          <w:p w14:paraId="30755124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agriculture; diet; meat; farm; organic farming</w:t>
            </w:r>
          </w:p>
        </w:tc>
      </w:tr>
      <w:tr w:rsidR="004B7ADB" w:rsidRPr="008E62E0" w14:paraId="6DDB38D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3AEBCAB4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2202</w:t>
            </w:r>
          </w:p>
        </w:tc>
        <w:tc>
          <w:tcPr>
            <w:tcW w:w="4686" w:type="pct"/>
            <w:noWrap/>
            <w:hideMark/>
          </w:tcPr>
          <w:p w14:paraId="02CC2CB1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intercropping; weed suppression; fertility level; brassica juncea; rainfed condition</w:t>
            </w:r>
          </w:p>
        </w:tc>
      </w:tr>
      <w:tr w:rsidR="004B7ADB" w:rsidRPr="008E62E0" w14:paraId="6F291118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0E20BFAB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2312</w:t>
            </w:r>
          </w:p>
        </w:tc>
        <w:tc>
          <w:tcPr>
            <w:tcW w:w="4686" w:type="pct"/>
            <w:noWrap/>
            <w:hideMark/>
          </w:tcPr>
          <w:p w14:paraId="1965BDA5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rice intensification; chlorophyll meter; alternate wetting; sri; ammonia volatilization</w:t>
            </w:r>
          </w:p>
        </w:tc>
      </w:tr>
      <w:tr w:rsidR="004B7ADB" w:rsidRPr="008E62E0" w14:paraId="2F87E52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581C1BA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2390</w:t>
            </w:r>
          </w:p>
        </w:tc>
        <w:tc>
          <w:tcPr>
            <w:tcW w:w="4686" w:type="pct"/>
            <w:noWrap/>
            <w:hideMark/>
          </w:tcPr>
          <w:p w14:paraId="2DF1C7BA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deep fat frying; oil uptake; frying; potato chip; french fry</w:t>
            </w:r>
          </w:p>
        </w:tc>
      </w:tr>
      <w:tr w:rsidR="004B7ADB" w:rsidRPr="008E62E0" w14:paraId="3683B51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0B6F57C0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2812</w:t>
            </w:r>
          </w:p>
        </w:tc>
        <w:tc>
          <w:tcPr>
            <w:tcW w:w="4686" w:type="pct"/>
            <w:noWrap/>
            <w:hideMark/>
          </w:tcPr>
          <w:p w14:paraId="49860BE9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potato tuber; solanum tuberosum l; glycoalkaloid; tuber; antioxidant activity</w:t>
            </w:r>
          </w:p>
        </w:tc>
      </w:tr>
      <w:tr w:rsidR="004B7ADB" w:rsidRPr="008E62E0" w14:paraId="4D70C62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5C7568C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2993</w:t>
            </w:r>
          </w:p>
        </w:tc>
        <w:tc>
          <w:tcPr>
            <w:tcW w:w="4686" w:type="pct"/>
            <w:noWrap/>
            <w:hideMark/>
          </w:tcPr>
          <w:p w14:paraId="7B502A39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beta galactosidase; lactose hydrolysis; human milk oligosaccharide; sialic acid; lactose</w:t>
            </w:r>
          </w:p>
        </w:tc>
      </w:tr>
      <w:tr w:rsidR="004B7ADB" w:rsidRPr="008E62E0" w14:paraId="0EF47BCC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A6F240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3328</w:t>
            </w:r>
          </w:p>
        </w:tc>
        <w:tc>
          <w:tcPr>
            <w:tcW w:w="4686" w:type="pct"/>
            <w:noWrap/>
            <w:hideMark/>
          </w:tcPr>
          <w:p w14:paraId="14C61A8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acrylamide; glycidamide; potato chip; french fry; asparagine</w:t>
            </w:r>
          </w:p>
        </w:tc>
      </w:tr>
      <w:tr w:rsidR="004B7ADB" w:rsidRPr="008E62E0" w14:paraId="067C1002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543DF0EA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3370</w:t>
            </w:r>
          </w:p>
        </w:tc>
        <w:tc>
          <w:tcPr>
            <w:tcW w:w="4686" w:type="pct"/>
            <w:noWrap/>
            <w:hideMark/>
          </w:tcPr>
          <w:p w14:paraId="67501680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dairy product; dairy consumption; calcium; lactose intolerance; metabolic syndrome</w:t>
            </w:r>
          </w:p>
        </w:tc>
      </w:tr>
      <w:tr w:rsidR="004B7ADB" w:rsidRPr="008E62E0" w14:paraId="52B6BD75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07ED898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3544</w:t>
            </w:r>
          </w:p>
        </w:tc>
        <w:tc>
          <w:tcPr>
            <w:tcW w:w="4686" w:type="pct"/>
            <w:noWrap/>
            <w:hideMark/>
          </w:tcPr>
          <w:p w14:paraId="7D481E13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ice cream; perception; aroma release; saliva; headspace gas chromatography</w:t>
            </w:r>
          </w:p>
        </w:tc>
      </w:tr>
      <w:tr w:rsidR="004B7ADB" w:rsidRPr="008E62E0" w14:paraId="2604948F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478F036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4021</w:t>
            </w:r>
          </w:p>
        </w:tc>
        <w:tc>
          <w:tcPr>
            <w:tcW w:w="4686" w:type="pct"/>
            <w:noWrap/>
            <w:hideMark/>
          </w:tcPr>
          <w:p w14:paraId="54824E59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edible insect; tenebrio molitor; black soldier fly; growth performance; hermetia</w:t>
            </w:r>
          </w:p>
        </w:tc>
      </w:tr>
      <w:tr w:rsidR="004B7ADB" w:rsidRPr="008E62E0" w14:paraId="3C966164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8C3FED4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3578</w:t>
            </w:r>
          </w:p>
        </w:tc>
        <w:tc>
          <w:tcPr>
            <w:tcW w:w="4686" w:type="pct"/>
            <w:noWrap/>
            <w:hideMark/>
          </w:tcPr>
          <w:p w14:paraId="3213CC6E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lepeophtheirus salmonis; sea lice; siphonostomatoida; caligidae; salmon louse</w:t>
            </w:r>
          </w:p>
        </w:tc>
      </w:tr>
      <w:tr w:rsidR="004B7ADB" w:rsidRPr="008E62E0" w14:paraId="23B4005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023137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3273</w:t>
            </w:r>
          </w:p>
        </w:tc>
        <w:tc>
          <w:tcPr>
            <w:tcW w:w="4686" w:type="pct"/>
            <w:noWrap/>
            <w:hideMark/>
          </w:tcPr>
          <w:p w14:paraId="0CAEA9C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food sovereignty; land grab; agroecology; large scale land acquisition; dispossession</w:t>
            </w:r>
          </w:p>
        </w:tc>
      </w:tr>
      <w:tr w:rsidR="004B7ADB" w:rsidRPr="008E62E0" w14:paraId="0A53F3D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4B7E33FE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2771</w:t>
            </w:r>
          </w:p>
        </w:tc>
        <w:tc>
          <w:tcPr>
            <w:tcW w:w="4686" w:type="pct"/>
            <w:noWrap/>
            <w:hideMark/>
          </w:tcPr>
          <w:p w14:paraId="439D7310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cassava; manihot esculenta crantz; tarhana; sourdough; euphorbiaceae</w:t>
            </w:r>
          </w:p>
        </w:tc>
      </w:tr>
      <w:tr w:rsidR="004B7ADB" w:rsidRPr="008E62E0" w14:paraId="42D631F8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51BE86CD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2590</w:t>
            </w:r>
          </w:p>
        </w:tc>
        <w:tc>
          <w:tcPr>
            <w:tcW w:w="4686" w:type="pct"/>
            <w:noWrap/>
            <w:hideMark/>
          </w:tcPr>
          <w:p w14:paraId="15463E71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odor; livestock building; broiler house; ammonia emission; hydrogen sulfide</w:t>
            </w:r>
          </w:p>
        </w:tc>
      </w:tr>
      <w:tr w:rsidR="004B7ADB" w:rsidRPr="008E62E0" w14:paraId="4ED9F7C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E47C46C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2272</w:t>
            </w:r>
          </w:p>
        </w:tc>
        <w:tc>
          <w:tcPr>
            <w:tcW w:w="4686" w:type="pct"/>
            <w:noWrap/>
            <w:hideMark/>
          </w:tcPr>
          <w:p w14:paraId="12472819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cocoa butter; enzymatic interesterification; diacylglycerol; palm stearin; lipase</w:t>
            </w:r>
          </w:p>
        </w:tc>
      </w:tr>
      <w:tr w:rsidR="004B7ADB" w:rsidRPr="008E62E0" w14:paraId="6A0440E3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B03B669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2111</w:t>
            </w:r>
          </w:p>
        </w:tc>
        <w:tc>
          <w:tcPr>
            <w:tcW w:w="4686" w:type="pct"/>
            <w:noWrap/>
            <w:hideMark/>
          </w:tcPr>
          <w:p w14:paraId="78798C32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bangladesh; biofloc; periphyton; water quality; environmental impact</w:t>
            </w:r>
          </w:p>
        </w:tc>
      </w:tr>
      <w:tr w:rsidR="004B7ADB" w:rsidRPr="008E62E0" w14:paraId="3F425463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403A45DE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2040</w:t>
            </w:r>
          </w:p>
        </w:tc>
        <w:tc>
          <w:tcPr>
            <w:tcW w:w="4686" w:type="pct"/>
            <w:noWrap/>
            <w:hideMark/>
          </w:tcPr>
          <w:p w14:paraId="169723BA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machine vision; computer vision; image processing; vacuum cooling; image analysis</w:t>
            </w:r>
          </w:p>
        </w:tc>
      </w:tr>
      <w:tr w:rsidR="004B7ADB" w:rsidRPr="008E62E0" w14:paraId="3B5949E4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EAC2E2F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1675</w:t>
            </w:r>
          </w:p>
        </w:tc>
        <w:tc>
          <w:tcPr>
            <w:tcW w:w="4686" w:type="pct"/>
            <w:noWrap/>
            <w:hideMark/>
          </w:tcPr>
          <w:p w14:paraId="5E74A135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boar taint; sow; piglet; androstenone; entire male pig</w:t>
            </w:r>
          </w:p>
        </w:tc>
      </w:tr>
      <w:tr w:rsidR="004B7ADB" w:rsidRPr="008E62E0" w14:paraId="1A2DE903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B748F49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1674</w:t>
            </w:r>
          </w:p>
        </w:tc>
        <w:tc>
          <w:tcPr>
            <w:tcW w:w="4686" w:type="pct"/>
            <w:noWrap/>
            <w:hideMark/>
          </w:tcPr>
          <w:p w14:paraId="71A9CD1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sulforaphane; glucosinolate; broccoli; indole; carbinol</w:t>
            </w:r>
          </w:p>
        </w:tc>
      </w:tr>
      <w:tr w:rsidR="004B7ADB" w:rsidRPr="008E62E0" w14:paraId="121B5065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E50E31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1620</w:t>
            </w:r>
          </w:p>
        </w:tc>
        <w:tc>
          <w:tcPr>
            <w:tcW w:w="4686" w:type="pct"/>
            <w:noWrap/>
            <w:hideMark/>
          </w:tcPr>
          <w:p w14:paraId="3024E2BE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digital dermatitis; footrot; lameness; dichelobacter nodosus; animal welfare</w:t>
            </w:r>
          </w:p>
        </w:tc>
      </w:tr>
      <w:tr w:rsidR="004B7ADB" w:rsidRPr="008E62E0" w14:paraId="4EA2F6DD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3CE7DD1A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1474</w:t>
            </w:r>
          </w:p>
        </w:tc>
        <w:tc>
          <w:tcPr>
            <w:tcW w:w="4686" w:type="pct"/>
            <w:noWrap/>
            <w:hideMark/>
          </w:tcPr>
          <w:p w14:paraId="261A00F1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campylobacter coli; arcobacter butzleri</w:t>
            </w:r>
          </w:p>
        </w:tc>
      </w:tr>
      <w:tr w:rsidR="004B7ADB" w:rsidRPr="008E62E0" w14:paraId="30F7FF23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5CE569E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1458</w:t>
            </w:r>
          </w:p>
        </w:tc>
        <w:tc>
          <w:tcPr>
            <w:tcW w:w="4686" w:type="pct"/>
            <w:noWrap/>
            <w:hideMark/>
          </w:tcPr>
          <w:p w14:paraId="681CB92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angiotensin; enzyme inhibitory peptide; ace; bioactive peptide; hypertensive rat</w:t>
            </w:r>
          </w:p>
        </w:tc>
      </w:tr>
      <w:tr w:rsidR="004B7ADB" w:rsidRPr="008E62E0" w14:paraId="1C212FEF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35039FC2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1451</w:t>
            </w:r>
          </w:p>
        </w:tc>
        <w:tc>
          <w:tcPr>
            <w:tcW w:w="4686" w:type="pct"/>
            <w:noWrap/>
            <w:hideMark/>
          </w:tcPr>
          <w:p w14:paraId="6714983C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white clover; seed yield; trifolium; structural characteristic; n alkane</w:t>
            </w:r>
          </w:p>
        </w:tc>
      </w:tr>
      <w:tr w:rsidR="004B7ADB" w:rsidRPr="008E62E0" w14:paraId="4BDDE92D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40389A26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1375</w:t>
            </w:r>
          </w:p>
        </w:tc>
        <w:tc>
          <w:tcPr>
            <w:tcW w:w="4686" w:type="pct"/>
            <w:noWrap/>
            <w:hideMark/>
          </w:tcPr>
          <w:p w14:paraId="567E71BB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climate change; climate variability; crop model; vulnerability; aquacrop</w:t>
            </w:r>
          </w:p>
        </w:tc>
      </w:tr>
      <w:tr w:rsidR="004B7ADB" w:rsidRPr="008E62E0" w14:paraId="036081BD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B473FD0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1129</w:t>
            </w:r>
          </w:p>
        </w:tc>
        <w:tc>
          <w:tcPr>
            <w:tcW w:w="4686" w:type="pct"/>
            <w:noWrap/>
            <w:hideMark/>
          </w:tcPr>
          <w:p w14:paraId="1767C796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bovine mastitis; staphylococcus aureus; intramammary infection; somatic cell count; coagulase negative staphylococci</w:t>
            </w:r>
          </w:p>
        </w:tc>
      </w:tr>
      <w:tr w:rsidR="004B7ADB" w:rsidRPr="008E62E0" w14:paraId="1BDA002C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85DE4A3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983</w:t>
            </w:r>
          </w:p>
        </w:tc>
        <w:tc>
          <w:tcPr>
            <w:tcW w:w="4686" w:type="pct"/>
            <w:noWrap/>
            <w:hideMark/>
          </w:tcPr>
          <w:p w14:paraId="351904CD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conservation agriculture; maize; technology adoption; western kenya; smallholder farm</w:t>
            </w:r>
          </w:p>
        </w:tc>
      </w:tr>
      <w:tr w:rsidR="004B7ADB" w:rsidRPr="00D124A3" w14:paraId="1BDC2A8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5454758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969</w:t>
            </w:r>
          </w:p>
        </w:tc>
        <w:tc>
          <w:tcPr>
            <w:tcW w:w="4686" w:type="pct"/>
            <w:noWrap/>
            <w:hideMark/>
          </w:tcPr>
          <w:p w14:paraId="1DCEA6A8" w14:textId="77777777" w:rsidR="004B7ADB" w:rsidRPr="00E807CA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E807CA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genistein; isoflavone; daidzein; soy; phytoestrogen</w:t>
            </w:r>
          </w:p>
        </w:tc>
      </w:tr>
      <w:tr w:rsidR="004B7ADB" w:rsidRPr="008E62E0" w14:paraId="24291965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858A9C0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952</w:t>
            </w:r>
          </w:p>
        </w:tc>
        <w:tc>
          <w:tcPr>
            <w:tcW w:w="4686" w:type="pct"/>
            <w:noWrap/>
            <w:hideMark/>
          </w:tcPr>
          <w:p w14:paraId="2C751EBE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nitrous oxide emission; denitrification; methanotroph; n2o emission; n2o</w:t>
            </w:r>
          </w:p>
        </w:tc>
      </w:tr>
      <w:tr w:rsidR="004B7ADB" w:rsidRPr="008E62E0" w14:paraId="105B6AC2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57BFFE46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902</w:t>
            </w:r>
          </w:p>
        </w:tc>
        <w:tc>
          <w:tcPr>
            <w:tcW w:w="4686" w:type="pct"/>
            <w:noWrap/>
            <w:hideMark/>
          </w:tcPr>
          <w:p w14:paraId="7B8AA150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pectin; feruloyl esterase; pectic polysaccharide; xyloglucan; plant cell wall</w:t>
            </w:r>
          </w:p>
        </w:tc>
      </w:tr>
      <w:tr w:rsidR="004B7ADB" w:rsidRPr="008E62E0" w14:paraId="6AD2E4F4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E1B4F26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808</w:t>
            </w:r>
          </w:p>
        </w:tc>
        <w:tc>
          <w:tcPr>
            <w:tcW w:w="4686" w:type="pct"/>
            <w:noWrap/>
            <w:hideMark/>
          </w:tcPr>
          <w:p w14:paraId="18B820E6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high molecular weight glutenin subunit; dough; bread dough; dough rheology; wheat flour dough</w:t>
            </w:r>
          </w:p>
        </w:tc>
      </w:tr>
      <w:tr w:rsidR="004B7ADB" w:rsidRPr="008E62E0" w14:paraId="47A5D8E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37A656D5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802</w:t>
            </w:r>
          </w:p>
        </w:tc>
        <w:tc>
          <w:tcPr>
            <w:tcW w:w="4686" w:type="pct"/>
            <w:noWrap/>
            <w:hideMark/>
          </w:tcPr>
          <w:p w14:paraId="035DFC54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volatile compound; wine; ethyl carbamate; oenococcus oeni; malolactic fermentation</w:t>
            </w:r>
          </w:p>
        </w:tc>
      </w:tr>
      <w:tr w:rsidR="004B7ADB" w:rsidRPr="008E62E0" w14:paraId="1493117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407F5DE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778</w:t>
            </w:r>
          </w:p>
        </w:tc>
        <w:tc>
          <w:tcPr>
            <w:tcW w:w="4686" w:type="pct"/>
            <w:noWrap/>
            <w:hideMark/>
          </w:tcPr>
          <w:p w14:paraId="71423909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advanced glycation end product; glyoxalase; methylglyoxal; glycation; ages</w:t>
            </w:r>
          </w:p>
        </w:tc>
      </w:tr>
      <w:tr w:rsidR="004B7ADB" w:rsidRPr="008E62E0" w14:paraId="2C48FDF7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912048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765</w:t>
            </w:r>
          </w:p>
        </w:tc>
        <w:tc>
          <w:tcPr>
            <w:tcW w:w="4686" w:type="pct"/>
            <w:noWrap/>
            <w:hideMark/>
          </w:tcPr>
          <w:p w14:paraId="7344AA5F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growth performance; aeromonas hydrophila; disease resistance; flavobacterium psychrophilum; aeromonas</w:t>
            </w:r>
          </w:p>
        </w:tc>
      </w:tr>
      <w:tr w:rsidR="004B7ADB" w:rsidRPr="00D124A3" w14:paraId="0CB9750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0743C586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755</w:t>
            </w:r>
          </w:p>
        </w:tc>
        <w:tc>
          <w:tcPr>
            <w:tcW w:w="4686" w:type="pct"/>
            <w:noWrap/>
            <w:hideMark/>
          </w:tcPr>
          <w:p w14:paraId="4DFD6285" w14:textId="77777777" w:rsidR="004B7ADB" w:rsidRPr="00E807CA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E807CA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varroa destructor; megachilidae; halictidae; apoidea; nosema ceranae</w:t>
            </w:r>
          </w:p>
        </w:tc>
      </w:tr>
      <w:tr w:rsidR="004B7ADB" w:rsidRPr="008E62E0" w14:paraId="7092597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41CBC99D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702</w:t>
            </w:r>
          </w:p>
        </w:tc>
        <w:tc>
          <w:tcPr>
            <w:tcW w:w="4686" w:type="pct"/>
            <w:noWrap/>
            <w:hideMark/>
          </w:tcPr>
          <w:p w14:paraId="420262BA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pig; phytase; acid digestibility; microbial phytase; soluble</w:t>
            </w:r>
          </w:p>
        </w:tc>
      </w:tr>
      <w:tr w:rsidR="004B7ADB" w:rsidRPr="008E62E0" w14:paraId="10E624F3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397F8A57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688</w:t>
            </w:r>
          </w:p>
        </w:tc>
        <w:tc>
          <w:tcPr>
            <w:tcW w:w="4686" w:type="pct"/>
            <w:noWrap/>
            <w:hideMark/>
          </w:tcPr>
          <w:p w14:paraId="6CEB1088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naringenin; nobiletin; quercetin; fisetin; hesperetin</w:t>
            </w:r>
          </w:p>
        </w:tc>
      </w:tr>
      <w:tr w:rsidR="004B7ADB" w:rsidRPr="008E62E0" w14:paraId="642DF52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8243559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675</w:t>
            </w:r>
          </w:p>
        </w:tc>
        <w:tc>
          <w:tcPr>
            <w:tcW w:w="4686" w:type="pct"/>
            <w:noWrap/>
            <w:hideMark/>
          </w:tcPr>
          <w:p w14:paraId="501F8494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tenderness; sex; carcass characteristic; carcass; breed</w:t>
            </w:r>
          </w:p>
        </w:tc>
      </w:tr>
      <w:tr w:rsidR="004B7ADB" w:rsidRPr="008E62E0" w14:paraId="40C24C31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5223061A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647</w:t>
            </w:r>
          </w:p>
        </w:tc>
        <w:tc>
          <w:tcPr>
            <w:tcW w:w="4686" w:type="pct"/>
            <w:noWrap/>
            <w:hideMark/>
          </w:tcPr>
          <w:p w14:paraId="24ADF5FA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 xml:space="preserve">growth trait; random regression model; genetic evaluation; pedigree analysis; genetic parameter </w:t>
            </w:r>
            <w:proofErr w:type="gramStart"/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estimate</w:t>
            </w:r>
            <w:proofErr w:type="gramEnd"/>
          </w:p>
        </w:tc>
      </w:tr>
      <w:tr w:rsidR="004B7ADB" w:rsidRPr="008E62E0" w14:paraId="334CFD1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8F1BB81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636</w:t>
            </w:r>
          </w:p>
        </w:tc>
        <w:tc>
          <w:tcPr>
            <w:tcW w:w="4686" w:type="pct"/>
            <w:noWrap/>
            <w:hideMark/>
          </w:tcPr>
          <w:p w14:paraId="6CB33D8B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stanniocalcin; hypoxia; osmoregulation; clove oil; eugenol</w:t>
            </w:r>
          </w:p>
        </w:tc>
      </w:tr>
      <w:tr w:rsidR="004B7ADB" w:rsidRPr="008E62E0" w14:paraId="4F4EF05D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B968ECF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535</w:t>
            </w:r>
          </w:p>
        </w:tc>
        <w:tc>
          <w:tcPr>
            <w:tcW w:w="4686" w:type="pct"/>
            <w:noWrap/>
            <w:hideMark/>
          </w:tcPr>
          <w:p w14:paraId="49F17629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pesticide residue; dissipation; uncertainty; measurement uncertainty; grape</w:t>
            </w:r>
          </w:p>
        </w:tc>
      </w:tr>
      <w:tr w:rsidR="004B7ADB" w:rsidRPr="008E62E0" w14:paraId="1E388066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2680816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487</w:t>
            </w:r>
          </w:p>
        </w:tc>
        <w:tc>
          <w:tcPr>
            <w:tcW w:w="4686" w:type="pct"/>
            <w:noWrap/>
            <w:hideMark/>
          </w:tcPr>
          <w:p w14:paraId="0C0B07D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incubation; feather pecking; hatchability; furnished cage; ascite</w:t>
            </w:r>
          </w:p>
        </w:tc>
      </w:tr>
      <w:tr w:rsidR="004B7ADB" w:rsidRPr="008E62E0" w14:paraId="72C7FF12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8A292DB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440</w:t>
            </w:r>
          </w:p>
        </w:tc>
        <w:tc>
          <w:tcPr>
            <w:tcW w:w="4686" w:type="pct"/>
            <w:noWrap/>
            <w:hideMark/>
          </w:tcPr>
          <w:p w14:paraId="0FE8D88B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soybean meal; fish meal; fatty acid composition; practical diet; digestibility</w:t>
            </w:r>
          </w:p>
        </w:tc>
      </w:tr>
      <w:tr w:rsidR="004B7ADB" w:rsidRPr="008E62E0" w14:paraId="52BCC0D8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D9146AD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426</w:t>
            </w:r>
          </w:p>
        </w:tc>
        <w:tc>
          <w:tcPr>
            <w:tcW w:w="4686" w:type="pct"/>
            <w:noWrap/>
            <w:hideMark/>
          </w:tcPr>
          <w:p w14:paraId="495165D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glyphosate resistance; amaranthus palmeri; selectivity; translocation; conyza canadensis</w:t>
            </w:r>
          </w:p>
        </w:tc>
      </w:tr>
      <w:tr w:rsidR="004B7ADB" w:rsidRPr="008E62E0" w14:paraId="154754A7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E3F1335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416</w:t>
            </w:r>
          </w:p>
        </w:tc>
        <w:tc>
          <w:tcPr>
            <w:tcW w:w="4686" w:type="pct"/>
            <w:noWrap/>
            <w:hideMark/>
          </w:tcPr>
          <w:p w14:paraId="44D0B1F1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microbial transglutaminase; surimi; fillet; gelation; rainbow trout</w:t>
            </w:r>
          </w:p>
        </w:tc>
      </w:tr>
      <w:tr w:rsidR="004B7ADB" w:rsidRPr="008E62E0" w14:paraId="481BADB4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C8745EF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398</w:t>
            </w:r>
          </w:p>
        </w:tc>
        <w:tc>
          <w:tcPr>
            <w:tcW w:w="4686" w:type="pct"/>
            <w:noWrap/>
            <w:hideMark/>
          </w:tcPr>
          <w:p w14:paraId="1C92D5AA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air water interface; complex coacervation; water emulsion; cultivar; soybean</w:t>
            </w:r>
          </w:p>
        </w:tc>
      </w:tr>
      <w:tr w:rsidR="004B7ADB" w:rsidRPr="008E62E0" w14:paraId="3A7D77EF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8E3AF26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380</w:t>
            </w:r>
          </w:p>
        </w:tc>
        <w:tc>
          <w:tcPr>
            <w:tcW w:w="4686" w:type="pct"/>
            <w:noWrap/>
            <w:hideMark/>
          </w:tcPr>
          <w:p w14:paraId="01C34011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rice starch; amylopectin; granule; heat moisture treatment; adp glucose pyrophosphorylase</w:t>
            </w:r>
          </w:p>
        </w:tc>
      </w:tr>
      <w:tr w:rsidR="004B7ADB" w:rsidRPr="008E62E0" w14:paraId="40BE6559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A6EE8A9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359</w:t>
            </w:r>
          </w:p>
        </w:tc>
        <w:tc>
          <w:tcPr>
            <w:tcW w:w="4686" w:type="pct"/>
            <w:noWrap/>
            <w:hideMark/>
          </w:tcPr>
          <w:p w14:paraId="0BE08E43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lactococcus lactis; streptococcus; cheddar cheese; cheese; casein micelle</w:t>
            </w:r>
          </w:p>
        </w:tc>
      </w:tr>
      <w:tr w:rsidR="004B7ADB" w:rsidRPr="008E62E0" w14:paraId="30647621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342EC55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342</w:t>
            </w:r>
          </w:p>
        </w:tc>
        <w:tc>
          <w:tcPr>
            <w:tcW w:w="4686" w:type="pct"/>
            <w:noWrap/>
            <w:hideMark/>
          </w:tcPr>
          <w:p w14:paraId="19717364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progesterone; corpus luteum; mare; estrous cycle; luteolysis</w:t>
            </w:r>
          </w:p>
        </w:tc>
      </w:tr>
      <w:tr w:rsidR="004B7ADB" w:rsidRPr="008E62E0" w14:paraId="3B0FABCD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914AFAD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lastRenderedPageBreak/>
              <w:t>278</w:t>
            </w:r>
          </w:p>
        </w:tc>
        <w:tc>
          <w:tcPr>
            <w:tcW w:w="4686" w:type="pct"/>
            <w:noWrap/>
            <w:hideMark/>
          </w:tcPr>
          <w:p w14:paraId="49A4319A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solvent extract; total antioxidant capacity; total phenolic content; dpph; antioxidant potential</w:t>
            </w:r>
          </w:p>
        </w:tc>
      </w:tr>
      <w:tr w:rsidR="004B7ADB" w:rsidRPr="008E62E0" w14:paraId="137540FA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633E9C8E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271</w:t>
            </w:r>
          </w:p>
        </w:tc>
        <w:tc>
          <w:tcPr>
            <w:tcW w:w="4686" w:type="pct"/>
            <w:noWrap/>
            <w:hideMark/>
          </w:tcPr>
          <w:p w14:paraId="7408DF8E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methylcyclopropene; polyphenol oxidase; shelf life; ethylene; mcp</w:t>
            </w:r>
          </w:p>
        </w:tc>
      </w:tr>
      <w:tr w:rsidR="004B7ADB" w:rsidRPr="008E62E0" w14:paraId="465676FC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144A6A00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267</w:t>
            </w:r>
          </w:p>
        </w:tc>
        <w:tc>
          <w:tcPr>
            <w:tcW w:w="4686" w:type="pct"/>
            <w:noWrap/>
            <w:hideMark/>
          </w:tcPr>
          <w:p w14:paraId="05D137CD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rhizobacteria; trichoderma spp; growth promotion; bacillus subtili; plant growth</w:t>
            </w:r>
          </w:p>
        </w:tc>
      </w:tr>
      <w:tr w:rsidR="004B7ADB" w:rsidRPr="008E62E0" w14:paraId="365F21D0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E1F6E45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174</w:t>
            </w:r>
          </w:p>
        </w:tc>
        <w:tc>
          <w:tcPr>
            <w:tcW w:w="4686" w:type="pct"/>
            <w:noWrap/>
            <w:hideMark/>
          </w:tcPr>
          <w:p w14:paraId="16D64D46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length weight relationship; sardinops sagax; atlantic bluefin tuna; anchovy; thunnus thynnus</w:t>
            </w:r>
          </w:p>
        </w:tc>
      </w:tr>
      <w:tr w:rsidR="004B7ADB" w:rsidRPr="008E62E0" w14:paraId="44CC774F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AA108EB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145</w:t>
            </w:r>
          </w:p>
        </w:tc>
        <w:tc>
          <w:tcPr>
            <w:tcW w:w="4686" w:type="pct"/>
            <w:noWrap/>
            <w:hideMark/>
          </w:tcPr>
          <w:p w14:paraId="0EE00FD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rice; oryza sativa l; cold tolerance; qtl detection; quantitative trait loci</w:t>
            </w:r>
          </w:p>
        </w:tc>
      </w:tr>
      <w:tr w:rsidR="004B7ADB" w:rsidRPr="008E62E0" w14:paraId="093DDF80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7309E11F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120</w:t>
            </w:r>
          </w:p>
        </w:tc>
        <w:tc>
          <w:tcPr>
            <w:tcW w:w="4686" w:type="pct"/>
            <w:noWrap/>
            <w:hideMark/>
          </w:tcPr>
          <w:p w14:paraId="5D0E50C8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ochratoxin; aflatoxin; deoxynivalenol; zearalenone; mycotoxin</w:t>
            </w:r>
          </w:p>
        </w:tc>
      </w:tr>
      <w:tr w:rsidR="004B7ADB" w:rsidRPr="008E62E0" w14:paraId="7C1657F7" w14:textId="77777777" w:rsidTr="000D6557">
        <w:trPr>
          <w:trHeight w:val="57"/>
        </w:trPr>
        <w:tc>
          <w:tcPr>
            <w:tcW w:w="314" w:type="pct"/>
            <w:noWrap/>
            <w:hideMark/>
          </w:tcPr>
          <w:p w14:paraId="25B3F8FC" w14:textId="77777777" w:rsidR="004B7ADB" w:rsidRPr="008E62E0" w:rsidRDefault="004B7ADB" w:rsidP="000D65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45</w:t>
            </w:r>
          </w:p>
        </w:tc>
        <w:tc>
          <w:tcPr>
            <w:tcW w:w="4686" w:type="pct"/>
            <w:noWrap/>
            <w:hideMark/>
          </w:tcPr>
          <w:p w14:paraId="046399F7" w14:textId="77777777" w:rsidR="004B7ADB" w:rsidRPr="008E62E0" w:rsidRDefault="004B7ADB" w:rsidP="000D65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aerobic stability; methane production; corn silage; methane emission; microbial protein synthesis</w:t>
            </w:r>
          </w:p>
        </w:tc>
      </w:tr>
    </w:tbl>
    <w:p w14:paraId="1C5CD4A3" w14:textId="77777777" w:rsidR="001C3D8D" w:rsidRDefault="001C3D8D" w:rsidP="004B7ADB">
      <w:pPr>
        <w:keepNext/>
        <w:keepLines/>
        <w:spacing w:before="240" w:after="120"/>
        <w:outlineLvl w:val="2"/>
        <w:rPr>
          <w:rFonts w:asciiTheme="minorHAnsi" w:eastAsia="Times New Roman" w:hAnsiTheme="minorHAnsi" w:cstheme="minorHAnsi"/>
          <w:b/>
          <w:lang w:val="en-GB"/>
        </w:rPr>
      </w:pPr>
    </w:p>
    <w:p w14:paraId="0039AAA0" w14:textId="45D0838F" w:rsidR="004B7ADB" w:rsidRPr="00E01A0C" w:rsidRDefault="004B7ADB" w:rsidP="004B7ADB">
      <w:pPr>
        <w:keepNext/>
        <w:keepLines/>
        <w:spacing w:before="240" w:after="120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 w:rsidRPr="00E01A0C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Core keywords, journals, and article-level clusters for ‘Renewable Energy Research’</w:t>
      </w:r>
    </w:p>
    <w:p w14:paraId="3F537466" w14:textId="77777777" w:rsidR="004B7ADB" w:rsidRPr="008E62E0" w:rsidRDefault="004B7ADB" w:rsidP="004B7ADB">
      <w:pPr>
        <w:spacing w:after="60" w:line="240" w:lineRule="auto"/>
        <w:rPr>
          <w:b/>
          <w:bCs/>
          <w:lang w:val="en-GB"/>
        </w:rPr>
      </w:pPr>
      <w:r w:rsidRPr="008E62E0">
        <w:rPr>
          <w:b/>
          <w:bCs/>
          <w:lang w:val="en-GB"/>
        </w:rPr>
        <w:t>Keywords</w:t>
      </w:r>
    </w:p>
    <w:p w14:paraId="7FA53057" w14:textId="77777777" w:rsidR="004B7ADB" w:rsidRPr="008E62E0" w:rsidRDefault="004B7ADB" w:rsidP="000B695D">
      <w:pPr>
        <w:jc w:val="both"/>
        <w:rPr>
          <w:b/>
          <w:bCs/>
          <w:sz w:val="16"/>
          <w:szCs w:val="16"/>
          <w:lang w:val="en-GB"/>
        </w:rPr>
      </w:pPr>
      <w:r w:rsidRPr="00E01A0C">
        <w:rPr>
          <w:sz w:val="16"/>
          <w:szCs w:val="16"/>
          <w:lang w:val="en-GB"/>
        </w:rPr>
        <w:t>renewable energ*, sustainable energ*, *power conver*, alternative energ*, electricity generat*, electricity system*, renewable*, sustainab*, bioenergy, alternative fuel*,  biodiesel*, biofuel*,  biogas*, biomass combustion, biomass gasification, biomass power, biomass production, biomass pyrolysis, biochar*, bioethanol, biomass energ*, biomass fuel*, biomass to energy, energy from biomass, palm oil, soybean oil,  thermal water, hydro turbine*,  hydro energ*,  tidal energ*,  tidal power,  water power,  tidal stream,  wave energ*,  wave power,  photovoltaic generat*, photovoltaic module*, photovoltaic system*, solar air, solar concentrator*, solar energ*, solar thermal, photovoltaic*, solar thermal collector*, wind farm*, wind park*, wind turbine*, wind energ*, wind generat*, wind power, wind turbine generat*</w:t>
      </w:r>
      <w:r w:rsidRPr="008E62E0">
        <w:rPr>
          <w:sz w:val="16"/>
          <w:szCs w:val="16"/>
          <w:lang w:val="en-GB"/>
        </w:rPr>
        <w:t xml:space="preserve">, </w:t>
      </w:r>
      <w:r w:rsidRPr="00E01A0C">
        <w:rPr>
          <w:b/>
          <w:bCs/>
          <w:sz w:val="16"/>
          <w:szCs w:val="16"/>
          <w:lang w:val="en-GB"/>
        </w:rPr>
        <w:t>Walney Extension, London Array, Gemini Wind Farm, Anholt, BARD Offshore 1, Gwynt y Môr, , ethanol biofuel*, ethanol, cellulosic ethanol, algae fuel*, Jatropha, PV, PV system*, PV power*, crystalline silicon, zero-emission fuel*, fuel-cell*, Hydrogen fuel*, steam reforming, steam-methane reforming, Green energ*</w:t>
      </w:r>
    </w:p>
    <w:p w14:paraId="7F3C662C" w14:textId="55CD5BA6" w:rsidR="004B7ADB" w:rsidRPr="008E62E0" w:rsidRDefault="004B7ADB" w:rsidP="004B7ADB">
      <w:pPr>
        <w:rPr>
          <w:sz w:val="16"/>
          <w:szCs w:val="16"/>
          <w:lang w:val="en-GB"/>
        </w:rPr>
      </w:pPr>
      <w:r w:rsidRPr="008E62E0">
        <w:rPr>
          <w:sz w:val="16"/>
          <w:szCs w:val="16"/>
          <w:lang w:val="en-GB"/>
        </w:rPr>
        <w:t xml:space="preserve">Note: </w:t>
      </w:r>
      <w:r w:rsidRPr="00321D2C">
        <w:rPr>
          <w:b/>
          <w:bCs/>
          <w:sz w:val="16"/>
          <w:szCs w:val="16"/>
          <w:lang w:val="en-GB"/>
        </w:rPr>
        <w:t>Bold</w:t>
      </w:r>
      <w:r w:rsidRPr="008E62E0">
        <w:rPr>
          <w:sz w:val="16"/>
          <w:szCs w:val="16"/>
          <w:lang w:val="en-GB"/>
        </w:rPr>
        <w:t xml:space="preserve"> keywords are from</w:t>
      </w:r>
      <w:r w:rsidR="002500C4">
        <w:rPr>
          <w:sz w:val="16"/>
          <w:szCs w:val="16"/>
          <w:lang w:val="en-GB"/>
        </w:rPr>
        <w:t xml:space="preserve">: </w:t>
      </w:r>
      <w:r w:rsidR="002500C4" w:rsidRPr="002500C4">
        <w:rPr>
          <w:sz w:val="16"/>
          <w:szCs w:val="16"/>
          <w:lang w:val="en-GB"/>
        </w:rPr>
        <w:t xml:space="preserve">Rizzi F, van Eck NJ, Frey M. The production of scientific knowledge on renewable energies: Worldwide trends, dynamics and challenges and implications for management. Renewable Energy. </w:t>
      </w:r>
      <w:proofErr w:type="gramStart"/>
      <w:r w:rsidR="002500C4" w:rsidRPr="002500C4">
        <w:rPr>
          <w:sz w:val="16"/>
          <w:szCs w:val="16"/>
          <w:lang w:val="en-GB"/>
        </w:rPr>
        <w:t>2014;62:657</w:t>
      </w:r>
      <w:proofErr w:type="gramEnd"/>
      <w:r w:rsidR="002500C4" w:rsidRPr="002500C4">
        <w:rPr>
          <w:sz w:val="16"/>
          <w:szCs w:val="16"/>
          <w:lang w:val="en-GB"/>
        </w:rPr>
        <w:t>-71</w:t>
      </w:r>
      <w:r w:rsidRPr="008E62E0">
        <w:rPr>
          <w:sz w:val="16"/>
          <w:szCs w:val="16"/>
          <w:lang w:val="en-GB"/>
        </w:rPr>
        <w:t>.</w:t>
      </w:r>
    </w:p>
    <w:p w14:paraId="4B28ADD4" w14:textId="77777777" w:rsidR="004B7ADB" w:rsidRDefault="004B7ADB" w:rsidP="004B7ADB">
      <w:pPr>
        <w:spacing w:after="60" w:line="240" w:lineRule="auto"/>
        <w:rPr>
          <w:b/>
          <w:bCs/>
          <w:lang w:val="en-GB"/>
        </w:rPr>
      </w:pPr>
      <w:r w:rsidRPr="008E62E0">
        <w:rPr>
          <w:b/>
          <w:bCs/>
          <w:lang w:val="en-GB"/>
        </w:rPr>
        <w:t>Journals</w:t>
      </w:r>
    </w:p>
    <w:p w14:paraId="72A183FE" w14:textId="77777777" w:rsidR="004B7ADB" w:rsidRDefault="004B7ADB" w:rsidP="000B695D">
      <w:pPr>
        <w:spacing w:after="120" w:line="240" w:lineRule="auto"/>
        <w:jc w:val="both"/>
        <w:rPr>
          <w:rFonts w:eastAsia="Times New Roman"/>
          <w:color w:val="000000"/>
          <w:sz w:val="16"/>
          <w:szCs w:val="16"/>
          <w:lang w:val="en-GB" w:eastAsia="fr-CA"/>
        </w:rPr>
      </w:pP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Algal research-biomass biofuels and bioproducts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Alternative sources of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Bioenergy research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Biofuels bioproducts &amp; biorefining-biofpr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Biofuels-uk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Biomass &amp; bioenergy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Biomass conversion and biorefinery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Biomass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Bioresource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Biotechnology for biofuels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Energy &amp; environment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Energy &amp; environmental science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Energy for sustainable development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Energy sustainability and society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8E62E0">
        <w:rPr>
          <w:rFonts w:eastAsia="Times New Roman"/>
          <w:color w:val="000000"/>
          <w:sz w:val="16"/>
          <w:szCs w:val="16"/>
          <w:lang w:val="en-GB" w:eastAsia="fr-CA"/>
        </w:rPr>
        <w:t>Environmental progress &amp; sustainable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Fuel cells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Geothermal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Geothermics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Global change biology bioenergy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Ieee journal of photovoltaics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Ieee transactions on sustainable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Iet renewable power generation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 xml:space="preserve">International journal of </w:t>
      </w:r>
      <w:r w:rsidRPr="00A04A82">
        <w:rPr>
          <w:rFonts w:eastAsia="Times New Roman"/>
          <w:color w:val="000000"/>
          <w:sz w:val="16"/>
          <w:szCs w:val="16"/>
          <w:lang w:val="en-GB" w:eastAsia="fr-CA"/>
        </w:rPr>
        <w:t>exergy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International journal of green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International journal of hydrogen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International journal of photoenergy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Journal of fuel cell science and technology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Journal of modern power systems and clean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Journal of photonics for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34507E">
        <w:rPr>
          <w:rFonts w:eastAsia="Times New Roman"/>
          <w:color w:val="000000"/>
          <w:sz w:val="16"/>
          <w:szCs w:val="16"/>
          <w:lang w:val="en-GB" w:eastAsia="fr-CA"/>
        </w:rPr>
        <w:t>Journal of renewable and sustainable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Journal of solar energy engineering-transactions of the asme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Progress in photovoltaics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Renewable &amp; sustainable energy reviews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Renewable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Solar age, Solar cells,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Solar energy materials and solar cells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Solar energy materials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Solar energy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Sustainable energy &amp; fuels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Sustainable energy grids &amp; networks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Sustainable energy technologies and assessments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Wiley interdisciplinary reviews-energy and environment</w:t>
      </w:r>
      <w:r>
        <w:rPr>
          <w:rFonts w:eastAsia="Times New Roman"/>
          <w:color w:val="000000"/>
          <w:sz w:val="16"/>
          <w:szCs w:val="16"/>
          <w:lang w:val="en-GB" w:eastAsia="fr-CA"/>
        </w:rPr>
        <w:t xml:space="preserve">, </w:t>
      </w:r>
      <w:r w:rsidRPr="00244B5C">
        <w:rPr>
          <w:rFonts w:eastAsia="Times New Roman"/>
          <w:color w:val="000000"/>
          <w:sz w:val="16"/>
          <w:szCs w:val="16"/>
          <w:lang w:val="en-GB" w:eastAsia="fr-CA"/>
        </w:rPr>
        <w:t>Wind energy</w:t>
      </w:r>
    </w:p>
    <w:p w14:paraId="39518948" w14:textId="77777777" w:rsidR="004B7ADB" w:rsidRPr="00274194" w:rsidRDefault="004B7ADB" w:rsidP="004B7ADB">
      <w:pPr>
        <w:spacing w:after="0"/>
        <w:rPr>
          <w:rFonts w:eastAsia="Times New Roman"/>
          <w:color w:val="000000"/>
          <w:sz w:val="16"/>
          <w:szCs w:val="16"/>
          <w:lang w:val="en-GB" w:eastAsia="fr-CA"/>
        </w:rPr>
      </w:pPr>
    </w:p>
    <w:p w14:paraId="080C591D" w14:textId="77777777" w:rsidR="004B7ADB" w:rsidRPr="008E62E0" w:rsidRDefault="004B7ADB" w:rsidP="004B7ADB">
      <w:pPr>
        <w:spacing w:after="60" w:line="240" w:lineRule="auto"/>
        <w:rPr>
          <w:b/>
          <w:bCs/>
          <w:lang w:val="en-GB"/>
        </w:rPr>
      </w:pPr>
      <w:r w:rsidRPr="008E62E0">
        <w:rPr>
          <w:b/>
          <w:bCs/>
          <w:lang w:val="en-GB"/>
        </w:rPr>
        <w:t>Article-level clusters</w:t>
      </w:r>
    </w:p>
    <w:tbl>
      <w:tblPr>
        <w:tblW w:w="5186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880"/>
        <w:gridCol w:w="8816"/>
      </w:tblGrid>
      <w:tr w:rsidR="004B7ADB" w:rsidRPr="008E62E0" w14:paraId="736D1597" w14:textId="77777777" w:rsidTr="000D6557">
        <w:trPr>
          <w:trHeight w:val="191"/>
        </w:trPr>
        <w:tc>
          <w:tcPr>
            <w:tcW w:w="454" w:type="pct"/>
            <w:noWrap/>
          </w:tcPr>
          <w:p w14:paraId="5CC36BB9" w14:textId="77777777" w:rsidR="004B7ADB" w:rsidRPr="00781A0E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</w:pPr>
            <w:r w:rsidRPr="00781A0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  <w:t>Cluster #</w:t>
            </w:r>
          </w:p>
        </w:tc>
        <w:tc>
          <w:tcPr>
            <w:tcW w:w="4546" w:type="pct"/>
            <w:noWrap/>
          </w:tcPr>
          <w:p w14:paraId="50088F44" w14:textId="77777777" w:rsidR="004B7ADB" w:rsidRPr="00781A0E" w:rsidRDefault="004B7ADB" w:rsidP="000D6557">
            <w:pPr>
              <w:spacing w:after="0" w:line="240" w:lineRule="auto"/>
              <w:ind w:left="-108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</w:pPr>
            <w:r w:rsidRPr="00781A0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CA"/>
              </w:rPr>
              <w:t>Top terms in cluster</w:t>
            </w:r>
          </w:p>
        </w:tc>
      </w:tr>
      <w:tr w:rsidR="004B7ADB" w:rsidRPr="008E62E0" w14:paraId="5DA73846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AE245A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58</w:t>
            </w:r>
          </w:p>
        </w:tc>
        <w:tc>
          <w:tcPr>
            <w:tcW w:w="4546" w:type="pct"/>
            <w:noWrap/>
            <w:hideMark/>
          </w:tcPr>
          <w:p w14:paraId="159704FE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polymer solar cells; open circuit voltage; bulk heterojunction solar cell; photovoltaic performance; power conversion efficiency</w:t>
            </w:r>
          </w:p>
        </w:tc>
      </w:tr>
      <w:tr w:rsidR="004B7ADB" w:rsidRPr="008E62E0" w14:paraId="585583C5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326B184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1889</w:t>
            </w:r>
          </w:p>
        </w:tc>
        <w:tc>
          <w:tcPr>
            <w:tcW w:w="4546" w:type="pct"/>
            <w:noWrap/>
            <w:hideMark/>
          </w:tcPr>
          <w:p w14:paraId="2E74F7DC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wind turbine; wind farm; vertical axis wind turbine; large eddy simulation; complex terrain</w:t>
            </w:r>
          </w:p>
        </w:tc>
      </w:tr>
      <w:tr w:rsidR="004B7ADB" w:rsidRPr="008E62E0" w14:paraId="02C4BB15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3ACF607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186</w:t>
            </w:r>
          </w:p>
        </w:tc>
        <w:tc>
          <w:tcPr>
            <w:tcW w:w="4546" w:type="pct"/>
            <w:noWrap/>
            <w:hideMark/>
          </w:tcPr>
          <w:p w14:paraId="7D676619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hydrogen production; anaerobic co digestion; food waste; dark fermentation; hydrogen</w:t>
            </w:r>
          </w:p>
        </w:tc>
      </w:tr>
      <w:tr w:rsidR="004B7ADB" w:rsidRPr="008E62E0" w14:paraId="22213BC2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049BA9E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908</w:t>
            </w:r>
          </w:p>
        </w:tc>
        <w:tc>
          <w:tcPr>
            <w:tcW w:w="4546" w:type="pct"/>
            <w:noWrap/>
            <w:hideMark/>
          </w:tcPr>
          <w:p w14:paraId="37891CC3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switchgrass; biofuel; ethanol; miscanthus; energy crop</w:t>
            </w:r>
          </w:p>
        </w:tc>
      </w:tr>
      <w:tr w:rsidR="004B7ADB" w:rsidRPr="008E62E0" w14:paraId="4A952D3D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FFE4FED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1275</w:t>
            </w:r>
          </w:p>
        </w:tc>
        <w:tc>
          <w:tcPr>
            <w:tcW w:w="4546" w:type="pct"/>
            <w:noWrap/>
            <w:hideMark/>
          </w:tcPr>
          <w:p w14:paraId="0A4D17C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wind energy; wind; offshore wind farm; feed; energy return</w:t>
            </w:r>
          </w:p>
        </w:tc>
      </w:tr>
      <w:tr w:rsidR="004B7ADB" w:rsidRPr="008E62E0" w14:paraId="02D4E1A0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7F56D1A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2714</w:t>
            </w:r>
          </w:p>
        </w:tc>
        <w:tc>
          <w:tcPr>
            <w:tcW w:w="4546" w:type="pct"/>
            <w:noWrap/>
            <w:hideMark/>
          </w:tcPr>
          <w:p w14:paraId="7D676684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sustainability transition; public procurement; multi level perspective; transition management; grassroots innovation</w:t>
            </w:r>
          </w:p>
        </w:tc>
      </w:tr>
      <w:tr w:rsidR="004B7ADB" w:rsidRPr="008E62E0" w14:paraId="0738B069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BE05A6B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60</w:t>
            </w:r>
          </w:p>
        </w:tc>
        <w:tc>
          <w:tcPr>
            <w:tcW w:w="4546" w:type="pct"/>
            <w:noWrap/>
            <w:hideMark/>
          </w:tcPr>
          <w:p w14:paraId="28F9838E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beta glucosidase; bioethanol production; cellulase; endoglucanase; enzymatic hydrolysis</w:t>
            </w:r>
          </w:p>
        </w:tc>
      </w:tr>
      <w:tr w:rsidR="004B7ADB" w:rsidRPr="008E62E0" w14:paraId="074F7809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4D46D1C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347</w:t>
            </w:r>
          </w:p>
        </w:tc>
        <w:tc>
          <w:tcPr>
            <w:tcW w:w="4546" w:type="pct"/>
            <w:noWrap/>
            <w:hideMark/>
          </w:tcPr>
          <w:p w14:paraId="046A9129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corporate social responsibility; iso; csr; environmental performance; stakeholder</w:t>
            </w:r>
          </w:p>
        </w:tc>
      </w:tr>
      <w:tr w:rsidR="004B7ADB" w:rsidRPr="008E62E0" w14:paraId="312A4A5D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EBCB635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668</w:t>
            </w:r>
          </w:p>
        </w:tc>
        <w:tc>
          <w:tcPr>
            <w:tcW w:w="4546" w:type="pct"/>
            <w:noWrap/>
            <w:hideMark/>
          </w:tcPr>
          <w:p w14:paraId="78A6C6EC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light trapping; crystalline silicon solar cell; screen; broadband; absorption enhancement</w:t>
            </w:r>
          </w:p>
        </w:tc>
      </w:tr>
      <w:tr w:rsidR="004B7ADB" w:rsidRPr="008E62E0" w14:paraId="456E76D0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E73AABA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922</w:t>
            </w:r>
          </w:p>
        </w:tc>
        <w:tc>
          <w:tcPr>
            <w:tcW w:w="4546" w:type="pct"/>
            <w:noWrap/>
            <w:hideMark/>
          </w:tcPr>
          <w:p w14:paraId="76696C59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electric vehicle; vehicle; plug; smart home; demand side management</w:t>
            </w:r>
          </w:p>
        </w:tc>
      </w:tr>
      <w:tr w:rsidR="004B7ADB" w:rsidRPr="008E62E0" w14:paraId="70B69F24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9D0D35E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115</w:t>
            </w:r>
          </w:p>
        </w:tc>
        <w:tc>
          <w:tcPr>
            <w:tcW w:w="4546" w:type="pct"/>
            <w:noWrap/>
            <w:hideMark/>
          </w:tcPr>
          <w:p w14:paraId="1B4993C5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zirconia; cerium; yttria; intermediate temperature solid oxide fuel cell; lasr</w:t>
            </w:r>
          </w:p>
        </w:tc>
      </w:tr>
      <w:tr w:rsidR="004B7ADB" w:rsidRPr="008E62E0" w14:paraId="7C49F11F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9041939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706</w:t>
            </w:r>
          </w:p>
        </w:tc>
        <w:tc>
          <w:tcPr>
            <w:tcW w:w="4546" w:type="pct"/>
            <w:noWrap/>
            <w:hideMark/>
          </w:tcPr>
          <w:p w14:paraId="1D485DFA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unit commitment problem; market power; transmission expansion planning; economic dispatch problem; valve point effect</w:t>
            </w:r>
          </w:p>
        </w:tc>
      </w:tr>
      <w:tr w:rsidR="004B7ADB" w:rsidRPr="008E62E0" w14:paraId="41B42613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BB4200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599</w:t>
            </w:r>
          </w:p>
        </w:tc>
        <w:tc>
          <w:tcPr>
            <w:tcW w:w="4546" w:type="pct"/>
            <w:noWrap/>
            <w:hideMark/>
          </w:tcPr>
          <w:p w14:paraId="083DB0CC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microalgae; chlorella vulgaris; photobioreactor; nutrient removal; light intensity</w:t>
            </w:r>
          </w:p>
        </w:tc>
      </w:tr>
      <w:tr w:rsidR="004B7ADB" w:rsidRPr="008E62E0" w14:paraId="707C9D8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72587EF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674</w:t>
            </w:r>
          </w:p>
        </w:tc>
        <w:tc>
          <w:tcPr>
            <w:tcW w:w="4546" w:type="pct"/>
            <w:noWrap/>
            <w:hideMark/>
          </w:tcPr>
          <w:p w14:paraId="35DCBE48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islanded microgrid; islanding detection; inverter; reconfiguration; distribution network reconfiguration</w:t>
            </w:r>
          </w:p>
        </w:tc>
      </w:tr>
      <w:tr w:rsidR="004B7ADB" w:rsidRPr="008E62E0" w14:paraId="5B1CC3FF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7B542C6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1930</w:t>
            </w:r>
          </w:p>
        </w:tc>
        <w:tc>
          <w:tcPr>
            <w:tcW w:w="4546" w:type="pct"/>
            <w:noWrap/>
            <w:hideMark/>
          </w:tcPr>
          <w:p w14:paraId="7FCF9F3C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dfig; induction generator; wind turbine; variable speed wind turbine; wind farm</w:t>
            </w:r>
          </w:p>
        </w:tc>
      </w:tr>
      <w:tr w:rsidR="004B7ADB" w:rsidRPr="008E62E0" w14:paraId="19B7F2C1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997E992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603</w:t>
            </w:r>
          </w:p>
        </w:tc>
        <w:tc>
          <w:tcPr>
            <w:tcW w:w="4546" w:type="pct"/>
            <w:noWrap/>
            <w:hideMark/>
          </w:tcPr>
          <w:p w14:paraId="53E8815F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proofErr w:type="gramStart"/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bio oil</w:t>
            </w:r>
            <w:proofErr w:type="gramEnd"/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; hydrothermal liquefaction; hydrodeoxygenation; bio oil production; torrefaction</w:t>
            </w:r>
          </w:p>
        </w:tc>
      </w:tr>
      <w:tr w:rsidR="004B7ADB" w:rsidRPr="008E62E0" w14:paraId="3DAECABC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0E89667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615</w:t>
            </w:r>
          </w:p>
        </w:tc>
        <w:tc>
          <w:tcPr>
            <w:tcW w:w="4546" w:type="pct"/>
            <w:noWrap/>
            <w:hideMark/>
          </w:tcPr>
          <w:p w14:paraId="35DEC16A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climate sensitivity; international environmental agreement; emissions trading; geoengineering; carbon tax</w:t>
            </w:r>
          </w:p>
        </w:tc>
      </w:tr>
      <w:tr w:rsidR="004B7ADB" w:rsidRPr="008E62E0" w14:paraId="719EEAF2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5A4763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88</w:t>
            </w:r>
          </w:p>
        </w:tc>
        <w:tc>
          <w:tcPr>
            <w:tcW w:w="4546" w:type="pct"/>
            <w:noWrap/>
            <w:hideMark/>
          </w:tcPr>
          <w:p w14:paraId="41584013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 xml:space="preserve">ethanol oxidation; pt c catalyst; pt nanoparticle </w:t>
            </w:r>
          </w:p>
        </w:tc>
      </w:tr>
      <w:tr w:rsidR="004B7ADB" w:rsidRPr="008E62E0" w14:paraId="5F8B940A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8A84224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1040</w:t>
            </w:r>
          </w:p>
        </w:tc>
        <w:tc>
          <w:tcPr>
            <w:tcW w:w="4546" w:type="pct"/>
            <w:noWrap/>
            <w:hideMark/>
          </w:tcPr>
          <w:p w14:paraId="69FE659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microbial fuel cell; performance; electricity generation; bioelectrochemical system; shewanella oneidensis mr</w:t>
            </w:r>
          </w:p>
        </w:tc>
      </w:tr>
      <w:tr w:rsidR="004B7ADB" w:rsidRPr="008E62E0" w14:paraId="7E690BAD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8BB231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1640</w:t>
            </w:r>
          </w:p>
        </w:tc>
        <w:tc>
          <w:tcPr>
            <w:tcW w:w="4546" w:type="pct"/>
            <w:noWrap/>
            <w:hideMark/>
          </w:tcPr>
          <w:p w14:paraId="0E3E12EF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biochar; effect; soil; hydrothermal carbonization; characterization</w:t>
            </w:r>
          </w:p>
        </w:tc>
      </w:tr>
      <w:tr w:rsidR="004B7ADB" w:rsidRPr="008E62E0" w14:paraId="537193E1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1EF1D62C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888</w:t>
            </w:r>
          </w:p>
        </w:tc>
        <w:tc>
          <w:tcPr>
            <w:tcW w:w="4546" w:type="pct"/>
            <w:noWrap/>
            <w:hideMark/>
          </w:tcPr>
          <w:p w14:paraId="3EB2263C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bipolar plate; gas diffusion layer; pem fuel cell system; phase flow; micro direct methanol fuel cell</w:t>
            </w:r>
          </w:p>
        </w:tc>
      </w:tr>
      <w:tr w:rsidR="004B7ADB" w:rsidRPr="008E62E0" w14:paraId="5C7F8FBA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742EE89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552</w:t>
            </w:r>
          </w:p>
        </w:tc>
        <w:tc>
          <w:tcPr>
            <w:tcW w:w="4546" w:type="pct"/>
            <w:noWrap/>
            <w:hideMark/>
          </w:tcPr>
          <w:p w14:paraId="6DC5E8C4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perovskite solar cell; stability; perovskite; performance; efficiency</w:t>
            </w:r>
          </w:p>
        </w:tc>
      </w:tr>
      <w:tr w:rsidR="004B7ADB" w:rsidRPr="008E62E0" w14:paraId="16402A73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4B9BB66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1854</w:t>
            </w:r>
          </w:p>
        </w:tc>
        <w:tc>
          <w:tcPr>
            <w:tcW w:w="4546" w:type="pct"/>
            <w:noWrap/>
            <w:hideMark/>
          </w:tcPr>
          <w:p w14:paraId="0456EFF5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wave energy converter; array; layer fluid; breakwater; water wafe</w:t>
            </w:r>
          </w:p>
        </w:tc>
      </w:tr>
      <w:tr w:rsidR="004B7ADB" w:rsidRPr="008E62E0" w14:paraId="201FF381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6A94A35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331</w:t>
            </w:r>
          </w:p>
        </w:tc>
        <w:tc>
          <w:tcPr>
            <w:tcW w:w="4546" w:type="pct"/>
            <w:noWrap/>
            <w:hideMark/>
          </w:tcPr>
          <w:p w14:paraId="17909139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esterification; combustion; diesel engine; emission characteristic; diesel</w:t>
            </w:r>
          </w:p>
        </w:tc>
      </w:tr>
      <w:tr w:rsidR="004B7ADB" w:rsidRPr="008E62E0" w14:paraId="605D5206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4CD4D65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944</w:t>
            </w:r>
          </w:p>
        </w:tc>
        <w:tc>
          <w:tcPr>
            <w:tcW w:w="4546" w:type="pct"/>
            <w:noWrap/>
            <w:hideMark/>
          </w:tcPr>
          <w:p w14:paraId="531ED1A4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ethanol steam; syngas production; methane decomposition; catalytic partial oxidation; dry reforming</w:t>
            </w:r>
          </w:p>
        </w:tc>
      </w:tr>
      <w:tr w:rsidR="004B7ADB" w:rsidRPr="008E62E0" w14:paraId="3F71810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7209B06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546</w:t>
            </w:r>
          </w:p>
        </w:tc>
        <w:tc>
          <w:tcPr>
            <w:tcW w:w="4546" w:type="pct"/>
            <w:noWrap/>
            <w:hideMark/>
          </w:tcPr>
          <w:p w14:paraId="38E8362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proton conductivity; arylene ether sulfone; sulfonated poly; vinyl alcohol; composite membrane</w:t>
            </w:r>
          </w:p>
        </w:tc>
      </w:tr>
      <w:tr w:rsidR="004B7ADB" w:rsidRPr="008E62E0" w14:paraId="56370B99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070D39A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1709</w:t>
            </w:r>
          </w:p>
        </w:tc>
        <w:tc>
          <w:tcPr>
            <w:tcW w:w="4546" w:type="pct"/>
            <w:noWrap/>
            <w:hideMark/>
          </w:tcPr>
          <w:p w14:paraId="03726270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turkey; hydrogen production; hydrogen; algeria; hybrid renewable energy system</w:t>
            </w:r>
          </w:p>
        </w:tc>
      </w:tr>
      <w:tr w:rsidR="004B7ADB" w:rsidRPr="008E62E0" w14:paraId="127C4B64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18C4D8AA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2302</w:t>
            </w:r>
          </w:p>
        </w:tc>
        <w:tc>
          <w:tcPr>
            <w:tcW w:w="4546" w:type="pct"/>
            <w:noWrap/>
            <w:hideMark/>
          </w:tcPr>
          <w:p w14:paraId="52B8B17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emergy; emergy analysis; emergy evaluation; degrowth; ecological footprint</w:t>
            </w:r>
          </w:p>
        </w:tc>
      </w:tr>
      <w:tr w:rsidR="004B7ADB" w:rsidRPr="008E62E0" w14:paraId="117779D5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5650129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lastRenderedPageBreak/>
              <w:t>2516</w:t>
            </w:r>
          </w:p>
        </w:tc>
        <w:tc>
          <w:tcPr>
            <w:tcW w:w="4546" w:type="pct"/>
            <w:noWrap/>
            <w:hideMark/>
          </w:tcPr>
          <w:p w14:paraId="4EEA66D3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molten carbonate fuel cell; mcfc; solid oxide fuel cell system; heat; hybrid system</w:t>
            </w:r>
          </w:p>
        </w:tc>
      </w:tr>
      <w:tr w:rsidR="004B7ADB" w:rsidRPr="008E62E0" w14:paraId="230E59CC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F89974D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752</w:t>
            </w:r>
          </w:p>
        </w:tc>
        <w:tc>
          <w:tcPr>
            <w:tcW w:w="4546" w:type="pct"/>
            <w:noWrap/>
            <w:hideMark/>
          </w:tcPr>
          <w:p w14:paraId="4C7E4448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environmental kuznets curve; financial development; decomposition analysis; economic growth; energy consumption</w:t>
            </w:r>
          </w:p>
        </w:tc>
      </w:tr>
      <w:tr w:rsidR="004B7ADB" w:rsidRPr="008E62E0" w14:paraId="0488B087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897A034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421</w:t>
            </w:r>
          </w:p>
        </w:tc>
        <w:tc>
          <w:tcPr>
            <w:tcW w:w="4546" w:type="pct"/>
            <w:noWrap/>
            <w:hideMark/>
          </w:tcPr>
          <w:p w14:paraId="6BE9D476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coal pyrolysis; underground coal gasification; biomass gasification; coal char; nox emission</w:t>
            </w:r>
          </w:p>
        </w:tc>
      </w:tr>
      <w:tr w:rsidR="004B7ADB" w:rsidRPr="00D124A3" w14:paraId="26B88DF3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AE8CFB0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65</w:t>
            </w:r>
          </w:p>
        </w:tc>
        <w:tc>
          <w:tcPr>
            <w:tcW w:w="4546" w:type="pct"/>
            <w:noWrap/>
            <w:hideMark/>
          </w:tcPr>
          <w:p w14:paraId="20743F99" w14:textId="77777777" w:rsidR="004B7ADB" w:rsidRPr="00E807CA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E807CA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porous silicon; silicon nanocrystal; microcrystalline silicon; h thin film; silicon quantum dot</w:t>
            </w:r>
          </w:p>
        </w:tc>
      </w:tr>
      <w:tr w:rsidR="004B7ADB" w:rsidRPr="008E62E0" w14:paraId="7EA9E2A8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112A740E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1546</w:t>
            </w:r>
          </w:p>
        </w:tc>
        <w:tc>
          <w:tcPr>
            <w:tcW w:w="4546" w:type="pct"/>
            <w:noWrap/>
            <w:hideMark/>
          </w:tcPr>
          <w:p w14:paraId="24B2E938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solar air heater; pv t; absorber plate; photovoltaic thermal system; compound parabolic concentrator</w:t>
            </w:r>
          </w:p>
        </w:tc>
      </w:tr>
      <w:tr w:rsidR="004B7ADB" w:rsidRPr="008E62E0" w14:paraId="65A511F8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66934A6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898</w:t>
            </w:r>
          </w:p>
        </w:tc>
        <w:tc>
          <w:tcPr>
            <w:tcW w:w="4546" w:type="pct"/>
            <w:noWrap/>
            <w:hideMark/>
          </w:tcPr>
          <w:p w14:paraId="1D15BA9E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beta o; oxygen delignification; organosolv lignin; kraft lignin; mechanical pulp</w:t>
            </w:r>
          </w:p>
        </w:tc>
      </w:tr>
      <w:tr w:rsidR="004B7ADB" w:rsidRPr="008E62E0" w14:paraId="377AFE20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8AF3761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2561</w:t>
            </w:r>
          </w:p>
        </w:tc>
        <w:tc>
          <w:tcPr>
            <w:tcW w:w="4546" w:type="pct"/>
            <w:noWrap/>
            <w:hideMark/>
          </w:tcPr>
          <w:p w14:paraId="44EC4760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indoor air pollution; rural electrification; solar home system; exposure; child</w:t>
            </w:r>
          </w:p>
        </w:tc>
      </w:tr>
      <w:tr w:rsidR="004B7ADB" w:rsidRPr="008E62E0" w14:paraId="53484038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473D9B6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1722</w:t>
            </w:r>
          </w:p>
        </w:tc>
        <w:tc>
          <w:tcPr>
            <w:tcW w:w="4546" w:type="pct"/>
            <w:noWrap/>
            <w:hideMark/>
          </w:tcPr>
          <w:p w14:paraId="6B73C48D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high temperature corrosion; corrosion; wood ash; ash deposition; recovery boiler</w:t>
            </w:r>
          </w:p>
        </w:tc>
      </w:tr>
      <w:tr w:rsidR="004B7ADB" w:rsidRPr="008E62E0" w14:paraId="58CE6558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15D48CDF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1210</w:t>
            </w:r>
          </w:p>
        </w:tc>
        <w:tc>
          <w:tcPr>
            <w:tcW w:w="4546" w:type="pct"/>
            <w:noWrap/>
            <w:hideMark/>
          </w:tcPr>
          <w:p w14:paraId="162D0967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organic food; local food; rurality; alternative food network; farmers market</w:t>
            </w:r>
          </w:p>
        </w:tc>
      </w:tr>
      <w:tr w:rsidR="004B7ADB" w:rsidRPr="008E62E0" w14:paraId="40FC842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112D244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1784</w:t>
            </w:r>
          </w:p>
        </w:tc>
        <w:tc>
          <w:tcPr>
            <w:tcW w:w="4546" w:type="pct"/>
            <w:noWrap/>
            <w:hideMark/>
          </w:tcPr>
          <w:p w14:paraId="4A192064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photovoltaic module; solar cell; partial shading condition; pv module; degradation</w:t>
            </w:r>
          </w:p>
        </w:tc>
      </w:tr>
      <w:tr w:rsidR="004B7ADB" w:rsidRPr="008E62E0" w14:paraId="11B201A2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267B493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585</w:t>
            </w:r>
          </w:p>
        </w:tc>
        <w:tc>
          <w:tcPr>
            <w:tcW w:w="4546" w:type="pct"/>
            <w:noWrap/>
            <w:hideMark/>
          </w:tcPr>
          <w:p w14:paraId="4F873967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electrochemical property; hydrogen storage alloy; alloy; ni mh battery; microstructure</w:t>
            </w:r>
          </w:p>
        </w:tc>
      </w:tr>
      <w:tr w:rsidR="004B7ADB" w:rsidRPr="008E62E0" w14:paraId="7A1ADC29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4F555D3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439</w:t>
            </w:r>
          </w:p>
        </w:tc>
        <w:tc>
          <w:tcPr>
            <w:tcW w:w="4546" w:type="pct"/>
            <w:noWrap/>
            <w:hideMark/>
          </w:tcPr>
          <w:p w14:paraId="02EA85C7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in ga; cu2znsn; sse; cu2znsns4 thin film; cuinse2</w:t>
            </w:r>
          </w:p>
        </w:tc>
      </w:tr>
      <w:tr w:rsidR="004B7ADB" w:rsidRPr="008E62E0" w14:paraId="61C83C4A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37D0BED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170</w:t>
            </w:r>
          </w:p>
        </w:tc>
        <w:tc>
          <w:tcPr>
            <w:tcW w:w="4546" w:type="pct"/>
            <w:noWrap/>
            <w:hideMark/>
          </w:tcPr>
          <w:p w14:paraId="1F3F7DC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turbulent premixed flame; deflagration; detonation; detonation transition; mild combustion</w:t>
            </w:r>
          </w:p>
        </w:tc>
      </w:tr>
      <w:tr w:rsidR="004B7ADB" w:rsidRPr="008E62E0" w14:paraId="11F08A76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9BDC14B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2310</w:t>
            </w:r>
          </w:p>
        </w:tc>
        <w:tc>
          <w:tcPr>
            <w:tcW w:w="4546" w:type="pct"/>
            <w:noWrap/>
            <w:hideMark/>
          </w:tcPr>
          <w:p w14:paraId="5FAD2EFD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butanediol; clostridium acetobutylicum; butanol production; klebsiella pneumoniae; clostridium beijerinckii</w:t>
            </w:r>
          </w:p>
        </w:tc>
      </w:tr>
      <w:tr w:rsidR="004B7ADB" w:rsidRPr="008E62E0" w14:paraId="47B77991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3FC8F95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125</w:t>
            </w:r>
          </w:p>
        </w:tc>
        <w:tc>
          <w:tcPr>
            <w:tcW w:w="4546" w:type="pct"/>
            <w:noWrap/>
            <w:hideMark/>
          </w:tcPr>
          <w:p w14:paraId="1B1D223F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 xml:space="preserve">dye sensitized solar cell; </w:t>
            </w:r>
            <w:proofErr w:type="gramStart"/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dssc ;</w:t>
            </w:r>
            <w:proofErr w:type="gramEnd"/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 xml:space="preserve"> </w:t>
            </w:r>
          </w:p>
        </w:tc>
      </w:tr>
      <w:tr w:rsidR="004B7ADB" w:rsidRPr="008E62E0" w14:paraId="470E4E70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4BF8FBB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2491</w:t>
            </w:r>
          </w:p>
        </w:tc>
        <w:tc>
          <w:tcPr>
            <w:tcW w:w="4546" w:type="pct"/>
            <w:noWrap/>
            <w:hideMark/>
          </w:tcPr>
          <w:p w14:paraId="23F9F3E5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proton conductor; hydrogen permeation; bazro3; barium zirconate; proton</w:t>
            </w:r>
          </w:p>
        </w:tc>
      </w:tr>
      <w:tr w:rsidR="004B7ADB" w:rsidRPr="008E62E0" w14:paraId="408AE571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AE40C03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1409</w:t>
            </w:r>
          </w:p>
        </w:tc>
        <w:tc>
          <w:tcPr>
            <w:tcW w:w="4546" w:type="pct"/>
            <w:noWrap/>
            <w:hideMark/>
          </w:tcPr>
          <w:p w14:paraId="69AD8316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oil spill detection; wind wafe; langmuir circulation; significant wave height; swell</w:t>
            </w:r>
          </w:p>
        </w:tc>
      </w:tr>
      <w:tr w:rsidR="004B7ADB" w:rsidRPr="00DD460B" w14:paraId="178A21AA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B9102F5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1262</w:t>
            </w:r>
          </w:p>
        </w:tc>
        <w:tc>
          <w:tcPr>
            <w:tcW w:w="4546" w:type="pct"/>
            <w:noWrap/>
            <w:hideMark/>
          </w:tcPr>
          <w:p w14:paraId="752B41D9" w14:textId="77777777" w:rsidR="004B7ADB" w:rsidRPr="00860F5C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da-DK" w:eastAsia="fr-CA"/>
              </w:rPr>
            </w:pPr>
            <w:r w:rsidRPr="00860F5C">
              <w:rPr>
                <w:rFonts w:eastAsia="Times New Roman"/>
                <w:color w:val="000000"/>
                <w:sz w:val="16"/>
                <w:szCs w:val="16"/>
                <w:lang w:val="da-DK" w:eastAsia="fr-CA"/>
              </w:rPr>
              <w:t>ammonia borane; hydrogen generation; hydrolysis; sodium borohydride; bh4</w:t>
            </w:r>
          </w:p>
        </w:tc>
      </w:tr>
      <w:tr w:rsidR="004B7ADB" w:rsidRPr="008E62E0" w14:paraId="7BF1308A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93A25BD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397</w:t>
            </w:r>
          </w:p>
        </w:tc>
        <w:tc>
          <w:tcPr>
            <w:tcW w:w="4546" w:type="pct"/>
            <w:noWrap/>
            <w:hideMark/>
          </w:tcPr>
          <w:p w14:paraId="36C6993B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photoelectrochemical water oxidation; solar water splitting; bivo4; hematite; hematite photoanode</w:t>
            </w:r>
          </w:p>
        </w:tc>
      </w:tr>
      <w:tr w:rsidR="004B7ADB" w:rsidRPr="008E62E0" w14:paraId="3809703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EE0229A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82</w:t>
            </w:r>
          </w:p>
        </w:tc>
        <w:tc>
          <w:tcPr>
            <w:tcW w:w="4546" w:type="pct"/>
            <w:noWrap/>
            <w:hideMark/>
          </w:tcPr>
          <w:p w14:paraId="279C738B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photosystem; reaction center; rhodobacter sphaeroide; electron transfer; light harvesting complex</w:t>
            </w:r>
          </w:p>
        </w:tc>
      </w:tr>
      <w:tr w:rsidR="004B7ADB" w:rsidRPr="008E62E0" w14:paraId="2FA4687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D23BEB5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2145</w:t>
            </w:r>
          </w:p>
        </w:tc>
        <w:tc>
          <w:tcPr>
            <w:tcW w:w="4546" w:type="pct"/>
            <w:noWrap/>
            <w:hideMark/>
          </w:tcPr>
          <w:p w14:paraId="3F580AD5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ground source heat pump system; borehole heat exchanger; soil; ground; groundwater flow</w:t>
            </w:r>
          </w:p>
        </w:tc>
      </w:tr>
      <w:tr w:rsidR="004B7ADB" w:rsidRPr="008E62E0" w14:paraId="20405325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1497ED1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168</w:t>
            </w:r>
          </w:p>
        </w:tc>
        <w:tc>
          <w:tcPr>
            <w:tcW w:w="4546" w:type="pct"/>
            <w:noWrap/>
            <w:hideMark/>
          </w:tcPr>
          <w:p w14:paraId="0B92F7FD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pile; liquefaction; offshore wind turbine; cpt; geogrid</w:t>
            </w:r>
          </w:p>
        </w:tc>
      </w:tr>
      <w:tr w:rsidR="004B7ADB" w:rsidRPr="008E62E0" w14:paraId="53375F57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EC268B0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573</w:t>
            </w:r>
          </w:p>
        </w:tc>
        <w:tc>
          <w:tcPr>
            <w:tcW w:w="4546" w:type="pct"/>
            <w:noWrap/>
            <w:hideMark/>
          </w:tcPr>
          <w:p w14:paraId="6337154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water oxidation; efficient hydrogen evolution; overall water splitting; oxygen evolution reaction; electrocatalytic water oxidation</w:t>
            </w:r>
          </w:p>
        </w:tc>
      </w:tr>
      <w:tr w:rsidR="004B7ADB" w:rsidRPr="008E62E0" w14:paraId="41AE8F1A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E5168B2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4204</w:t>
            </w:r>
          </w:p>
        </w:tc>
        <w:tc>
          <w:tcPr>
            <w:tcW w:w="4546" w:type="pct"/>
            <w:noWrap/>
            <w:hideMark/>
          </w:tcPr>
          <w:p w14:paraId="642A3134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luminescent solar concentrator; luminescent; dye; quantum dot; layer</w:t>
            </w:r>
          </w:p>
        </w:tc>
      </w:tr>
      <w:tr w:rsidR="004B7ADB" w:rsidRPr="008E62E0" w14:paraId="756B5BBC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0B4B1E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2366</w:t>
            </w:r>
          </w:p>
        </w:tc>
        <w:tc>
          <w:tcPr>
            <w:tcW w:w="4546" w:type="pct"/>
            <w:noWrap/>
            <w:hideMark/>
          </w:tcPr>
          <w:p w14:paraId="0F1A0CD7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electrodialysis; anion exchange membrane; bipolar membrane; diffusion dialysis; electrochemical characterization</w:t>
            </w:r>
          </w:p>
        </w:tc>
      </w:tr>
      <w:tr w:rsidR="004B7ADB" w:rsidRPr="008E62E0" w14:paraId="64342FEC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2AB2E03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2232</w:t>
            </w:r>
          </w:p>
        </w:tc>
        <w:tc>
          <w:tcPr>
            <w:tcW w:w="4546" w:type="pct"/>
            <w:noWrap/>
            <w:hideMark/>
          </w:tcPr>
          <w:p w14:paraId="6C110686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global solar radiation; estimation; solar irradiance; satellite; active radiation</w:t>
            </w:r>
          </w:p>
        </w:tc>
      </w:tr>
      <w:tr w:rsidR="004B7ADB" w:rsidRPr="008E62E0" w14:paraId="71DAAA7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11F6AA5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205</w:t>
            </w:r>
          </w:p>
        </w:tc>
        <w:tc>
          <w:tcPr>
            <w:tcW w:w="4546" w:type="pct"/>
            <w:noWrap/>
            <w:hideMark/>
          </w:tcPr>
          <w:p w14:paraId="6D4B03B8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fischer tropsch synthesis; co2 methanation; methanol synthesis; cinnamaldehyde; cu zno al2o3 catalyst</w:t>
            </w:r>
          </w:p>
        </w:tc>
      </w:tr>
      <w:tr w:rsidR="004B7ADB" w:rsidRPr="008E62E0" w14:paraId="1E4318E4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CCB9F54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1755</w:t>
            </w:r>
          </w:p>
        </w:tc>
        <w:tc>
          <w:tcPr>
            <w:tcW w:w="4546" w:type="pct"/>
            <w:noWrap/>
            <w:hideMark/>
          </w:tcPr>
          <w:p w14:paraId="5AAC4796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co2 capture; co2 absorption; monoethanolamine; piperazine; co2</w:t>
            </w:r>
          </w:p>
        </w:tc>
      </w:tr>
      <w:tr w:rsidR="004B7ADB" w:rsidRPr="008E62E0" w14:paraId="11634ED3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F1E9CAD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952</w:t>
            </w:r>
          </w:p>
        </w:tc>
        <w:tc>
          <w:tcPr>
            <w:tcW w:w="4546" w:type="pct"/>
            <w:noWrap/>
            <w:hideMark/>
          </w:tcPr>
          <w:p w14:paraId="246D5504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nitrous oxide emission; denitrification; methanotroph; n2o emission; n2o</w:t>
            </w:r>
          </w:p>
        </w:tc>
      </w:tr>
      <w:tr w:rsidR="004B7ADB" w:rsidRPr="008E62E0" w14:paraId="54069A43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9D3BC5C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72</w:t>
            </w:r>
          </w:p>
        </w:tc>
        <w:tc>
          <w:tcPr>
            <w:tcW w:w="4546" w:type="pct"/>
            <w:noWrap/>
            <w:hideMark/>
          </w:tcPr>
          <w:p w14:paraId="3AEDE8BE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hzsm; sapo; methanol; zeolite membrane; zeolite catalyst</w:t>
            </w:r>
          </w:p>
        </w:tc>
      </w:tr>
      <w:tr w:rsidR="004B7ADB" w:rsidRPr="008E62E0" w14:paraId="090F684C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1C58E2FE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1378</w:t>
            </w:r>
          </w:p>
        </w:tc>
        <w:tc>
          <w:tcPr>
            <w:tcW w:w="4546" w:type="pct"/>
            <w:noWrap/>
            <w:hideMark/>
          </w:tcPr>
          <w:p w14:paraId="1908FE45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scheduling; heat exchanger network; uncertainty; global optimization; planning</w:t>
            </w:r>
          </w:p>
        </w:tc>
      </w:tr>
      <w:tr w:rsidR="004B7ADB" w:rsidRPr="008E62E0" w14:paraId="7676B697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2F20ED2C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2173</w:t>
            </w:r>
          </w:p>
        </w:tc>
        <w:tc>
          <w:tcPr>
            <w:tcW w:w="4546" w:type="pct"/>
            <w:noWrap/>
            <w:hideMark/>
          </w:tcPr>
          <w:p w14:paraId="1D37885A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electrochemical reduction; carbon dioxide; co2; co2 reduction; formate</w:t>
            </w:r>
          </w:p>
        </w:tc>
      </w:tr>
      <w:tr w:rsidR="004B7ADB" w:rsidRPr="008E62E0" w14:paraId="04ABC6C9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347AD26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1168</w:t>
            </w:r>
          </w:p>
        </w:tc>
        <w:tc>
          <w:tcPr>
            <w:tcW w:w="4546" w:type="pct"/>
            <w:noWrap/>
            <w:hideMark/>
          </w:tcPr>
          <w:p w14:paraId="2FCA7308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phase change material; pcm; thermal energy storage; paraffin; latent heat</w:t>
            </w:r>
          </w:p>
        </w:tc>
      </w:tr>
      <w:tr w:rsidR="004B7ADB" w:rsidRPr="008E62E0" w14:paraId="6AD06340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CF5CE6E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1426</w:t>
            </w:r>
          </w:p>
        </w:tc>
        <w:tc>
          <w:tcPr>
            <w:tcW w:w="4546" w:type="pct"/>
            <w:noWrap/>
            <w:hideMark/>
          </w:tcPr>
          <w:p w14:paraId="0CFD41C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efficient oxygen reduction; fe n c catalyst; zn air battery; efficient metal free electrocatalyst; iron phthalocyanine</w:t>
            </w:r>
          </w:p>
        </w:tc>
      </w:tr>
      <w:tr w:rsidR="004B7ADB" w:rsidRPr="008E62E0" w14:paraId="45E0CAEB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77C7BCB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</w:t>
            </w:r>
          </w:p>
        </w:tc>
        <w:tc>
          <w:tcPr>
            <w:tcW w:w="4546" w:type="pct"/>
            <w:noWrap/>
            <w:hideMark/>
          </w:tcPr>
          <w:p w14:paraId="5DA60A2A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zno nanorod array; zno film; zno nanowire; zinc oxide thin film; zinc oxide nanorod</w:t>
            </w:r>
          </w:p>
        </w:tc>
      </w:tr>
      <w:tr w:rsidR="004B7ADB" w:rsidRPr="008E62E0" w14:paraId="3CEBA16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BD5752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3640</w:t>
            </w:r>
          </w:p>
        </w:tc>
        <w:tc>
          <w:tcPr>
            <w:tcW w:w="4546" w:type="pct"/>
            <w:noWrap/>
            <w:hideMark/>
          </w:tcPr>
          <w:p w14:paraId="26FC6CEE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wind farm; vulture; wind turbine; diclofenac; andean condor</w:t>
            </w:r>
          </w:p>
        </w:tc>
      </w:tr>
      <w:tr w:rsidR="004B7ADB" w:rsidRPr="008E62E0" w14:paraId="01AA1192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69CD0ED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3740</w:t>
            </w:r>
          </w:p>
        </w:tc>
        <w:tc>
          <w:tcPr>
            <w:tcW w:w="4546" w:type="pct"/>
            <w:noWrap/>
            <w:hideMark/>
          </w:tcPr>
          <w:p w14:paraId="3907F761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intermediate band solar cell; hot carrier solar cell; quantum dot solar cell; solar cell; impurity photovoltaic effect</w:t>
            </w:r>
          </w:p>
        </w:tc>
      </w:tr>
      <w:tr w:rsidR="004B7ADB" w:rsidRPr="008E62E0" w14:paraId="59B32BAB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7470AC8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396</w:t>
            </w:r>
          </w:p>
        </w:tc>
        <w:tc>
          <w:tcPr>
            <w:tcW w:w="4546" w:type="pct"/>
            <w:noWrap/>
            <w:hideMark/>
          </w:tcPr>
          <w:p w14:paraId="2197DAD7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chlorophyll content; photochemical reflectance index; desertification; leaf area index; ndvi</w:t>
            </w:r>
          </w:p>
        </w:tc>
      </w:tr>
      <w:tr w:rsidR="004B7ADB" w:rsidRPr="008E62E0" w14:paraId="4FA31DA1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99F167D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1340</w:t>
            </w:r>
          </w:p>
        </w:tc>
        <w:tc>
          <w:tcPr>
            <w:tcW w:w="4546" w:type="pct"/>
            <w:noWrap/>
            <w:hideMark/>
          </w:tcPr>
          <w:p w14:paraId="772E8B4E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 xml:space="preserve">hydrogen production; hydrogenase; methyl coenzyme m reductase; syngas; </w:t>
            </w:r>
          </w:p>
        </w:tc>
      </w:tr>
      <w:tr w:rsidR="004B7ADB" w:rsidRPr="008E62E0" w14:paraId="740018D5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FB491B7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2201</w:t>
            </w:r>
          </w:p>
        </w:tc>
        <w:tc>
          <w:tcPr>
            <w:tcW w:w="4546" w:type="pct"/>
            <w:noWrap/>
            <w:hideMark/>
          </w:tcPr>
          <w:p w14:paraId="0D46E65C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methanol; ethylene glycol; methanol poisoning; activated charcoal; dog</w:t>
            </w:r>
          </w:p>
        </w:tc>
      </w:tr>
      <w:tr w:rsidR="004B7ADB" w:rsidRPr="008E62E0" w14:paraId="4BB567C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2C5932C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455</w:t>
            </w:r>
          </w:p>
        </w:tc>
        <w:tc>
          <w:tcPr>
            <w:tcW w:w="4546" w:type="pct"/>
            <w:noWrap/>
            <w:hideMark/>
          </w:tcPr>
          <w:p w14:paraId="30ABD920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co2 capture; co2 adsorption; carbon dioxide; methane; ch4</w:t>
            </w:r>
          </w:p>
        </w:tc>
      </w:tr>
      <w:tr w:rsidR="004B7ADB" w:rsidRPr="008E62E0" w14:paraId="6740956F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95C391C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1130</w:t>
            </w:r>
          </w:p>
        </w:tc>
        <w:tc>
          <w:tcPr>
            <w:tcW w:w="4546" w:type="pct"/>
            <w:noWrap/>
            <w:hideMark/>
          </w:tcPr>
          <w:p w14:paraId="32079089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centrifugal compressor; film; tip clearance; centrifugal fan; tip leakage flow</w:t>
            </w:r>
          </w:p>
        </w:tc>
      </w:tr>
      <w:tr w:rsidR="004B7ADB" w:rsidRPr="008E62E0" w14:paraId="40B0C768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33B1AFF9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1974</w:t>
            </w:r>
          </w:p>
        </w:tc>
        <w:tc>
          <w:tcPr>
            <w:tcW w:w="4546" w:type="pct"/>
            <w:noWrap/>
            <w:hideMark/>
          </w:tcPr>
          <w:p w14:paraId="42B8A578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hydrogen embrittlement; hydrogen diffusion; hydrogen; high strength steel; hydrogen trapping</w:t>
            </w:r>
          </w:p>
        </w:tc>
      </w:tr>
      <w:tr w:rsidR="004B7ADB" w:rsidRPr="008E62E0" w14:paraId="2104E668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8DEC050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2440</w:t>
            </w:r>
          </w:p>
        </w:tc>
        <w:tc>
          <w:tcPr>
            <w:tcW w:w="4546" w:type="pct"/>
            <w:noWrap/>
            <w:hideMark/>
          </w:tcPr>
          <w:p w14:paraId="7484AD9A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hydrogen production; parabolic trough solar collector; co2; methane; coal</w:t>
            </w:r>
          </w:p>
        </w:tc>
      </w:tr>
      <w:tr w:rsidR="004B7ADB" w:rsidRPr="008E62E0" w14:paraId="584FC4FC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407E831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1502</w:t>
            </w:r>
          </w:p>
        </w:tc>
        <w:tc>
          <w:tcPr>
            <w:tcW w:w="4546" w:type="pct"/>
            <w:noWrap/>
            <w:hideMark/>
          </w:tcPr>
          <w:p w14:paraId="4E63736C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lead acid battery; charge estimation; electric vehicle; valve; state</w:t>
            </w:r>
          </w:p>
        </w:tc>
      </w:tr>
      <w:tr w:rsidR="004B7ADB" w:rsidRPr="008E62E0" w14:paraId="65D5C5F6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0744CDB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249</w:t>
            </w:r>
          </w:p>
        </w:tc>
        <w:tc>
          <w:tcPr>
            <w:tcW w:w="4546" w:type="pct"/>
            <w:noWrap/>
            <w:hideMark/>
          </w:tcPr>
          <w:p w14:paraId="7594BAF9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 xml:space="preserve">gas sensing property; sno2 thin film; sno2 nanostructure; acetone; </w:t>
            </w:r>
          </w:p>
        </w:tc>
      </w:tr>
      <w:tr w:rsidR="004B7ADB" w:rsidRPr="008E62E0" w14:paraId="3A8DB33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55185099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2300</w:t>
            </w:r>
          </w:p>
        </w:tc>
        <w:tc>
          <w:tcPr>
            <w:tcW w:w="4546" w:type="pct"/>
            <w:noWrap/>
            <w:hideMark/>
          </w:tcPr>
          <w:p w14:paraId="20D8DC72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triboelectric nanogenerator; contact electrification; piezo phototronic effect; particle; bed</w:t>
            </w:r>
          </w:p>
        </w:tc>
      </w:tr>
      <w:tr w:rsidR="004B7ADB" w:rsidRPr="008E62E0" w14:paraId="2FA0FF98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922235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1767</w:t>
            </w:r>
          </w:p>
        </w:tc>
        <w:tc>
          <w:tcPr>
            <w:tcW w:w="4546" w:type="pct"/>
            <w:noWrap/>
            <w:hideMark/>
          </w:tcPr>
          <w:p w14:paraId="5DB2CE4B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organic electrochemical transistor; electrochromic polymer; thermoelectric property; pedotpss film; pedot</w:t>
            </w:r>
          </w:p>
        </w:tc>
      </w:tr>
      <w:tr w:rsidR="004B7ADB" w:rsidRPr="00DD460B" w14:paraId="1D4E6F1E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4E7A36B8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2258</w:t>
            </w:r>
          </w:p>
        </w:tc>
        <w:tc>
          <w:tcPr>
            <w:tcW w:w="4546" w:type="pct"/>
            <w:noWrap/>
            <w:hideMark/>
          </w:tcPr>
          <w:p w14:paraId="41921C24" w14:textId="77777777" w:rsidR="004B7ADB" w:rsidRPr="00860F5C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da-DK" w:eastAsia="fr-CA"/>
              </w:rPr>
            </w:pPr>
            <w:r w:rsidRPr="00860F5C">
              <w:rPr>
                <w:rFonts w:eastAsia="Times New Roman"/>
                <w:color w:val="000000"/>
                <w:sz w:val="16"/>
                <w:szCs w:val="16"/>
                <w:lang w:val="da-DK" w:eastAsia="fr-CA"/>
              </w:rPr>
              <w:t xml:space="preserve">hydrogen storage; molecular hydrogen; storage </w:t>
            </w:r>
          </w:p>
        </w:tc>
      </w:tr>
      <w:tr w:rsidR="004B7ADB" w:rsidRPr="008E62E0" w14:paraId="089F758C" w14:textId="77777777" w:rsidTr="000D6557">
        <w:trPr>
          <w:trHeight w:val="57"/>
        </w:trPr>
        <w:tc>
          <w:tcPr>
            <w:tcW w:w="454" w:type="pct"/>
            <w:noWrap/>
            <w:hideMark/>
          </w:tcPr>
          <w:p w14:paraId="650983CC" w14:textId="77777777" w:rsidR="004B7ADB" w:rsidRPr="008E62E0" w:rsidRDefault="004B7ADB" w:rsidP="000D6557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1483</w:t>
            </w:r>
          </w:p>
        </w:tc>
        <w:tc>
          <w:tcPr>
            <w:tcW w:w="4546" w:type="pct"/>
            <w:noWrap/>
            <w:hideMark/>
          </w:tcPr>
          <w:p w14:paraId="39122843" w14:textId="77777777" w:rsidR="004B7ADB" w:rsidRPr="008E62E0" w:rsidRDefault="004B7ADB" w:rsidP="000D6557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</w:pPr>
            <w:r w:rsidRPr="008E62E0">
              <w:rPr>
                <w:rFonts w:eastAsia="Times New Roman"/>
                <w:color w:val="000000"/>
                <w:sz w:val="16"/>
                <w:szCs w:val="16"/>
                <w:lang w:val="en-GB" w:eastAsia="fr-CA"/>
              </w:rPr>
              <w:t>cdte thin film; cds cdte solar cell; cds film</w:t>
            </w:r>
          </w:p>
        </w:tc>
      </w:tr>
    </w:tbl>
    <w:p w14:paraId="395EDABE" w14:textId="3D333DB7" w:rsidR="005A69DB" w:rsidRPr="00A940D4" w:rsidRDefault="005A69DB" w:rsidP="004B7ADB">
      <w:pPr>
        <w:keepNext/>
        <w:keepLines/>
        <w:spacing w:after="0" w:line="480" w:lineRule="auto"/>
        <w:jc w:val="both"/>
        <w:outlineLvl w:val="2"/>
      </w:pPr>
    </w:p>
    <w:sectPr w:rsidR="005A69DB" w:rsidRPr="00A940D4" w:rsidSect="000D77B1">
      <w:footerReference w:type="even" r:id="rId8"/>
      <w:footerReference w:type="default" r:id="rId9"/>
      <w:pgSz w:w="11900" w:h="16840" w:code="9"/>
      <w:pgMar w:top="1276" w:right="1276" w:bottom="1276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5BE9E" w14:textId="77777777" w:rsidR="00C76BCF" w:rsidRDefault="00C76BCF" w:rsidP="004543D0">
      <w:pPr>
        <w:spacing w:after="0" w:line="240" w:lineRule="auto"/>
      </w:pPr>
      <w:r>
        <w:separator/>
      </w:r>
    </w:p>
  </w:endnote>
  <w:endnote w:type="continuationSeparator" w:id="0">
    <w:p w14:paraId="0A550D81" w14:textId="77777777" w:rsidR="00C76BCF" w:rsidRDefault="00C76BCF" w:rsidP="004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4098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81B1E" w14:textId="0B7379C1" w:rsidR="000D3EEB" w:rsidRDefault="000D3EEB" w:rsidP="009C70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65A782" w14:textId="77777777" w:rsidR="000D3EEB" w:rsidRDefault="000D3EEB" w:rsidP="000D3E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6831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3F8C4" w14:textId="422B0A96" w:rsidR="000D3EEB" w:rsidRDefault="000D3EEB" w:rsidP="009C70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7093FA" w14:textId="185E4381" w:rsidR="000D6557" w:rsidRDefault="000D6557" w:rsidP="000D3EEB">
    <w:pPr>
      <w:pStyle w:val="Footer"/>
      <w:ind w:right="360"/>
      <w:jc w:val="right"/>
    </w:pPr>
  </w:p>
  <w:p w14:paraId="5825D0F0" w14:textId="77777777" w:rsidR="000D6557" w:rsidRDefault="000D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39D7F" w14:textId="77777777" w:rsidR="00C76BCF" w:rsidRDefault="00C76BCF" w:rsidP="004543D0">
      <w:pPr>
        <w:spacing w:after="0" w:line="240" w:lineRule="auto"/>
      </w:pPr>
      <w:r>
        <w:separator/>
      </w:r>
    </w:p>
  </w:footnote>
  <w:footnote w:type="continuationSeparator" w:id="0">
    <w:p w14:paraId="0E9EB864" w14:textId="77777777" w:rsidR="00C76BCF" w:rsidRDefault="00C76BCF" w:rsidP="0045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F03"/>
    <w:multiLevelType w:val="multilevel"/>
    <w:tmpl w:val="8B26BB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1778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15C28"/>
    <w:multiLevelType w:val="multilevel"/>
    <w:tmpl w:val="3D00B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DC024A"/>
    <w:multiLevelType w:val="hybridMultilevel"/>
    <w:tmpl w:val="EE8270E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8216B23"/>
    <w:multiLevelType w:val="hybridMultilevel"/>
    <w:tmpl w:val="6548DDEC"/>
    <w:lvl w:ilvl="0" w:tplc="4CA0F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2F63"/>
    <w:multiLevelType w:val="multilevel"/>
    <w:tmpl w:val="3D00B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621669"/>
    <w:multiLevelType w:val="hybridMultilevel"/>
    <w:tmpl w:val="FE7EDA40"/>
    <w:lvl w:ilvl="0" w:tplc="6634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5BB3"/>
    <w:multiLevelType w:val="hybridMultilevel"/>
    <w:tmpl w:val="43685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7AD5"/>
    <w:multiLevelType w:val="hybridMultilevel"/>
    <w:tmpl w:val="33D4C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76C9"/>
    <w:multiLevelType w:val="multilevel"/>
    <w:tmpl w:val="B588A9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1778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6438C"/>
    <w:multiLevelType w:val="multilevel"/>
    <w:tmpl w:val="4ADE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A74CD"/>
    <w:multiLevelType w:val="hybridMultilevel"/>
    <w:tmpl w:val="3986345C"/>
    <w:lvl w:ilvl="0" w:tplc="6634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D448A"/>
    <w:multiLevelType w:val="hybridMultilevel"/>
    <w:tmpl w:val="39BEA14E"/>
    <w:lvl w:ilvl="0" w:tplc="6634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2561"/>
    <w:multiLevelType w:val="multilevel"/>
    <w:tmpl w:val="821A7D8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2FF2BE6"/>
    <w:multiLevelType w:val="multilevel"/>
    <w:tmpl w:val="B17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067EB"/>
    <w:multiLevelType w:val="multilevel"/>
    <w:tmpl w:val="012A02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1778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E2403"/>
    <w:multiLevelType w:val="multilevel"/>
    <w:tmpl w:val="771011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B47895"/>
    <w:multiLevelType w:val="hybridMultilevel"/>
    <w:tmpl w:val="6BEE09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832"/>
    <w:multiLevelType w:val="hybridMultilevel"/>
    <w:tmpl w:val="63E23082"/>
    <w:lvl w:ilvl="0" w:tplc="6634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150E"/>
    <w:multiLevelType w:val="multilevel"/>
    <w:tmpl w:val="3D00B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CD111D"/>
    <w:multiLevelType w:val="hybridMultilevel"/>
    <w:tmpl w:val="8E1EA3D4"/>
    <w:lvl w:ilvl="0" w:tplc="6634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35EEE"/>
    <w:multiLevelType w:val="multilevel"/>
    <w:tmpl w:val="21E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05925"/>
    <w:multiLevelType w:val="multilevel"/>
    <w:tmpl w:val="52C240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226241"/>
    <w:multiLevelType w:val="multilevel"/>
    <w:tmpl w:val="3D00B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1B3D97"/>
    <w:multiLevelType w:val="multilevel"/>
    <w:tmpl w:val="0106B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5"/>
  </w:num>
  <w:num w:numId="5">
    <w:abstractNumId w:val="23"/>
  </w:num>
  <w:num w:numId="6">
    <w:abstractNumId w:val="17"/>
  </w:num>
  <w:num w:numId="7">
    <w:abstractNumId w:val="5"/>
  </w:num>
  <w:num w:numId="8">
    <w:abstractNumId w:val="19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  <w:num w:numId="17">
    <w:abstractNumId w:val="18"/>
  </w:num>
  <w:num w:numId="18">
    <w:abstractNumId w:val="21"/>
  </w:num>
  <w:num w:numId="19">
    <w:abstractNumId w:val="8"/>
  </w:num>
  <w:num w:numId="20">
    <w:abstractNumId w:val="22"/>
  </w:num>
  <w:num w:numId="21">
    <w:abstractNumId w:val="12"/>
  </w:num>
  <w:num w:numId="22">
    <w:abstractNumId w:val="9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1"/>
  <w:activeWritingStyle w:appName="MSWord" w:lang="da-DK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srwd9pf999zpe0st6xd9wpeteefxerx5za&quot;&gt;prosecon-refs2share&lt;record-ids&gt;&lt;item&gt;2&lt;/item&gt;&lt;item&gt;8&lt;/item&gt;&lt;item&gt;32&lt;/item&gt;&lt;item&gt;37&lt;/item&gt;&lt;item&gt;39&lt;/item&gt;&lt;item&gt;52&lt;/item&gt;&lt;item&gt;54&lt;/item&gt;&lt;item&gt;60&lt;/item&gt;&lt;item&gt;62&lt;/item&gt;&lt;item&gt;73&lt;/item&gt;&lt;item&gt;240&lt;/item&gt;&lt;item&gt;261&lt;/item&gt;&lt;item&gt;266&lt;/item&gt;&lt;item&gt;269&lt;/item&gt;&lt;item&gt;362&lt;/item&gt;&lt;item&gt;363&lt;/item&gt;&lt;item&gt;383&lt;/item&gt;&lt;item&gt;390&lt;/item&gt;&lt;item&gt;395&lt;/item&gt;&lt;item&gt;431&lt;/item&gt;&lt;item&gt;434&lt;/item&gt;&lt;item&gt;435&lt;/item&gt;&lt;item&gt;437&lt;/item&gt;&lt;item&gt;438&lt;/item&gt;&lt;item&gt;439&lt;/item&gt;&lt;item&gt;440&lt;/item&gt;&lt;item&gt;444&lt;/item&gt;&lt;item&gt;445&lt;/item&gt;&lt;item&gt;447&lt;/item&gt;&lt;item&gt;448&lt;/item&gt;&lt;item&gt;450&lt;/item&gt;&lt;item&gt;451&lt;/item&gt;&lt;item&gt;452&lt;/item&gt;&lt;item&gt;453&lt;/item&gt;&lt;item&gt;458&lt;/item&gt;&lt;item&gt;459&lt;/item&gt;&lt;item&gt;460&lt;/item&gt;&lt;item&gt;461&lt;/item&gt;&lt;item&gt;462&lt;/item&gt;&lt;item&gt;463&lt;/item&gt;&lt;item&gt;466&lt;/item&gt;&lt;item&gt;467&lt;/item&gt;&lt;item&gt;468&lt;/item&gt;&lt;item&gt;469&lt;/item&gt;&lt;item&gt;470&lt;/item&gt;&lt;item&gt;471&lt;/item&gt;&lt;item&gt;472&lt;/item&gt;&lt;item&gt;473&lt;/item&gt;&lt;item&gt;474&lt;/item&gt;&lt;item&gt;475&lt;/item&gt;&lt;item&gt;476&lt;/item&gt;&lt;item&gt;477&lt;/item&gt;&lt;item&gt;479&lt;/item&gt;&lt;item&gt;534&lt;/item&gt;&lt;item&gt;535&lt;/item&gt;&lt;item&gt;536&lt;/item&gt;&lt;item&gt;537&lt;/item&gt;&lt;item&gt;538&lt;/item&gt;&lt;item&gt;544&lt;/item&gt;&lt;item&gt;545&lt;/item&gt;&lt;/record-ids&gt;&lt;/item&gt;&lt;/Libraries&gt;"/>
  </w:docVars>
  <w:rsids>
    <w:rsidRoot w:val="004543D0"/>
    <w:rsid w:val="00000CBA"/>
    <w:rsid w:val="00001153"/>
    <w:rsid w:val="000012FD"/>
    <w:rsid w:val="000013BD"/>
    <w:rsid w:val="0000165A"/>
    <w:rsid w:val="00001D55"/>
    <w:rsid w:val="00002598"/>
    <w:rsid w:val="00002AC7"/>
    <w:rsid w:val="0000319E"/>
    <w:rsid w:val="00003337"/>
    <w:rsid w:val="0000358D"/>
    <w:rsid w:val="00003689"/>
    <w:rsid w:val="0000387E"/>
    <w:rsid w:val="00003CA5"/>
    <w:rsid w:val="00003CE7"/>
    <w:rsid w:val="0000438D"/>
    <w:rsid w:val="0000450B"/>
    <w:rsid w:val="000045CE"/>
    <w:rsid w:val="00005161"/>
    <w:rsid w:val="000051BE"/>
    <w:rsid w:val="00005ACD"/>
    <w:rsid w:val="000063B2"/>
    <w:rsid w:val="000070BD"/>
    <w:rsid w:val="000073EC"/>
    <w:rsid w:val="0000740D"/>
    <w:rsid w:val="00007544"/>
    <w:rsid w:val="000075AA"/>
    <w:rsid w:val="00007D01"/>
    <w:rsid w:val="00007EBE"/>
    <w:rsid w:val="00010148"/>
    <w:rsid w:val="00010B00"/>
    <w:rsid w:val="00010BAB"/>
    <w:rsid w:val="00010C2A"/>
    <w:rsid w:val="00010F23"/>
    <w:rsid w:val="00011089"/>
    <w:rsid w:val="00011BA9"/>
    <w:rsid w:val="000128C5"/>
    <w:rsid w:val="00013266"/>
    <w:rsid w:val="00013463"/>
    <w:rsid w:val="00013EFE"/>
    <w:rsid w:val="00014055"/>
    <w:rsid w:val="00014568"/>
    <w:rsid w:val="0001485A"/>
    <w:rsid w:val="00014972"/>
    <w:rsid w:val="0001575B"/>
    <w:rsid w:val="0001788D"/>
    <w:rsid w:val="000202A4"/>
    <w:rsid w:val="000209D6"/>
    <w:rsid w:val="00021BF5"/>
    <w:rsid w:val="0002247E"/>
    <w:rsid w:val="00022664"/>
    <w:rsid w:val="00022AFC"/>
    <w:rsid w:val="00023A0E"/>
    <w:rsid w:val="00023CFD"/>
    <w:rsid w:val="00023ED9"/>
    <w:rsid w:val="00024354"/>
    <w:rsid w:val="00024C07"/>
    <w:rsid w:val="00024D85"/>
    <w:rsid w:val="000254BE"/>
    <w:rsid w:val="0002568C"/>
    <w:rsid w:val="000258B9"/>
    <w:rsid w:val="00025A94"/>
    <w:rsid w:val="00026243"/>
    <w:rsid w:val="000263D5"/>
    <w:rsid w:val="00026D52"/>
    <w:rsid w:val="000275C3"/>
    <w:rsid w:val="000300EC"/>
    <w:rsid w:val="000305FD"/>
    <w:rsid w:val="00030EA6"/>
    <w:rsid w:val="000313A7"/>
    <w:rsid w:val="00031440"/>
    <w:rsid w:val="000314F8"/>
    <w:rsid w:val="00031510"/>
    <w:rsid w:val="0003221A"/>
    <w:rsid w:val="00034A86"/>
    <w:rsid w:val="000352D8"/>
    <w:rsid w:val="000355E6"/>
    <w:rsid w:val="000357BE"/>
    <w:rsid w:val="00035AE4"/>
    <w:rsid w:val="00035B04"/>
    <w:rsid w:val="00035EA4"/>
    <w:rsid w:val="00035F08"/>
    <w:rsid w:val="00036B1A"/>
    <w:rsid w:val="00036D0F"/>
    <w:rsid w:val="000379C7"/>
    <w:rsid w:val="00037ADC"/>
    <w:rsid w:val="0004043B"/>
    <w:rsid w:val="00040617"/>
    <w:rsid w:val="000407D7"/>
    <w:rsid w:val="00040B72"/>
    <w:rsid w:val="000416D6"/>
    <w:rsid w:val="00041739"/>
    <w:rsid w:val="00041824"/>
    <w:rsid w:val="00041F90"/>
    <w:rsid w:val="0004220F"/>
    <w:rsid w:val="000422E1"/>
    <w:rsid w:val="000423FD"/>
    <w:rsid w:val="00042659"/>
    <w:rsid w:val="00042A78"/>
    <w:rsid w:val="00042E5D"/>
    <w:rsid w:val="00043646"/>
    <w:rsid w:val="00043B07"/>
    <w:rsid w:val="00043B56"/>
    <w:rsid w:val="0004405F"/>
    <w:rsid w:val="0004419E"/>
    <w:rsid w:val="00046679"/>
    <w:rsid w:val="00046A6B"/>
    <w:rsid w:val="00046D22"/>
    <w:rsid w:val="000470F2"/>
    <w:rsid w:val="00047101"/>
    <w:rsid w:val="0004769D"/>
    <w:rsid w:val="000478BD"/>
    <w:rsid w:val="0005012B"/>
    <w:rsid w:val="00050C69"/>
    <w:rsid w:val="0005154A"/>
    <w:rsid w:val="00053154"/>
    <w:rsid w:val="00053A37"/>
    <w:rsid w:val="00053DBC"/>
    <w:rsid w:val="00053DFF"/>
    <w:rsid w:val="0005568F"/>
    <w:rsid w:val="00055C95"/>
    <w:rsid w:val="00055E14"/>
    <w:rsid w:val="00055F89"/>
    <w:rsid w:val="000565CB"/>
    <w:rsid w:val="00056CD7"/>
    <w:rsid w:val="00056EB1"/>
    <w:rsid w:val="000570DA"/>
    <w:rsid w:val="0005728B"/>
    <w:rsid w:val="00057689"/>
    <w:rsid w:val="00057E06"/>
    <w:rsid w:val="000601F9"/>
    <w:rsid w:val="00060655"/>
    <w:rsid w:val="000606A1"/>
    <w:rsid w:val="00060CDD"/>
    <w:rsid w:val="000616EE"/>
    <w:rsid w:val="00062679"/>
    <w:rsid w:val="00062694"/>
    <w:rsid w:val="00062C9C"/>
    <w:rsid w:val="00063790"/>
    <w:rsid w:val="00063B2A"/>
    <w:rsid w:val="00063CE3"/>
    <w:rsid w:val="00063CE7"/>
    <w:rsid w:val="00064379"/>
    <w:rsid w:val="000643A7"/>
    <w:rsid w:val="000644C4"/>
    <w:rsid w:val="00064DDA"/>
    <w:rsid w:val="00064E8F"/>
    <w:rsid w:val="00065739"/>
    <w:rsid w:val="00065C44"/>
    <w:rsid w:val="00065FBB"/>
    <w:rsid w:val="00066082"/>
    <w:rsid w:val="0006706D"/>
    <w:rsid w:val="00067177"/>
    <w:rsid w:val="00067254"/>
    <w:rsid w:val="000678DD"/>
    <w:rsid w:val="00067C10"/>
    <w:rsid w:val="00067E92"/>
    <w:rsid w:val="00067FC9"/>
    <w:rsid w:val="00070A26"/>
    <w:rsid w:val="00070D6D"/>
    <w:rsid w:val="000718C0"/>
    <w:rsid w:val="00071E01"/>
    <w:rsid w:val="00071E54"/>
    <w:rsid w:val="00072E43"/>
    <w:rsid w:val="000733AF"/>
    <w:rsid w:val="000733E4"/>
    <w:rsid w:val="00073C05"/>
    <w:rsid w:val="00073CA7"/>
    <w:rsid w:val="00073DFC"/>
    <w:rsid w:val="000745A5"/>
    <w:rsid w:val="00074A0D"/>
    <w:rsid w:val="00074A9A"/>
    <w:rsid w:val="00075783"/>
    <w:rsid w:val="000763BF"/>
    <w:rsid w:val="00076622"/>
    <w:rsid w:val="00076D43"/>
    <w:rsid w:val="0007718B"/>
    <w:rsid w:val="00077817"/>
    <w:rsid w:val="00080089"/>
    <w:rsid w:val="000803C5"/>
    <w:rsid w:val="00080DB4"/>
    <w:rsid w:val="00081C94"/>
    <w:rsid w:val="00081DE2"/>
    <w:rsid w:val="000827F2"/>
    <w:rsid w:val="0008314F"/>
    <w:rsid w:val="00083E70"/>
    <w:rsid w:val="000840ED"/>
    <w:rsid w:val="0008410E"/>
    <w:rsid w:val="00084460"/>
    <w:rsid w:val="000845D2"/>
    <w:rsid w:val="00084FB7"/>
    <w:rsid w:val="00086420"/>
    <w:rsid w:val="00086688"/>
    <w:rsid w:val="0008733E"/>
    <w:rsid w:val="00087E5D"/>
    <w:rsid w:val="00090071"/>
    <w:rsid w:val="00090422"/>
    <w:rsid w:val="000907A8"/>
    <w:rsid w:val="00090D0B"/>
    <w:rsid w:val="00091116"/>
    <w:rsid w:val="000914C8"/>
    <w:rsid w:val="000923E2"/>
    <w:rsid w:val="000924C4"/>
    <w:rsid w:val="000926DD"/>
    <w:rsid w:val="00092774"/>
    <w:rsid w:val="00093192"/>
    <w:rsid w:val="0009324B"/>
    <w:rsid w:val="000932CE"/>
    <w:rsid w:val="00093389"/>
    <w:rsid w:val="00093722"/>
    <w:rsid w:val="000938BF"/>
    <w:rsid w:val="00093AF5"/>
    <w:rsid w:val="00093E74"/>
    <w:rsid w:val="000948D1"/>
    <w:rsid w:val="00094A17"/>
    <w:rsid w:val="00094DF2"/>
    <w:rsid w:val="00095B37"/>
    <w:rsid w:val="00095FC5"/>
    <w:rsid w:val="0009671F"/>
    <w:rsid w:val="00096A14"/>
    <w:rsid w:val="00096B93"/>
    <w:rsid w:val="0009739C"/>
    <w:rsid w:val="00097432"/>
    <w:rsid w:val="00097A18"/>
    <w:rsid w:val="00097DF3"/>
    <w:rsid w:val="00097E9E"/>
    <w:rsid w:val="000A013D"/>
    <w:rsid w:val="000A0960"/>
    <w:rsid w:val="000A0CF5"/>
    <w:rsid w:val="000A0DAD"/>
    <w:rsid w:val="000A141D"/>
    <w:rsid w:val="000A1E25"/>
    <w:rsid w:val="000A246F"/>
    <w:rsid w:val="000A26F1"/>
    <w:rsid w:val="000A2875"/>
    <w:rsid w:val="000A316F"/>
    <w:rsid w:val="000A36BB"/>
    <w:rsid w:val="000A4633"/>
    <w:rsid w:val="000A4AC8"/>
    <w:rsid w:val="000A4BE7"/>
    <w:rsid w:val="000A4DB1"/>
    <w:rsid w:val="000A4E1D"/>
    <w:rsid w:val="000A5764"/>
    <w:rsid w:val="000A5D46"/>
    <w:rsid w:val="000A6255"/>
    <w:rsid w:val="000A761F"/>
    <w:rsid w:val="000A7889"/>
    <w:rsid w:val="000A7AC4"/>
    <w:rsid w:val="000A7D5E"/>
    <w:rsid w:val="000A7ED8"/>
    <w:rsid w:val="000B00E9"/>
    <w:rsid w:val="000B0FBB"/>
    <w:rsid w:val="000B136F"/>
    <w:rsid w:val="000B1F89"/>
    <w:rsid w:val="000B2818"/>
    <w:rsid w:val="000B2A7F"/>
    <w:rsid w:val="000B3AEB"/>
    <w:rsid w:val="000B3C96"/>
    <w:rsid w:val="000B4630"/>
    <w:rsid w:val="000B4862"/>
    <w:rsid w:val="000B4C95"/>
    <w:rsid w:val="000B5529"/>
    <w:rsid w:val="000B6067"/>
    <w:rsid w:val="000B63ED"/>
    <w:rsid w:val="000B695D"/>
    <w:rsid w:val="000B6F46"/>
    <w:rsid w:val="000B7E38"/>
    <w:rsid w:val="000C0012"/>
    <w:rsid w:val="000C02B3"/>
    <w:rsid w:val="000C0BAD"/>
    <w:rsid w:val="000C448A"/>
    <w:rsid w:val="000C4C18"/>
    <w:rsid w:val="000C5485"/>
    <w:rsid w:val="000C5E28"/>
    <w:rsid w:val="000C6099"/>
    <w:rsid w:val="000C6170"/>
    <w:rsid w:val="000C71EC"/>
    <w:rsid w:val="000C7574"/>
    <w:rsid w:val="000C7C39"/>
    <w:rsid w:val="000D05DB"/>
    <w:rsid w:val="000D0908"/>
    <w:rsid w:val="000D0A4F"/>
    <w:rsid w:val="000D13AD"/>
    <w:rsid w:val="000D15C0"/>
    <w:rsid w:val="000D163B"/>
    <w:rsid w:val="000D1828"/>
    <w:rsid w:val="000D1FA9"/>
    <w:rsid w:val="000D29E9"/>
    <w:rsid w:val="000D2C32"/>
    <w:rsid w:val="000D2EEA"/>
    <w:rsid w:val="000D3C8A"/>
    <w:rsid w:val="000D3D2C"/>
    <w:rsid w:val="000D3EEB"/>
    <w:rsid w:val="000D51F5"/>
    <w:rsid w:val="000D52F8"/>
    <w:rsid w:val="000D5518"/>
    <w:rsid w:val="000D59C8"/>
    <w:rsid w:val="000D5A09"/>
    <w:rsid w:val="000D5A7D"/>
    <w:rsid w:val="000D5C24"/>
    <w:rsid w:val="000D5CEF"/>
    <w:rsid w:val="000D5E22"/>
    <w:rsid w:val="000D6123"/>
    <w:rsid w:val="000D6433"/>
    <w:rsid w:val="000D6557"/>
    <w:rsid w:val="000D6DC2"/>
    <w:rsid w:val="000D6F89"/>
    <w:rsid w:val="000D77B1"/>
    <w:rsid w:val="000D7843"/>
    <w:rsid w:val="000E0924"/>
    <w:rsid w:val="000E17C6"/>
    <w:rsid w:val="000E1834"/>
    <w:rsid w:val="000E1A2E"/>
    <w:rsid w:val="000E1B7F"/>
    <w:rsid w:val="000E40F1"/>
    <w:rsid w:val="000E4102"/>
    <w:rsid w:val="000E482E"/>
    <w:rsid w:val="000E4DBD"/>
    <w:rsid w:val="000E4F6F"/>
    <w:rsid w:val="000E57E1"/>
    <w:rsid w:val="000E5926"/>
    <w:rsid w:val="000E59B8"/>
    <w:rsid w:val="000E5FED"/>
    <w:rsid w:val="000E63D0"/>
    <w:rsid w:val="000E75D6"/>
    <w:rsid w:val="000F022A"/>
    <w:rsid w:val="000F0967"/>
    <w:rsid w:val="000F0A3B"/>
    <w:rsid w:val="000F1134"/>
    <w:rsid w:val="000F1243"/>
    <w:rsid w:val="000F1C03"/>
    <w:rsid w:val="000F25C8"/>
    <w:rsid w:val="000F2B1C"/>
    <w:rsid w:val="000F2E9B"/>
    <w:rsid w:val="000F49F8"/>
    <w:rsid w:val="000F588C"/>
    <w:rsid w:val="000F597A"/>
    <w:rsid w:val="000F6310"/>
    <w:rsid w:val="000F6352"/>
    <w:rsid w:val="000F648E"/>
    <w:rsid w:val="000F6825"/>
    <w:rsid w:val="000F75AC"/>
    <w:rsid w:val="00100143"/>
    <w:rsid w:val="001002C8"/>
    <w:rsid w:val="0010034A"/>
    <w:rsid w:val="001008C2"/>
    <w:rsid w:val="0010251D"/>
    <w:rsid w:val="001026D1"/>
    <w:rsid w:val="00102834"/>
    <w:rsid w:val="00102DDA"/>
    <w:rsid w:val="00102E9D"/>
    <w:rsid w:val="0010373D"/>
    <w:rsid w:val="0010387D"/>
    <w:rsid w:val="00103E08"/>
    <w:rsid w:val="001046EA"/>
    <w:rsid w:val="0010588B"/>
    <w:rsid w:val="00105B09"/>
    <w:rsid w:val="00105C9D"/>
    <w:rsid w:val="001071D6"/>
    <w:rsid w:val="00107223"/>
    <w:rsid w:val="00107938"/>
    <w:rsid w:val="00110414"/>
    <w:rsid w:val="00111D6B"/>
    <w:rsid w:val="00111D6D"/>
    <w:rsid w:val="00112BF9"/>
    <w:rsid w:val="00112D6D"/>
    <w:rsid w:val="00112E52"/>
    <w:rsid w:val="00112E62"/>
    <w:rsid w:val="00112EC6"/>
    <w:rsid w:val="00112EDF"/>
    <w:rsid w:val="0011302A"/>
    <w:rsid w:val="00113102"/>
    <w:rsid w:val="00113253"/>
    <w:rsid w:val="0011388D"/>
    <w:rsid w:val="00113B29"/>
    <w:rsid w:val="001148DA"/>
    <w:rsid w:val="00114E3A"/>
    <w:rsid w:val="00115707"/>
    <w:rsid w:val="00115808"/>
    <w:rsid w:val="0011641D"/>
    <w:rsid w:val="00116AE0"/>
    <w:rsid w:val="00116C41"/>
    <w:rsid w:val="00116F93"/>
    <w:rsid w:val="001178CA"/>
    <w:rsid w:val="00117B2A"/>
    <w:rsid w:val="00120117"/>
    <w:rsid w:val="001208BA"/>
    <w:rsid w:val="00120BB8"/>
    <w:rsid w:val="00120CE2"/>
    <w:rsid w:val="00120FB0"/>
    <w:rsid w:val="0012276F"/>
    <w:rsid w:val="00123697"/>
    <w:rsid w:val="00123CDE"/>
    <w:rsid w:val="00123FAE"/>
    <w:rsid w:val="0012560A"/>
    <w:rsid w:val="001261EC"/>
    <w:rsid w:val="00126388"/>
    <w:rsid w:val="00126463"/>
    <w:rsid w:val="0012647A"/>
    <w:rsid w:val="00127A5F"/>
    <w:rsid w:val="00127D5D"/>
    <w:rsid w:val="00127DC5"/>
    <w:rsid w:val="00130311"/>
    <w:rsid w:val="00130A94"/>
    <w:rsid w:val="001313AE"/>
    <w:rsid w:val="00131606"/>
    <w:rsid w:val="00132000"/>
    <w:rsid w:val="00132A76"/>
    <w:rsid w:val="00132E17"/>
    <w:rsid w:val="001344AE"/>
    <w:rsid w:val="0013479E"/>
    <w:rsid w:val="001348D1"/>
    <w:rsid w:val="00135B1F"/>
    <w:rsid w:val="001362ED"/>
    <w:rsid w:val="0013665E"/>
    <w:rsid w:val="0013675A"/>
    <w:rsid w:val="001367B5"/>
    <w:rsid w:val="00136D70"/>
    <w:rsid w:val="001400B6"/>
    <w:rsid w:val="00140928"/>
    <w:rsid w:val="00140AC1"/>
    <w:rsid w:val="001411FF"/>
    <w:rsid w:val="0014129F"/>
    <w:rsid w:val="00141862"/>
    <w:rsid w:val="001419B7"/>
    <w:rsid w:val="00141EFD"/>
    <w:rsid w:val="00142729"/>
    <w:rsid w:val="00142A6C"/>
    <w:rsid w:val="00144118"/>
    <w:rsid w:val="00144961"/>
    <w:rsid w:val="001450C9"/>
    <w:rsid w:val="001455B1"/>
    <w:rsid w:val="001461B8"/>
    <w:rsid w:val="001462DB"/>
    <w:rsid w:val="00146347"/>
    <w:rsid w:val="0014718D"/>
    <w:rsid w:val="001471C3"/>
    <w:rsid w:val="00147369"/>
    <w:rsid w:val="0014750B"/>
    <w:rsid w:val="001478D3"/>
    <w:rsid w:val="00147E47"/>
    <w:rsid w:val="00147F48"/>
    <w:rsid w:val="0015112C"/>
    <w:rsid w:val="0015240F"/>
    <w:rsid w:val="0015252F"/>
    <w:rsid w:val="00152F10"/>
    <w:rsid w:val="0015365D"/>
    <w:rsid w:val="00153D65"/>
    <w:rsid w:val="00154201"/>
    <w:rsid w:val="0015421E"/>
    <w:rsid w:val="00154438"/>
    <w:rsid w:val="00154CB5"/>
    <w:rsid w:val="00154E3F"/>
    <w:rsid w:val="0015542F"/>
    <w:rsid w:val="00155677"/>
    <w:rsid w:val="0015588F"/>
    <w:rsid w:val="001563E8"/>
    <w:rsid w:val="001569F0"/>
    <w:rsid w:val="00156C18"/>
    <w:rsid w:val="00156DFA"/>
    <w:rsid w:val="00157A4C"/>
    <w:rsid w:val="001601DF"/>
    <w:rsid w:val="001605F8"/>
    <w:rsid w:val="001606A9"/>
    <w:rsid w:val="00160C9F"/>
    <w:rsid w:val="00160EEA"/>
    <w:rsid w:val="0016130A"/>
    <w:rsid w:val="00161323"/>
    <w:rsid w:val="0016144A"/>
    <w:rsid w:val="00161453"/>
    <w:rsid w:val="00161D34"/>
    <w:rsid w:val="00162996"/>
    <w:rsid w:val="00162A16"/>
    <w:rsid w:val="00162D8F"/>
    <w:rsid w:val="00162DE9"/>
    <w:rsid w:val="00163408"/>
    <w:rsid w:val="00163475"/>
    <w:rsid w:val="00164B91"/>
    <w:rsid w:val="00164BC1"/>
    <w:rsid w:val="001658E7"/>
    <w:rsid w:val="00166B7F"/>
    <w:rsid w:val="00166DBD"/>
    <w:rsid w:val="00167AF8"/>
    <w:rsid w:val="00170674"/>
    <w:rsid w:val="00171443"/>
    <w:rsid w:val="00171718"/>
    <w:rsid w:val="0017248E"/>
    <w:rsid w:val="00172507"/>
    <w:rsid w:val="00172646"/>
    <w:rsid w:val="001726B0"/>
    <w:rsid w:val="00172710"/>
    <w:rsid w:val="00172CED"/>
    <w:rsid w:val="0017314F"/>
    <w:rsid w:val="00173E04"/>
    <w:rsid w:val="00174AA5"/>
    <w:rsid w:val="00174AF7"/>
    <w:rsid w:val="00175517"/>
    <w:rsid w:val="001758DA"/>
    <w:rsid w:val="00175E70"/>
    <w:rsid w:val="00176414"/>
    <w:rsid w:val="00177A7E"/>
    <w:rsid w:val="00177C4A"/>
    <w:rsid w:val="00180850"/>
    <w:rsid w:val="00180BD0"/>
    <w:rsid w:val="00180F63"/>
    <w:rsid w:val="001810CA"/>
    <w:rsid w:val="00181249"/>
    <w:rsid w:val="001812E7"/>
    <w:rsid w:val="00182292"/>
    <w:rsid w:val="0018279C"/>
    <w:rsid w:val="00183EC1"/>
    <w:rsid w:val="0018409F"/>
    <w:rsid w:val="00185B9B"/>
    <w:rsid w:val="00186379"/>
    <w:rsid w:val="00186A16"/>
    <w:rsid w:val="00186B6D"/>
    <w:rsid w:val="00186F09"/>
    <w:rsid w:val="00187EB3"/>
    <w:rsid w:val="001901C8"/>
    <w:rsid w:val="00190BA3"/>
    <w:rsid w:val="00191292"/>
    <w:rsid w:val="001917B5"/>
    <w:rsid w:val="001922E3"/>
    <w:rsid w:val="001928B0"/>
    <w:rsid w:val="00192C05"/>
    <w:rsid w:val="00192E2F"/>
    <w:rsid w:val="00192EEE"/>
    <w:rsid w:val="001936D8"/>
    <w:rsid w:val="001937A8"/>
    <w:rsid w:val="0019397B"/>
    <w:rsid w:val="00193A03"/>
    <w:rsid w:val="00193A8A"/>
    <w:rsid w:val="00193D2C"/>
    <w:rsid w:val="00193D39"/>
    <w:rsid w:val="00194130"/>
    <w:rsid w:val="001944A5"/>
    <w:rsid w:val="00194CCB"/>
    <w:rsid w:val="00195390"/>
    <w:rsid w:val="001953A0"/>
    <w:rsid w:val="00195427"/>
    <w:rsid w:val="00195EC4"/>
    <w:rsid w:val="00196259"/>
    <w:rsid w:val="00196EB2"/>
    <w:rsid w:val="00197025"/>
    <w:rsid w:val="001971ED"/>
    <w:rsid w:val="001A0264"/>
    <w:rsid w:val="001A033E"/>
    <w:rsid w:val="001A0B77"/>
    <w:rsid w:val="001A1010"/>
    <w:rsid w:val="001A16F3"/>
    <w:rsid w:val="001A196C"/>
    <w:rsid w:val="001A19B2"/>
    <w:rsid w:val="001A1F69"/>
    <w:rsid w:val="001A207E"/>
    <w:rsid w:val="001A2EAC"/>
    <w:rsid w:val="001A3B1B"/>
    <w:rsid w:val="001A3DD0"/>
    <w:rsid w:val="001A4834"/>
    <w:rsid w:val="001A4B41"/>
    <w:rsid w:val="001A4D23"/>
    <w:rsid w:val="001A51CC"/>
    <w:rsid w:val="001A54BC"/>
    <w:rsid w:val="001A5C04"/>
    <w:rsid w:val="001A5F05"/>
    <w:rsid w:val="001A64BC"/>
    <w:rsid w:val="001A6982"/>
    <w:rsid w:val="001A6AE8"/>
    <w:rsid w:val="001A71B0"/>
    <w:rsid w:val="001A72C6"/>
    <w:rsid w:val="001A7616"/>
    <w:rsid w:val="001A7CDC"/>
    <w:rsid w:val="001B0180"/>
    <w:rsid w:val="001B0E27"/>
    <w:rsid w:val="001B15BE"/>
    <w:rsid w:val="001B1861"/>
    <w:rsid w:val="001B2ACB"/>
    <w:rsid w:val="001B3604"/>
    <w:rsid w:val="001B4342"/>
    <w:rsid w:val="001B4428"/>
    <w:rsid w:val="001B69DD"/>
    <w:rsid w:val="001B7AD5"/>
    <w:rsid w:val="001C11AF"/>
    <w:rsid w:val="001C2C1F"/>
    <w:rsid w:val="001C2C9D"/>
    <w:rsid w:val="001C2CF2"/>
    <w:rsid w:val="001C37C6"/>
    <w:rsid w:val="001C3C65"/>
    <w:rsid w:val="001C3D8D"/>
    <w:rsid w:val="001C4088"/>
    <w:rsid w:val="001C432A"/>
    <w:rsid w:val="001C5934"/>
    <w:rsid w:val="001C5CA8"/>
    <w:rsid w:val="001C5D7E"/>
    <w:rsid w:val="001C6F96"/>
    <w:rsid w:val="001C75B3"/>
    <w:rsid w:val="001D0115"/>
    <w:rsid w:val="001D0291"/>
    <w:rsid w:val="001D0CA0"/>
    <w:rsid w:val="001D1328"/>
    <w:rsid w:val="001D1845"/>
    <w:rsid w:val="001D198C"/>
    <w:rsid w:val="001D20B4"/>
    <w:rsid w:val="001D20F8"/>
    <w:rsid w:val="001D2149"/>
    <w:rsid w:val="001D2CD2"/>
    <w:rsid w:val="001D52CA"/>
    <w:rsid w:val="001D57F5"/>
    <w:rsid w:val="001D6C65"/>
    <w:rsid w:val="001D6E28"/>
    <w:rsid w:val="001D7063"/>
    <w:rsid w:val="001D7EB6"/>
    <w:rsid w:val="001D7F99"/>
    <w:rsid w:val="001E01E5"/>
    <w:rsid w:val="001E03CA"/>
    <w:rsid w:val="001E058C"/>
    <w:rsid w:val="001E0FBB"/>
    <w:rsid w:val="001E121E"/>
    <w:rsid w:val="001E12A6"/>
    <w:rsid w:val="001E13F6"/>
    <w:rsid w:val="001E18A3"/>
    <w:rsid w:val="001E1F9D"/>
    <w:rsid w:val="001E20A2"/>
    <w:rsid w:val="001E216C"/>
    <w:rsid w:val="001E4746"/>
    <w:rsid w:val="001E4B3A"/>
    <w:rsid w:val="001E50AD"/>
    <w:rsid w:val="001E5826"/>
    <w:rsid w:val="001E60B3"/>
    <w:rsid w:val="001E651D"/>
    <w:rsid w:val="001E677C"/>
    <w:rsid w:val="001E6F2E"/>
    <w:rsid w:val="001E74AC"/>
    <w:rsid w:val="001F0D73"/>
    <w:rsid w:val="001F0E50"/>
    <w:rsid w:val="001F21AE"/>
    <w:rsid w:val="001F23B5"/>
    <w:rsid w:val="001F3028"/>
    <w:rsid w:val="001F3616"/>
    <w:rsid w:val="001F38DF"/>
    <w:rsid w:val="001F39F9"/>
    <w:rsid w:val="001F3B8A"/>
    <w:rsid w:val="001F4191"/>
    <w:rsid w:val="001F43F7"/>
    <w:rsid w:val="001F5B2F"/>
    <w:rsid w:val="001F6735"/>
    <w:rsid w:val="001F6E29"/>
    <w:rsid w:val="001F7415"/>
    <w:rsid w:val="001F7B13"/>
    <w:rsid w:val="00200535"/>
    <w:rsid w:val="00200752"/>
    <w:rsid w:val="002017B4"/>
    <w:rsid w:val="002021DD"/>
    <w:rsid w:val="00202333"/>
    <w:rsid w:val="0020278D"/>
    <w:rsid w:val="002028C4"/>
    <w:rsid w:val="002029DF"/>
    <w:rsid w:val="00202AD0"/>
    <w:rsid w:val="00202FA4"/>
    <w:rsid w:val="00204208"/>
    <w:rsid w:val="0020442E"/>
    <w:rsid w:val="00204553"/>
    <w:rsid w:val="00204B64"/>
    <w:rsid w:val="00204D87"/>
    <w:rsid w:val="0020543C"/>
    <w:rsid w:val="00205764"/>
    <w:rsid w:val="0020591E"/>
    <w:rsid w:val="00205C27"/>
    <w:rsid w:val="00205F5C"/>
    <w:rsid w:val="00205FF4"/>
    <w:rsid w:val="00206B52"/>
    <w:rsid w:val="0020710C"/>
    <w:rsid w:val="0021112E"/>
    <w:rsid w:val="00211636"/>
    <w:rsid w:val="002122F7"/>
    <w:rsid w:val="00212F60"/>
    <w:rsid w:val="00213C16"/>
    <w:rsid w:val="00213C58"/>
    <w:rsid w:val="00214520"/>
    <w:rsid w:val="00214B57"/>
    <w:rsid w:val="00214EEA"/>
    <w:rsid w:val="00216051"/>
    <w:rsid w:val="00216B3C"/>
    <w:rsid w:val="00216E65"/>
    <w:rsid w:val="00217A66"/>
    <w:rsid w:val="00220173"/>
    <w:rsid w:val="00220798"/>
    <w:rsid w:val="002208B3"/>
    <w:rsid w:val="0022090D"/>
    <w:rsid w:val="00220AF6"/>
    <w:rsid w:val="00220EFB"/>
    <w:rsid w:val="002219CB"/>
    <w:rsid w:val="00221C96"/>
    <w:rsid w:val="00222312"/>
    <w:rsid w:val="002228E1"/>
    <w:rsid w:val="00222A7B"/>
    <w:rsid w:val="0022317D"/>
    <w:rsid w:val="00223440"/>
    <w:rsid w:val="002237E7"/>
    <w:rsid w:val="00223826"/>
    <w:rsid w:val="00224365"/>
    <w:rsid w:val="002243AD"/>
    <w:rsid w:val="0022472E"/>
    <w:rsid w:val="00225300"/>
    <w:rsid w:val="00225301"/>
    <w:rsid w:val="00225BA9"/>
    <w:rsid w:val="00225FFE"/>
    <w:rsid w:val="00226483"/>
    <w:rsid w:val="00226C18"/>
    <w:rsid w:val="00226FDB"/>
    <w:rsid w:val="00227712"/>
    <w:rsid w:val="00227716"/>
    <w:rsid w:val="002279C1"/>
    <w:rsid w:val="00227CC3"/>
    <w:rsid w:val="00227EEE"/>
    <w:rsid w:val="00230DCC"/>
    <w:rsid w:val="0023134A"/>
    <w:rsid w:val="0023210A"/>
    <w:rsid w:val="0023255A"/>
    <w:rsid w:val="002327DB"/>
    <w:rsid w:val="00232CFB"/>
    <w:rsid w:val="00233C13"/>
    <w:rsid w:val="00233DFD"/>
    <w:rsid w:val="0023412A"/>
    <w:rsid w:val="00234F31"/>
    <w:rsid w:val="00235232"/>
    <w:rsid w:val="002368E1"/>
    <w:rsid w:val="0023705E"/>
    <w:rsid w:val="002375F8"/>
    <w:rsid w:val="00237854"/>
    <w:rsid w:val="00240D8F"/>
    <w:rsid w:val="00240DD7"/>
    <w:rsid w:val="00240F17"/>
    <w:rsid w:val="00240FB5"/>
    <w:rsid w:val="002412D0"/>
    <w:rsid w:val="00241307"/>
    <w:rsid w:val="00241BA0"/>
    <w:rsid w:val="00241BE8"/>
    <w:rsid w:val="00241F87"/>
    <w:rsid w:val="00242289"/>
    <w:rsid w:val="0024229F"/>
    <w:rsid w:val="00242448"/>
    <w:rsid w:val="00242CA2"/>
    <w:rsid w:val="00243B3C"/>
    <w:rsid w:val="00243E4D"/>
    <w:rsid w:val="00244B5C"/>
    <w:rsid w:val="002451B5"/>
    <w:rsid w:val="002454CB"/>
    <w:rsid w:val="002457C1"/>
    <w:rsid w:val="00245FA0"/>
    <w:rsid w:val="00246A3D"/>
    <w:rsid w:val="00246F7A"/>
    <w:rsid w:val="0024702D"/>
    <w:rsid w:val="00247E15"/>
    <w:rsid w:val="002500C4"/>
    <w:rsid w:val="002504D7"/>
    <w:rsid w:val="00250E9A"/>
    <w:rsid w:val="00251CF1"/>
    <w:rsid w:val="00251EE2"/>
    <w:rsid w:val="0025290F"/>
    <w:rsid w:val="00252B7D"/>
    <w:rsid w:val="00252D25"/>
    <w:rsid w:val="00253013"/>
    <w:rsid w:val="00253578"/>
    <w:rsid w:val="00253982"/>
    <w:rsid w:val="00254432"/>
    <w:rsid w:val="0025455D"/>
    <w:rsid w:val="0025461F"/>
    <w:rsid w:val="002548A2"/>
    <w:rsid w:val="002549C2"/>
    <w:rsid w:val="00255822"/>
    <w:rsid w:val="00255D2D"/>
    <w:rsid w:val="00255F4D"/>
    <w:rsid w:val="00256355"/>
    <w:rsid w:val="0025656B"/>
    <w:rsid w:val="00256A23"/>
    <w:rsid w:val="002575E1"/>
    <w:rsid w:val="00257CD1"/>
    <w:rsid w:val="0026006F"/>
    <w:rsid w:val="00260168"/>
    <w:rsid w:val="00260B94"/>
    <w:rsid w:val="00261907"/>
    <w:rsid w:val="0026196C"/>
    <w:rsid w:val="00261C4D"/>
    <w:rsid w:val="00261CD1"/>
    <w:rsid w:val="002624B5"/>
    <w:rsid w:val="002627A0"/>
    <w:rsid w:val="00262B1B"/>
    <w:rsid w:val="00262B77"/>
    <w:rsid w:val="00265187"/>
    <w:rsid w:val="002657D4"/>
    <w:rsid w:val="00265CBF"/>
    <w:rsid w:val="00266989"/>
    <w:rsid w:val="00266EAE"/>
    <w:rsid w:val="002676F4"/>
    <w:rsid w:val="00267F18"/>
    <w:rsid w:val="002700DF"/>
    <w:rsid w:val="002701BF"/>
    <w:rsid w:val="002704D2"/>
    <w:rsid w:val="00271B65"/>
    <w:rsid w:val="00272370"/>
    <w:rsid w:val="0027268A"/>
    <w:rsid w:val="0027366D"/>
    <w:rsid w:val="00273E50"/>
    <w:rsid w:val="00274194"/>
    <w:rsid w:val="002747BA"/>
    <w:rsid w:val="00275264"/>
    <w:rsid w:val="002765F8"/>
    <w:rsid w:val="00276A3C"/>
    <w:rsid w:val="00276D16"/>
    <w:rsid w:val="00277254"/>
    <w:rsid w:val="0027755D"/>
    <w:rsid w:val="00277CF2"/>
    <w:rsid w:val="00280123"/>
    <w:rsid w:val="002801B3"/>
    <w:rsid w:val="002809DD"/>
    <w:rsid w:val="00280F74"/>
    <w:rsid w:val="00281568"/>
    <w:rsid w:val="002816F6"/>
    <w:rsid w:val="00281FA3"/>
    <w:rsid w:val="0028261A"/>
    <w:rsid w:val="00282708"/>
    <w:rsid w:val="002827B1"/>
    <w:rsid w:val="00283540"/>
    <w:rsid w:val="00283F44"/>
    <w:rsid w:val="00284477"/>
    <w:rsid w:val="00284A32"/>
    <w:rsid w:val="00284AD8"/>
    <w:rsid w:val="00285403"/>
    <w:rsid w:val="00285472"/>
    <w:rsid w:val="0028549B"/>
    <w:rsid w:val="00285A11"/>
    <w:rsid w:val="00285FF4"/>
    <w:rsid w:val="002864ED"/>
    <w:rsid w:val="00286AC8"/>
    <w:rsid w:val="002903E0"/>
    <w:rsid w:val="00290AE1"/>
    <w:rsid w:val="00290C85"/>
    <w:rsid w:val="00290D40"/>
    <w:rsid w:val="00290D58"/>
    <w:rsid w:val="00290F20"/>
    <w:rsid w:val="00291395"/>
    <w:rsid w:val="00291A32"/>
    <w:rsid w:val="00291AE2"/>
    <w:rsid w:val="00291D69"/>
    <w:rsid w:val="002924E4"/>
    <w:rsid w:val="00292587"/>
    <w:rsid w:val="00292EE5"/>
    <w:rsid w:val="0029325F"/>
    <w:rsid w:val="0029343C"/>
    <w:rsid w:val="00293A3C"/>
    <w:rsid w:val="00294079"/>
    <w:rsid w:val="002943BB"/>
    <w:rsid w:val="00294B11"/>
    <w:rsid w:val="00294C62"/>
    <w:rsid w:val="00294E7D"/>
    <w:rsid w:val="00295946"/>
    <w:rsid w:val="00295A82"/>
    <w:rsid w:val="00295B0B"/>
    <w:rsid w:val="00295CC5"/>
    <w:rsid w:val="00297B23"/>
    <w:rsid w:val="002A0828"/>
    <w:rsid w:val="002A0896"/>
    <w:rsid w:val="002A0B2F"/>
    <w:rsid w:val="002A14A5"/>
    <w:rsid w:val="002A167D"/>
    <w:rsid w:val="002A1C73"/>
    <w:rsid w:val="002A1CEE"/>
    <w:rsid w:val="002A1E99"/>
    <w:rsid w:val="002A2135"/>
    <w:rsid w:val="002A2707"/>
    <w:rsid w:val="002A34E2"/>
    <w:rsid w:val="002A35F3"/>
    <w:rsid w:val="002A376A"/>
    <w:rsid w:val="002A3E59"/>
    <w:rsid w:val="002A3F27"/>
    <w:rsid w:val="002A45B8"/>
    <w:rsid w:val="002A4769"/>
    <w:rsid w:val="002A4DF7"/>
    <w:rsid w:val="002A4E90"/>
    <w:rsid w:val="002A554D"/>
    <w:rsid w:val="002A5ADF"/>
    <w:rsid w:val="002A5C38"/>
    <w:rsid w:val="002A6368"/>
    <w:rsid w:val="002A6BB0"/>
    <w:rsid w:val="002A703F"/>
    <w:rsid w:val="002B0402"/>
    <w:rsid w:val="002B145B"/>
    <w:rsid w:val="002B157F"/>
    <w:rsid w:val="002B1730"/>
    <w:rsid w:val="002B18EF"/>
    <w:rsid w:val="002B1C67"/>
    <w:rsid w:val="002B1E04"/>
    <w:rsid w:val="002B2B12"/>
    <w:rsid w:val="002B2B95"/>
    <w:rsid w:val="002B3436"/>
    <w:rsid w:val="002B3DB5"/>
    <w:rsid w:val="002B45F2"/>
    <w:rsid w:val="002B47A4"/>
    <w:rsid w:val="002B4849"/>
    <w:rsid w:val="002B4E11"/>
    <w:rsid w:val="002B5072"/>
    <w:rsid w:val="002B5BA5"/>
    <w:rsid w:val="002B5CD0"/>
    <w:rsid w:val="002B61A4"/>
    <w:rsid w:val="002B63C0"/>
    <w:rsid w:val="002B682F"/>
    <w:rsid w:val="002B6A85"/>
    <w:rsid w:val="002B73EE"/>
    <w:rsid w:val="002B7849"/>
    <w:rsid w:val="002B7964"/>
    <w:rsid w:val="002C00C6"/>
    <w:rsid w:val="002C18F0"/>
    <w:rsid w:val="002C1DE9"/>
    <w:rsid w:val="002C20AA"/>
    <w:rsid w:val="002C2233"/>
    <w:rsid w:val="002C25C3"/>
    <w:rsid w:val="002C2679"/>
    <w:rsid w:val="002C2F89"/>
    <w:rsid w:val="002C303C"/>
    <w:rsid w:val="002C3464"/>
    <w:rsid w:val="002C3546"/>
    <w:rsid w:val="002C3730"/>
    <w:rsid w:val="002C4208"/>
    <w:rsid w:val="002C4C03"/>
    <w:rsid w:val="002C4E5A"/>
    <w:rsid w:val="002C54D9"/>
    <w:rsid w:val="002C5D8B"/>
    <w:rsid w:val="002C606E"/>
    <w:rsid w:val="002C66FC"/>
    <w:rsid w:val="002C6CDA"/>
    <w:rsid w:val="002C6DB0"/>
    <w:rsid w:val="002C7923"/>
    <w:rsid w:val="002C79B4"/>
    <w:rsid w:val="002C79C6"/>
    <w:rsid w:val="002C7FC5"/>
    <w:rsid w:val="002D0FE1"/>
    <w:rsid w:val="002D1873"/>
    <w:rsid w:val="002D22FB"/>
    <w:rsid w:val="002D2B77"/>
    <w:rsid w:val="002D2B83"/>
    <w:rsid w:val="002D4051"/>
    <w:rsid w:val="002D410A"/>
    <w:rsid w:val="002D49BF"/>
    <w:rsid w:val="002D542E"/>
    <w:rsid w:val="002D5AC0"/>
    <w:rsid w:val="002D63B9"/>
    <w:rsid w:val="002D653D"/>
    <w:rsid w:val="002D6799"/>
    <w:rsid w:val="002D7DF6"/>
    <w:rsid w:val="002E0013"/>
    <w:rsid w:val="002E0302"/>
    <w:rsid w:val="002E0305"/>
    <w:rsid w:val="002E142C"/>
    <w:rsid w:val="002E1943"/>
    <w:rsid w:val="002E2FD7"/>
    <w:rsid w:val="002E37C2"/>
    <w:rsid w:val="002E4522"/>
    <w:rsid w:val="002E520C"/>
    <w:rsid w:val="002E5283"/>
    <w:rsid w:val="002E5315"/>
    <w:rsid w:val="002E535E"/>
    <w:rsid w:val="002E5E7F"/>
    <w:rsid w:val="002E70E0"/>
    <w:rsid w:val="002E77D8"/>
    <w:rsid w:val="002E7C38"/>
    <w:rsid w:val="002F1192"/>
    <w:rsid w:val="002F134D"/>
    <w:rsid w:val="002F1609"/>
    <w:rsid w:val="002F2653"/>
    <w:rsid w:val="002F2A4B"/>
    <w:rsid w:val="002F2C1E"/>
    <w:rsid w:val="002F2D27"/>
    <w:rsid w:val="002F2E8F"/>
    <w:rsid w:val="002F2F14"/>
    <w:rsid w:val="002F4075"/>
    <w:rsid w:val="002F4B2A"/>
    <w:rsid w:val="002F53E8"/>
    <w:rsid w:val="002F5CD0"/>
    <w:rsid w:val="002F5F22"/>
    <w:rsid w:val="002F61DB"/>
    <w:rsid w:val="002F68BD"/>
    <w:rsid w:val="002F6928"/>
    <w:rsid w:val="002F6A7F"/>
    <w:rsid w:val="002F7104"/>
    <w:rsid w:val="002F7FC8"/>
    <w:rsid w:val="003004EB"/>
    <w:rsid w:val="0030078B"/>
    <w:rsid w:val="00300897"/>
    <w:rsid w:val="00301269"/>
    <w:rsid w:val="0030158D"/>
    <w:rsid w:val="0030169F"/>
    <w:rsid w:val="00301ECF"/>
    <w:rsid w:val="003025DB"/>
    <w:rsid w:val="003039FD"/>
    <w:rsid w:val="00303DC1"/>
    <w:rsid w:val="00303E58"/>
    <w:rsid w:val="00303EBF"/>
    <w:rsid w:val="003042A7"/>
    <w:rsid w:val="003044D4"/>
    <w:rsid w:val="003046BC"/>
    <w:rsid w:val="003047AF"/>
    <w:rsid w:val="00304CAA"/>
    <w:rsid w:val="003054A2"/>
    <w:rsid w:val="0030566F"/>
    <w:rsid w:val="00305AE3"/>
    <w:rsid w:val="00305F07"/>
    <w:rsid w:val="003061CB"/>
    <w:rsid w:val="00306BBD"/>
    <w:rsid w:val="00306C42"/>
    <w:rsid w:val="00306E3C"/>
    <w:rsid w:val="003071FA"/>
    <w:rsid w:val="003078B0"/>
    <w:rsid w:val="0030798A"/>
    <w:rsid w:val="003105A9"/>
    <w:rsid w:val="003121B9"/>
    <w:rsid w:val="003123C9"/>
    <w:rsid w:val="00313127"/>
    <w:rsid w:val="003136DF"/>
    <w:rsid w:val="00313B1E"/>
    <w:rsid w:val="00314223"/>
    <w:rsid w:val="003143FB"/>
    <w:rsid w:val="003144F1"/>
    <w:rsid w:val="0031450B"/>
    <w:rsid w:val="00314C30"/>
    <w:rsid w:val="00314E88"/>
    <w:rsid w:val="00314F4D"/>
    <w:rsid w:val="00315305"/>
    <w:rsid w:val="00315BA9"/>
    <w:rsid w:val="00315C0F"/>
    <w:rsid w:val="00315D03"/>
    <w:rsid w:val="00315F8C"/>
    <w:rsid w:val="0031601B"/>
    <w:rsid w:val="00316106"/>
    <w:rsid w:val="003167DE"/>
    <w:rsid w:val="00316D3C"/>
    <w:rsid w:val="003171F1"/>
    <w:rsid w:val="0031742F"/>
    <w:rsid w:val="00317B92"/>
    <w:rsid w:val="00317CBF"/>
    <w:rsid w:val="003212CF"/>
    <w:rsid w:val="00321946"/>
    <w:rsid w:val="00321BC5"/>
    <w:rsid w:val="00321D2C"/>
    <w:rsid w:val="00322512"/>
    <w:rsid w:val="003226F5"/>
    <w:rsid w:val="003230C1"/>
    <w:rsid w:val="0032345A"/>
    <w:rsid w:val="003234B7"/>
    <w:rsid w:val="00323A53"/>
    <w:rsid w:val="00323E5E"/>
    <w:rsid w:val="0032434D"/>
    <w:rsid w:val="003243A4"/>
    <w:rsid w:val="00324F5E"/>
    <w:rsid w:val="003260B2"/>
    <w:rsid w:val="003276EC"/>
    <w:rsid w:val="00327D39"/>
    <w:rsid w:val="00330254"/>
    <w:rsid w:val="003302A2"/>
    <w:rsid w:val="003308DC"/>
    <w:rsid w:val="00330F45"/>
    <w:rsid w:val="00331566"/>
    <w:rsid w:val="00332F76"/>
    <w:rsid w:val="00333391"/>
    <w:rsid w:val="00334AE0"/>
    <w:rsid w:val="003353A2"/>
    <w:rsid w:val="003354B0"/>
    <w:rsid w:val="00335AF7"/>
    <w:rsid w:val="00336234"/>
    <w:rsid w:val="0033640A"/>
    <w:rsid w:val="00336FDF"/>
    <w:rsid w:val="00337B25"/>
    <w:rsid w:val="00337BB9"/>
    <w:rsid w:val="003402A6"/>
    <w:rsid w:val="003406A0"/>
    <w:rsid w:val="003406CF"/>
    <w:rsid w:val="00340B03"/>
    <w:rsid w:val="00340D4A"/>
    <w:rsid w:val="00341171"/>
    <w:rsid w:val="00341211"/>
    <w:rsid w:val="0034169E"/>
    <w:rsid w:val="00341D00"/>
    <w:rsid w:val="00342004"/>
    <w:rsid w:val="00342518"/>
    <w:rsid w:val="003428DA"/>
    <w:rsid w:val="00343C6A"/>
    <w:rsid w:val="00343CB9"/>
    <w:rsid w:val="00343EA8"/>
    <w:rsid w:val="00344022"/>
    <w:rsid w:val="0034411A"/>
    <w:rsid w:val="00344FD2"/>
    <w:rsid w:val="0034507E"/>
    <w:rsid w:val="00345099"/>
    <w:rsid w:val="00345919"/>
    <w:rsid w:val="00346577"/>
    <w:rsid w:val="00346F98"/>
    <w:rsid w:val="0034706D"/>
    <w:rsid w:val="00347871"/>
    <w:rsid w:val="00347D0F"/>
    <w:rsid w:val="003509FB"/>
    <w:rsid w:val="003510F8"/>
    <w:rsid w:val="00351578"/>
    <w:rsid w:val="00351D15"/>
    <w:rsid w:val="00351E24"/>
    <w:rsid w:val="003523FB"/>
    <w:rsid w:val="003525CF"/>
    <w:rsid w:val="00352A7B"/>
    <w:rsid w:val="003531A2"/>
    <w:rsid w:val="003536DB"/>
    <w:rsid w:val="003537DD"/>
    <w:rsid w:val="00355845"/>
    <w:rsid w:val="00355DE2"/>
    <w:rsid w:val="00356177"/>
    <w:rsid w:val="00356878"/>
    <w:rsid w:val="00356914"/>
    <w:rsid w:val="00356AE4"/>
    <w:rsid w:val="00356C1A"/>
    <w:rsid w:val="0035716B"/>
    <w:rsid w:val="00357485"/>
    <w:rsid w:val="00357CDB"/>
    <w:rsid w:val="00360543"/>
    <w:rsid w:val="0036080D"/>
    <w:rsid w:val="0036082F"/>
    <w:rsid w:val="003608FE"/>
    <w:rsid w:val="00360E79"/>
    <w:rsid w:val="00362746"/>
    <w:rsid w:val="0036296F"/>
    <w:rsid w:val="00363161"/>
    <w:rsid w:val="003634FD"/>
    <w:rsid w:val="003636A8"/>
    <w:rsid w:val="003636B5"/>
    <w:rsid w:val="00363BF9"/>
    <w:rsid w:val="003645AE"/>
    <w:rsid w:val="00364E26"/>
    <w:rsid w:val="0036510C"/>
    <w:rsid w:val="0036522E"/>
    <w:rsid w:val="0036540D"/>
    <w:rsid w:val="00365D18"/>
    <w:rsid w:val="00366454"/>
    <w:rsid w:val="00366880"/>
    <w:rsid w:val="00366D23"/>
    <w:rsid w:val="00367081"/>
    <w:rsid w:val="0036713A"/>
    <w:rsid w:val="00367462"/>
    <w:rsid w:val="00367B5D"/>
    <w:rsid w:val="003700FE"/>
    <w:rsid w:val="0037049C"/>
    <w:rsid w:val="00370737"/>
    <w:rsid w:val="00370801"/>
    <w:rsid w:val="00370A8E"/>
    <w:rsid w:val="00370B5D"/>
    <w:rsid w:val="00370F6C"/>
    <w:rsid w:val="00371C4F"/>
    <w:rsid w:val="00372D6F"/>
    <w:rsid w:val="00372EAD"/>
    <w:rsid w:val="003733E9"/>
    <w:rsid w:val="0037399C"/>
    <w:rsid w:val="00373E9F"/>
    <w:rsid w:val="003743CE"/>
    <w:rsid w:val="00374849"/>
    <w:rsid w:val="00374B62"/>
    <w:rsid w:val="00374E8E"/>
    <w:rsid w:val="00375154"/>
    <w:rsid w:val="003751AB"/>
    <w:rsid w:val="00375975"/>
    <w:rsid w:val="0037657B"/>
    <w:rsid w:val="00376A7D"/>
    <w:rsid w:val="00376DD2"/>
    <w:rsid w:val="00377338"/>
    <w:rsid w:val="00377ABC"/>
    <w:rsid w:val="00377BE7"/>
    <w:rsid w:val="0038051D"/>
    <w:rsid w:val="00380A1A"/>
    <w:rsid w:val="00380BEC"/>
    <w:rsid w:val="0038183A"/>
    <w:rsid w:val="003819B3"/>
    <w:rsid w:val="00381B1D"/>
    <w:rsid w:val="003823E6"/>
    <w:rsid w:val="003830B3"/>
    <w:rsid w:val="0038498F"/>
    <w:rsid w:val="00384B95"/>
    <w:rsid w:val="00384D38"/>
    <w:rsid w:val="00384E0C"/>
    <w:rsid w:val="003853F1"/>
    <w:rsid w:val="00385866"/>
    <w:rsid w:val="00385F05"/>
    <w:rsid w:val="00386258"/>
    <w:rsid w:val="00386950"/>
    <w:rsid w:val="00390713"/>
    <w:rsid w:val="00390952"/>
    <w:rsid w:val="00390FBE"/>
    <w:rsid w:val="003916A7"/>
    <w:rsid w:val="003925CC"/>
    <w:rsid w:val="00392A26"/>
    <w:rsid w:val="00392C31"/>
    <w:rsid w:val="00392D06"/>
    <w:rsid w:val="003933E5"/>
    <w:rsid w:val="00393539"/>
    <w:rsid w:val="0039364B"/>
    <w:rsid w:val="00393DCF"/>
    <w:rsid w:val="00393ECC"/>
    <w:rsid w:val="00393FA1"/>
    <w:rsid w:val="003947D5"/>
    <w:rsid w:val="00395367"/>
    <w:rsid w:val="00395697"/>
    <w:rsid w:val="00395750"/>
    <w:rsid w:val="00395827"/>
    <w:rsid w:val="0039600C"/>
    <w:rsid w:val="003963F7"/>
    <w:rsid w:val="00397F55"/>
    <w:rsid w:val="003A02FF"/>
    <w:rsid w:val="003A0C0C"/>
    <w:rsid w:val="003A0DF6"/>
    <w:rsid w:val="003A0E77"/>
    <w:rsid w:val="003A11B0"/>
    <w:rsid w:val="003A1FC0"/>
    <w:rsid w:val="003A21E8"/>
    <w:rsid w:val="003A2524"/>
    <w:rsid w:val="003A2F03"/>
    <w:rsid w:val="003A2FA5"/>
    <w:rsid w:val="003A3500"/>
    <w:rsid w:val="003A4063"/>
    <w:rsid w:val="003A4322"/>
    <w:rsid w:val="003A46FF"/>
    <w:rsid w:val="003A4A41"/>
    <w:rsid w:val="003A4F5B"/>
    <w:rsid w:val="003A5B96"/>
    <w:rsid w:val="003A5BCA"/>
    <w:rsid w:val="003A607C"/>
    <w:rsid w:val="003A63EC"/>
    <w:rsid w:val="003A67A6"/>
    <w:rsid w:val="003A6AE8"/>
    <w:rsid w:val="003A6B9B"/>
    <w:rsid w:val="003A6D7A"/>
    <w:rsid w:val="003A73CE"/>
    <w:rsid w:val="003B018F"/>
    <w:rsid w:val="003B2013"/>
    <w:rsid w:val="003B2072"/>
    <w:rsid w:val="003B220E"/>
    <w:rsid w:val="003B2704"/>
    <w:rsid w:val="003B2814"/>
    <w:rsid w:val="003B3415"/>
    <w:rsid w:val="003B358E"/>
    <w:rsid w:val="003B366E"/>
    <w:rsid w:val="003B3676"/>
    <w:rsid w:val="003B5869"/>
    <w:rsid w:val="003B5E4E"/>
    <w:rsid w:val="003B61F7"/>
    <w:rsid w:val="003B674C"/>
    <w:rsid w:val="003B70F9"/>
    <w:rsid w:val="003B75BB"/>
    <w:rsid w:val="003B7DE7"/>
    <w:rsid w:val="003B7E3C"/>
    <w:rsid w:val="003B7E45"/>
    <w:rsid w:val="003C0016"/>
    <w:rsid w:val="003C07C5"/>
    <w:rsid w:val="003C0C45"/>
    <w:rsid w:val="003C0DF4"/>
    <w:rsid w:val="003C10F0"/>
    <w:rsid w:val="003C17E2"/>
    <w:rsid w:val="003C1E02"/>
    <w:rsid w:val="003C1F08"/>
    <w:rsid w:val="003C218E"/>
    <w:rsid w:val="003C2890"/>
    <w:rsid w:val="003C2C21"/>
    <w:rsid w:val="003C396D"/>
    <w:rsid w:val="003C3A76"/>
    <w:rsid w:val="003C3CA5"/>
    <w:rsid w:val="003C42EE"/>
    <w:rsid w:val="003C4CBF"/>
    <w:rsid w:val="003C5277"/>
    <w:rsid w:val="003C5B15"/>
    <w:rsid w:val="003C64A9"/>
    <w:rsid w:val="003C64CD"/>
    <w:rsid w:val="003C6A60"/>
    <w:rsid w:val="003C738F"/>
    <w:rsid w:val="003C77C4"/>
    <w:rsid w:val="003C7B17"/>
    <w:rsid w:val="003D0167"/>
    <w:rsid w:val="003D02D3"/>
    <w:rsid w:val="003D0D3D"/>
    <w:rsid w:val="003D0E32"/>
    <w:rsid w:val="003D1204"/>
    <w:rsid w:val="003D15D3"/>
    <w:rsid w:val="003D1A45"/>
    <w:rsid w:val="003D1A87"/>
    <w:rsid w:val="003D1BB7"/>
    <w:rsid w:val="003D2E34"/>
    <w:rsid w:val="003D3757"/>
    <w:rsid w:val="003D429D"/>
    <w:rsid w:val="003D442D"/>
    <w:rsid w:val="003D45E4"/>
    <w:rsid w:val="003D46DB"/>
    <w:rsid w:val="003D4DB5"/>
    <w:rsid w:val="003D4EA6"/>
    <w:rsid w:val="003D558A"/>
    <w:rsid w:val="003D5D85"/>
    <w:rsid w:val="003D6081"/>
    <w:rsid w:val="003D63B9"/>
    <w:rsid w:val="003D673F"/>
    <w:rsid w:val="003D67B5"/>
    <w:rsid w:val="003D6985"/>
    <w:rsid w:val="003D6C35"/>
    <w:rsid w:val="003D6C82"/>
    <w:rsid w:val="003D7076"/>
    <w:rsid w:val="003D7376"/>
    <w:rsid w:val="003E04AF"/>
    <w:rsid w:val="003E0BA6"/>
    <w:rsid w:val="003E104B"/>
    <w:rsid w:val="003E1336"/>
    <w:rsid w:val="003E18AA"/>
    <w:rsid w:val="003E2330"/>
    <w:rsid w:val="003E2BD1"/>
    <w:rsid w:val="003E2CAB"/>
    <w:rsid w:val="003E4D0A"/>
    <w:rsid w:val="003E4D82"/>
    <w:rsid w:val="003E4E21"/>
    <w:rsid w:val="003E5B63"/>
    <w:rsid w:val="003E6597"/>
    <w:rsid w:val="003E6ADF"/>
    <w:rsid w:val="003E707A"/>
    <w:rsid w:val="003E726B"/>
    <w:rsid w:val="003E7E07"/>
    <w:rsid w:val="003F00B2"/>
    <w:rsid w:val="003F100C"/>
    <w:rsid w:val="003F1811"/>
    <w:rsid w:val="003F1D9A"/>
    <w:rsid w:val="003F2AD6"/>
    <w:rsid w:val="003F341C"/>
    <w:rsid w:val="003F38C6"/>
    <w:rsid w:val="003F3BCA"/>
    <w:rsid w:val="003F3CB9"/>
    <w:rsid w:val="003F444E"/>
    <w:rsid w:val="003F495C"/>
    <w:rsid w:val="003F4A0C"/>
    <w:rsid w:val="003F4BFD"/>
    <w:rsid w:val="003F5009"/>
    <w:rsid w:val="003F5043"/>
    <w:rsid w:val="003F5334"/>
    <w:rsid w:val="003F5759"/>
    <w:rsid w:val="003F6217"/>
    <w:rsid w:val="003F63F8"/>
    <w:rsid w:val="003F6591"/>
    <w:rsid w:val="003F6812"/>
    <w:rsid w:val="003F6FF9"/>
    <w:rsid w:val="003F739A"/>
    <w:rsid w:val="003F7968"/>
    <w:rsid w:val="003F7C8C"/>
    <w:rsid w:val="0040066A"/>
    <w:rsid w:val="00400A0A"/>
    <w:rsid w:val="00401338"/>
    <w:rsid w:val="00401F2B"/>
    <w:rsid w:val="0040243C"/>
    <w:rsid w:val="0040251C"/>
    <w:rsid w:val="0040283B"/>
    <w:rsid w:val="00403151"/>
    <w:rsid w:val="00403180"/>
    <w:rsid w:val="00403B01"/>
    <w:rsid w:val="004044B9"/>
    <w:rsid w:val="004047C5"/>
    <w:rsid w:val="00404CDD"/>
    <w:rsid w:val="00405F87"/>
    <w:rsid w:val="004063A3"/>
    <w:rsid w:val="00406AC7"/>
    <w:rsid w:val="00406DF0"/>
    <w:rsid w:val="004073E4"/>
    <w:rsid w:val="0040761B"/>
    <w:rsid w:val="00410765"/>
    <w:rsid w:val="00410AAA"/>
    <w:rsid w:val="00410CF8"/>
    <w:rsid w:val="00410D45"/>
    <w:rsid w:val="00411222"/>
    <w:rsid w:val="00411EF9"/>
    <w:rsid w:val="00412087"/>
    <w:rsid w:val="0041213C"/>
    <w:rsid w:val="00412798"/>
    <w:rsid w:val="00412B87"/>
    <w:rsid w:val="00413B1D"/>
    <w:rsid w:val="00413FB8"/>
    <w:rsid w:val="00414B7E"/>
    <w:rsid w:val="004156D2"/>
    <w:rsid w:val="00415B15"/>
    <w:rsid w:val="004166F7"/>
    <w:rsid w:val="00416CCD"/>
    <w:rsid w:val="00417303"/>
    <w:rsid w:val="00417F07"/>
    <w:rsid w:val="0042078D"/>
    <w:rsid w:val="00420879"/>
    <w:rsid w:val="0042094E"/>
    <w:rsid w:val="00420B96"/>
    <w:rsid w:val="00420B9D"/>
    <w:rsid w:val="00420F60"/>
    <w:rsid w:val="00420FE5"/>
    <w:rsid w:val="00421042"/>
    <w:rsid w:val="00421AD1"/>
    <w:rsid w:val="00422193"/>
    <w:rsid w:val="0042329F"/>
    <w:rsid w:val="0042519B"/>
    <w:rsid w:val="0042540A"/>
    <w:rsid w:val="0042565F"/>
    <w:rsid w:val="00425C0C"/>
    <w:rsid w:val="00425C19"/>
    <w:rsid w:val="00426053"/>
    <w:rsid w:val="004264D5"/>
    <w:rsid w:val="00426B9C"/>
    <w:rsid w:val="0042708E"/>
    <w:rsid w:val="0042776E"/>
    <w:rsid w:val="004279F8"/>
    <w:rsid w:val="004301CA"/>
    <w:rsid w:val="00430B76"/>
    <w:rsid w:val="00430CA1"/>
    <w:rsid w:val="004312E2"/>
    <w:rsid w:val="0043165E"/>
    <w:rsid w:val="004316C5"/>
    <w:rsid w:val="0043187C"/>
    <w:rsid w:val="004320C0"/>
    <w:rsid w:val="004321AC"/>
    <w:rsid w:val="0043351B"/>
    <w:rsid w:val="0043373B"/>
    <w:rsid w:val="00434126"/>
    <w:rsid w:val="00434153"/>
    <w:rsid w:val="00434C83"/>
    <w:rsid w:val="00434DA9"/>
    <w:rsid w:val="00434E68"/>
    <w:rsid w:val="004360A7"/>
    <w:rsid w:val="0043620B"/>
    <w:rsid w:val="00436776"/>
    <w:rsid w:val="0043685C"/>
    <w:rsid w:val="00436FD0"/>
    <w:rsid w:val="00440705"/>
    <w:rsid w:val="00440CA8"/>
    <w:rsid w:val="00441ABA"/>
    <w:rsid w:val="00442715"/>
    <w:rsid w:val="0044384A"/>
    <w:rsid w:val="00443DDA"/>
    <w:rsid w:val="0044456E"/>
    <w:rsid w:val="004453BA"/>
    <w:rsid w:val="00445482"/>
    <w:rsid w:val="00445CB2"/>
    <w:rsid w:val="0044618F"/>
    <w:rsid w:val="00446A7C"/>
    <w:rsid w:val="00446DD2"/>
    <w:rsid w:val="00446F91"/>
    <w:rsid w:val="00447203"/>
    <w:rsid w:val="004476D0"/>
    <w:rsid w:val="00447BC6"/>
    <w:rsid w:val="00450293"/>
    <w:rsid w:val="004506A1"/>
    <w:rsid w:val="00450E90"/>
    <w:rsid w:val="00451CEA"/>
    <w:rsid w:val="004522B5"/>
    <w:rsid w:val="0045234E"/>
    <w:rsid w:val="00452A55"/>
    <w:rsid w:val="0045303A"/>
    <w:rsid w:val="004530AF"/>
    <w:rsid w:val="004535CD"/>
    <w:rsid w:val="004543D0"/>
    <w:rsid w:val="00454B45"/>
    <w:rsid w:val="00455DC8"/>
    <w:rsid w:val="00455F86"/>
    <w:rsid w:val="004560EE"/>
    <w:rsid w:val="004566C9"/>
    <w:rsid w:val="00456980"/>
    <w:rsid w:val="00457251"/>
    <w:rsid w:val="004575B2"/>
    <w:rsid w:val="00457888"/>
    <w:rsid w:val="00457B35"/>
    <w:rsid w:val="00457CFA"/>
    <w:rsid w:val="00460539"/>
    <w:rsid w:val="00460FCF"/>
    <w:rsid w:val="0046263C"/>
    <w:rsid w:val="00462778"/>
    <w:rsid w:val="00462882"/>
    <w:rsid w:val="004629EB"/>
    <w:rsid w:val="00462AD5"/>
    <w:rsid w:val="0046349A"/>
    <w:rsid w:val="004635C9"/>
    <w:rsid w:val="00464657"/>
    <w:rsid w:val="00466013"/>
    <w:rsid w:val="0046623D"/>
    <w:rsid w:val="004665F1"/>
    <w:rsid w:val="0046709D"/>
    <w:rsid w:val="004673EE"/>
    <w:rsid w:val="00467A43"/>
    <w:rsid w:val="00467B94"/>
    <w:rsid w:val="00470190"/>
    <w:rsid w:val="004705B9"/>
    <w:rsid w:val="004705ED"/>
    <w:rsid w:val="004707E0"/>
    <w:rsid w:val="0047092B"/>
    <w:rsid w:val="00470A8B"/>
    <w:rsid w:val="0047154F"/>
    <w:rsid w:val="00473D91"/>
    <w:rsid w:val="004741A5"/>
    <w:rsid w:val="0047454A"/>
    <w:rsid w:val="004746E1"/>
    <w:rsid w:val="00475017"/>
    <w:rsid w:val="0047538E"/>
    <w:rsid w:val="00475581"/>
    <w:rsid w:val="004755AB"/>
    <w:rsid w:val="00475B08"/>
    <w:rsid w:val="00475D8B"/>
    <w:rsid w:val="00476A46"/>
    <w:rsid w:val="00476AD1"/>
    <w:rsid w:val="00477A3A"/>
    <w:rsid w:val="0048024D"/>
    <w:rsid w:val="00480538"/>
    <w:rsid w:val="00480DFC"/>
    <w:rsid w:val="0048204E"/>
    <w:rsid w:val="00482458"/>
    <w:rsid w:val="00482C74"/>
    <w:rsid w:val="00482D3B"/>
    <w:rsid w:val="004830F2"/>
    <w:rsid w:val="0048317E"/>
    <w:rsid w:val="004844D7"/>
    <w:rsid w:val="00484C08"/>
    <w:rsid w:val="00484D84"/>
    <w:rsid w:val="004852DD"/>
    <w:rsid w:val="0048562C"/>
    <w:rsid w:val="00485EFE"/>
    <w:rsid w:val="00485F94"/>
    <w:rsid w:val="00486A7E"/>
    <w:rsid w:val="004871B6"/>
    <w:rsid w:val="00487518"/>
    <w:rsid w:val="004878F9"/>
    <w:rsid w:val="00487F84"/>
    <w:rsid w:val="0049053C"/>
    <w:rsid w:val="00490607"/>
    <w:rsid w:val="0049086C"/>
    <w:rsid w:val="00490BD1"/>
    <w:rsid w:val="004912B0"/>
    <w:rsid w:val="004919A7"/>
    <w:rsid w:val="00491C1C"/>
    <w:rsid w:val="00491CCC"/>
    <w:rsid w:val="004920F7"/>
    <w:rsid w:val="0049249B"/>
    <w:rsid w:val="0049255A"/>
    <w:rsid w:val="004925D2"/>
    <w:rsid w:val="004929FA"/>
    <w:rsid w:val="00492A53"/>
    <w:rsid w:val="00492F47"/>
    <w:rsid w:val="00493101"/>
    <w:rsid w:val="0049353B"/>
    <w:rsid w:val="00493FA8"/>
    <w:rsid w:val="004952BB"/>
    <w:rsid w:val="0049588F"/>
    <w:rsid w:val="0049592A"/>
    <w:rsid w:val="00495D28"/>
    <w:rsid w:val="00496DD5"/>
    <w:rsid w:val="00497029"/>
    <w:rsid w:val="00497613"/>
    <w:rsid w:val="004A0A8B"/>
    <w:rsid w:val="004A0C13"/>
    <w:rsid w:val="004A0D02"/>
    <w:rsid w:val="004A0FBD"/>
    <w:rsid w:val="004A1A13"/>
    <w:rsid w:val="004A1E33"/>
    <w:rsid w:val="004A2019"/>
    <w:rsid w:val="004A3501"/>
    <w:rsid w:val="004A3681"/>
    <w:rsid w:val="004A3794"/>
    <w:rsid w:val="004A37DE"/>
    <w:rsid w:val="004A3FF0"/>
    <w:rsid w:val="004A4F67"/>
    <w:rsid w:val="004A51F7"/>
    <w:rsid w:val="004A544D"/>
    <w:rsid w:val="004A57FE"/>
    <w:rsid w:val="004A696A"/>
    <w:rsid w:val="004A718F"/>
    <w:rsid w:val="004A7432"/>
    <w:rsid w:val="004A7708"/>
    <w:rsid w:val="004A7864"/>
    <w:rsid w:val="004A7B8D"/>
    <w:rsid w:val="004A7F89"/>
    <w:rsid w:val="004B021B"/>
    <w:rsid w:val="004B04D9"/>
    <w:rsid w:val="004B0588"/>
    <w:rsid w:val="004B131A"/>
    <w:rsid w:val="004B14F8"/>
    <w:rsid w:val="004B1942"/>
    <w:rsid w:val="004B1C6B"/>
    <w:rsid w:val="004B1D2E"/>
    <w:rsid w:val="004B25BC"/>
    <w:rsid w:val="004B2878"/>
    <w:rsid w:val="004B2904"/>
    <w:rsid w:val="004B36D6"/>
    <w:rsid w:val="004B3ADF"/>
    <w:rsid w:val="004B3B97"/>
    <w:rsid w:val="004B484B"/>
    <w:rsid w:val="004B4DFD"/>
    <w:rsid w:val="004B500A"/>
    <w:rsid w:val="004B5678"/>
    <w:rsid w:val="004B5E37"/>
    <w:rsid w:val="004B7ADB"/>
    <w:rsid w:val="004B7F35"/>
    <w:rsid w:val="004C0002"/>
    <w:rsid w:val="004C0CF0"/>
    <w:rsid w:val="004C1959"/>
    <w:rsid w:val="004C1BFC"/>
    <w:rsid w:val="004C1D04"/>
    <w:rsid w:val="004C266A"/>
    <w:rsid w:val="004C373B"/>
    <w:rsid w:val="004C4680"/>
    <w:rsid w:val="004C4BAB"/>
    <w:rsid w:val="004C554F"/>
    <w:rsid w:val="004C58BD"/>
    <w:rsid w:val="004C5B25"/>
    <w:rsid w:val="004C5EAE"/>
    <w:rsid w:val="004C62FA"/>
    <w:rsid w:val="004C65CA"/>
    <w:rsid w:val="004C73D8"/>
    <w:rsid w:val="004C7440"/>
    <w:rsid w:val="004C764D"/>
    <w:rsid w:val="004C79F2"/>
    <w:rsid w:val="004C7FBF"/>
    <w:rsid w:val="004D01B5"/>
    <w:rsid w:val="004D01DA"/>
    <w:rsid w:val="004D05DA"/>
    <w:rsid w:val="004D0657"/>
    <w:rsid w:val="004D151A"/>
    <w:rsid w:val="004D16FB"/>
    <w:rsid w:val="004D22FC"/>
    <w:rsid w:val="004D2B6A"/>
    <w:rsid w:val="004D32C1"/>
    <w:rsid w:val="004D34E5"/>
    <w:rsid w:val="004D389B"/>
    <w:rsid w:val="004D3F41"/>
    <w:rsid w:val="004D441A"/>
    <w:rsid w:val="004D44AE"/>
    <w:rsid w:val="004D4725"/>
    <w:rsid w:val="004D4AFB"/>
    <w:rsid w:val="004D4E6D"/>
    <w:rsid w:val="004D520A"/>
    <w:rsid w:val="004D5BC2"/>
    <w:rsid w:val="004D6BA7"/>
    <w:rsid w:val="004D7242"/>
    <w:rsid w:val="004D726D"/>
    <w:rsid w:val="004D767F"/>
    <w:rsid w:val="004D79AA"/>
    <w:rsid w:val="004E001A"/>
    <w:rsid w:val="004E0567"/>
    <w:rsid w:val="004E0C0A"/>
    <w:rsid w:val="004E1395"/>
    <w:rsid w:val="004E1EF2"/>
    <w:rsid w:val="004E20DC"/>
    <w:rsid w:val="004E2401"/>
    <w:rsid w:val="004E30AA"/>
    <w:rsid w:val="004E38B9"/>
    <w:rsid w:val="004E43E1"/>
    <w:rsid w:val="004E4408"/>
    <w:rsid w:val="004E478B"/>
    <w:rsid w:val="004E4FC4"/>
    <w:rsid w:val="004E6583"/>
    <w:rsid w:val="004E6F65"/>
    <w:rsid w:val="004E6FF3"/>
    <w:rsid w:val="004E78AB"/>
    <w:rsid w:val="004F0182"/>
    <w:rsid w:val="004F04EA"/>
    <w:rsid w:val="004F0BC7"/>
    <w:rsid w:val="004F1D8D"/>
    <w:rsid w:val="004F1E1B"/>
    <w:rsid w:val="004F1F56"/>
    <w:rsid w:val="004F2A0C"/>
    <w:rsid w:val="004F34AC"/>
    <w:rsid w:val="004F38A1"/>
    <w:rsid w:val="004F3EA8"/>
    <w:rsid w:val="004F4020"/>
    <w:rsid w:val="004F4154"/>
    <w:rsid w:val="004F42A5"/>
    <w:rsid w:val="004F43E2"/>
    <w:rsid w:val="004F4532"/>
    <w:rsid w:val="004F5E1B"/>
    <w:rsid w:val="004F6071"/>
    <w:rsid w:val="004F679E"/>
    <w:rsid w:val="004F6A0E"/>
    <w:rsid w:val="004F6B6B"/>
    <w:rsid w:val="004F6C1D"/>
    <w:rsid w:val="004F731C"/>
    <w:rsid w:val="004F7B81"/>
    <w:rsid w:val="005001F1"/>
    <w:rsid w:val="005014EC"/>
    <w:rsid w:val="00501A2A"/>
    <w:rsid w:val="00501BF1"/>
    <w:rsid w:val="00503328"/>
    <w:rsid w:val="00503F10"/>
    <w:rsid w:val="0050481D"/>
    <w:rsid w:val="00504C0F"/>
    <w:rsid w:val="00504CA9"/>
    <w:rsid w:val="00504EFE"/>
    <w:rsid w:val="00505BCA"/>
    <w:rsid w:val="005068E3"/>
    <w:rsid w:val="00506FC6"/>
    <w:rsid w:val="005100E5"/>
    <w:rsid w:val="0051051E"/>
    <w:rsid w:val="00510CDD"/>
    <w:rsid w:val="00510E7B"/>
    <w:rsid w:val="00511D29"/>
    <w:rsid w:val="00512317"/>
    <w:rsid w:val="0051253C"/>
    <w:rsid w:val="00512ADC"/>
    <w:rsid w:val="00512E1B"/>
    <w:rsid w:val="00513F68"/>
    <w:rsid w:val="005144D9"/>
    <w:rsid w:val="00514FEE"/>
    <w:rsid w:val="005156C2"/>
    <w:rsid w:val="005158DF"/>
    <w:rsid w:val="00515A42"/>
    <w:rsid w:val="00515FFC"/>
    <w:rsid w:val="0051618B"/>
    <w:rsid w:val="0051666E"/>
    <w:rsid w:val="00516701"/>
    <w:rsid w:val="00516852"/>
    <w:rsid w:val="00516951"/>
    <w:rsid w:val="00516C28"/>
    <w:rsid w:val="00516EBC"/>
    <w:rsid w:val="005170AA"/>
    <w:rsid w:val="00517433"/>
    <w:rsid w:val="00517C88"/>
    <w:rsid w:val="00520622"/>
    <w:rsid w:val="0052075A"/>
    <w:rsid w:val="005207DE"/>
    <w:rsid w:val="0052090F"/>
    <w:rsid w:val="00520B9A"/>
    <w:rsid w:val="00521410"/>
    <w:rsid w:val="005219C2"/>
    <w:rsid w:val="00521E8B"/>
    <w:rsid w:val="00522258"/>
    <w:rsid w:val="00523AB8"/>
    <w:rsid w:val="00524A73"/>
    <w:rsid w:val="00524EB2"/>
    <w:rsid w:val="00525003"/>
    <w:rsid w:val="005250F2"/>
    <w:rsid w:val="005253E2"/>
    <w:rsid w:val="005264D0"/>
    <w:rsid w:val="00527987"/>
    <w:rsid w:val="00527D82"/>
    <w:rsid w:val="00530377"/>
    <w:rsid w:val="00531307"/>
    <w:rsid w:val="00531AFF"/>
    <w:rsid w:val="00532CCD"/>
    <w:rsid w:val="00532FDD"/>
    <w:rsid w:val="00533425"/>
    <w:rsid w:val="00533CA7"/>
    <w:rsid w:val="00534275"/>
    <w:rsid w:val="005354EB"/>
    <w:rsid w:val="00535C7D"/>
    <w:rsid w:val="0053640C"/>
    <w:rsid w:val="005365C0"/>
    <w:rsid w:val="0053686F"/>
    <w:rsid w:val="00536A1C"/>
    <w:rsid w:val="00537724"/>
    <w:rsid w:val="00537728"/>
    <w:rsid w:val="00537998"/>
    <w:rsid w:val="00537CAE"/>
    <w:rsid w:val="005402D2"/>
    <w:rsid w:val="005409A0"/>
    <w:rsid w:val="00540A91"/>
    <w:rsid w:val="00541027"/>
    <w:rsid w:val="00541055"/>
    <w:rsid w:val="005421FB"/>
    <w:rsid w:val="00542452"/>
    <w:rsid w:val="0054357E"/>
    <w:rsid w:val="005435B5"/>
    <w:rsid w:val="00543F74"/>
    <w:rsid w:val="00544A66"/>
    <w:rsid w:val="00544C5E"/>
    <w:rsid w:val="00544E97"/>
    <w:rsid w:val="00545606"/>
    <w:rsid w:val="00546834"/>
    <w:rsid w:val="00546ADF"/>
    <w:rsid w:val="00546E03"/>
    <w:rsid w:val="005470E2"/>
    <w:rsid w:val="00547847"/>
    <w:rsid w:val="00547E15"/>
    <w:rsid w:val="0055101A"/>
    <w:rsid w:val="005512AC"/>
    <w:rsid w:val="00551439"/>
    <w:rsid w:val="005519C5"/>
    <w:rsid w:val="005529F1"/>
    <w:rsid w:val="00552B82"/>
    <w:rsid w:val="00553655"/>
    <w:rsid w:val="005537DF"/>
    <w:rsid w:val="005540E2"/>
    <w:rsid w:val="00554129"/>
    <w:rsid w:val="00554B5E"/>
    <w:rsid w:val="00554EF6"/>
    <w:rsid w:val="00556570"/>
    <w:rsid w:val="00556A1A"/>
    <w:rsid w:val="0055744B"/>
    <w:rsid w:val="005576A6"/>
    <w:rsid w:val="00557B40"/>
    <w:rsid w:val="00557B7A"/>
    <w:rsid w:val="00560594"/>
    <w:rsid w:val="005606AE"/>
    <w:rsid w:val="00560948"/>
    <w:rsid w:val="00560B75"/>
    <w:rsid w:val="00560F1C"/>
    <w:rsid w:val="00561916"/>
    <w:rsid w:val="00562D70"/>
    <w:rsid w:val="00562FB2"/>
    <w:rsid w:val="005631DD"/>
    <w:rsid w:val="00564D71"/>
    <w:rsid w:val="0056548A"/>
    <w:rsid w:val="00565550"/>
    <w:rsid w:val="005657F5"/>
    <w:rsid w:val="00565DCD"/>
    <w:rsid w:val="005666AB"/>
    <w:rsid w:val="00566E4A"/>
    <w:rsid w:val="005671FF"/>
    <w:rsid w:val="005677EA"/>
    <w:rsid w:val="00567AF2"/>
    <w:rsid w:val="0057037C"/>
    <w:rsid w:val="00570B07"/>
    <w:rsid w:val="00570B54"/>
    <w:rsid w:val="00570C53"/>
    <w:rsid w:val="005713E4"/>
    <w:rsid w:val="0057151D"/>
    <w:rsid w:val="005716D4"/>
    <w:rsid w:val="00571EB2"/>
    <w:rsid w:val="00571F18"/>
    <w:rsid w:val="00572094"/>
    <w:rsid w:val="005724C5"/>
    <w:rsid w:val="0057317A"/>
    <w:rsid w:val="0057399A"/>
    <w:rsid w:val="00573A48"/>
    <w:rsid w:val="0057412E"/>
    <w:rsid w:val="0057443D"/>
    <w:rsid w:val="00574A68"/>
    <w:rsid w:val="00574C4A"/>
    <w:rsid w:val="0057609F"/>
    <w:rsid w:val="00576DAA"/>
    <w:rsid w:val="005774FD"/>
    <w:rsid w:val="005777F0"/>
    <w:rsid w:val="0058019C"/>
    <w:rsid w:val="0058162E"/>
    <w:rsid w:val="005816AA"/>
    <w:rsid w:val="00581D38"/>
    <w:rsid w:val="0058236B"/>
    <w:rsid w:val="005829A5"/>
    <w:rsid w:val="00582E03"/>
    <w:rsid w:val="00583716"/>
    <w:rsid w:val="00584066"/>
    <w:rsid w:val="00584C02"/>
    <w:rsid w:val="00584DD2"/>
    <w:rsid w:val="005856D2"/>
    <w:rsid w:val="00586664"/>
    <w:rsid w:val="00586E94"/>
    <w:rsid w:val="00586FCF"/>
    <w:rsid w:val="00587126"/>
    <w:rsid w:val="00587761"/>
    <w:rsid w:val="00590621"/>
    <w:rsid w:val="00590A47"/>
    <w:rsid w:val="00591377"/>
    <w:rsid w:val="005914E6"/>
    <w:rsid w:val="005916E9"/>
    <w:rsid w:val="00591BE2"/>
    <w:rsid w:val="00591BEC"/>
    <w:rsid w:val="00592097"/>
    <w:rsid w:val="00592290"/>
    <w:rsid w:val="00592308"/>
    <w:rsid w:val="005923E3"/>
    <w:rsid w:val="0059284C"/>
    <w:rsid w:val="00592CF7"/>
    <w:rsid w:val="005946FB"/>
    <w:rsid w:val="005947AB"/>
    <w:rsid w:val="00596BCE"/>
    <w:rsid w:val="00596BE4"/>
    <w:rsid w:val="00596DF8"/>
    <w:rsid w:val="00596E4D"/>
    <w:rsid w:val="00596FE1"/>
    <w:rsid w:val="00597512"/>
    <w:rsid w:val="00597D5A"/>
    <w:rsid w:val="005A0272"/>
    <w:rsid w:val="005A0F9A"/>
    <w:rsid w:val="005A15B9"/>
    <w:rsid w:val="005A1A16"/>
    <w:rsid w:val="005A2FB4"/>
    <w:rsid w:val="005A311A"/>
    <w:rsid w:val="005A4261"/>
    <w:rsid w:val="005A4445"/>
    <w:rsid w:val="005A48A4"/>
    <w:rsid w:val="005A4C1A"/>
    <w:rsid w:val="005A4C8B"/>
    <w:rsid w:val="005A4FC9"/>
    <w:rsid w:val="005A69DB"/>
    <w:rsid w:val="005A6A65"/>
    <w:rsid w:val="005A732D"/>
    <w:rsid w:val="005A76E9"/>
    <w:rsid w:val="005A77EF"/>
    <w:rsid w:val="005A7ADC"/>
    <w:rsid w:val="005A7B59"/>
    <w:rsid w:val="005B05C1"/>
    <w:rsid w:val="005B096C"/>
    <w:rsid w:val="005B1563"/>
    <w:rsid w:val="005B1C1E"/>
    <w:rsid w:val="005B1D9F"/>
    <w:rsid w:val="005B204D"/>
    <w:rsid w:val="005B2653"/>
    <w:rsid w:val="005B2C07"/>
    <w:rsid w:val="005B3042"/>
    <w:rsid w:val="005B3A8E"/>
    <w:rsid w:val="005B3BBC"/>
    <w:rsid w:val="005B3FEA"/>
    <w:rsid w:val="005B4427"/>
    <w:rsid w:val="005B44FE"/>
    <w:rsid w:val="005B47E7"/>
    <w:rsid w:val="005B5C80"/>
    <w:rsid w:val="005B6107"/>
    <w:rsid w:val="005B6567"/>
    <w:rsid w:val="005B67FE"/>
    <w:rsid w:val="005B7093"/>
    <w:rsid w:val="005B79E9"/>
    <w:rsid w:val="005C0F0C"/>
    <w:rsid w:val="005C214D"/>
    <w:rsid w:val="005C30F3"/>
    <w:rsid w:val="005C310B"/>
    <w:rsid w:val="005C314E"/>
    <w:rsid w:val="005C35F5"/>
    <w:rsid w:val="005C4B1C"/>
    <w:rsid w:val="005C4FF4"/>
    <w:rsid w:val="005C530E"/>
    <w:rsid w:val="005C54ED"/>
    <w:rsid w:val="005C6073"/>
    <w:rsid w:val="005C6BE7"/>
    <w:rsid w:val="005C6EF4"/>
    <w:rsid w:val="005C72D1"/>
    <w:rsid w:val="005C7A78"/>
    <w:rsid w:val="005C7ABC"/>
    <w:rsid w:val="005D02FB"/>
    <w:rsid w:val="005D0621"/>
    <w:rsid w:val="005D0CCF"/>
    <w:rsid w:val="005D14A9"/>
    <w:rsid w:val="005D14BA"/>
    <w:rsid w:val="005D19C5"/>
    <w:rsid w:val="005D1F96"/>
    <w:rsid w:val="005D2307"/>
    <w:rsid w:val="005D34EA"/>
    <w:rsid w:val="005D3D0B"/>
    <w:rsid w:val="005D3DAE"/>
    <w:rsid w:val="005D46D0"/>
    <w:rsid w:val="005D47A2"/>
    <w:rsid w:val="005D4885"/>
    <w:rsid w:val="005D4A07"/>
    <w:rsid w:val="005D4B45"/>
    <w:rsid w:val="005D4F0F"/>
    <w:rsid w:val="005D5DDC"/>
    <w:rsid w:val="005D61D2"/>
    <w:rsid w:val="005D6529"/>
    <w:rsid w:val="005D67FE"/>
    <w:rsid w:val="005D73A8"/>
    <w:rsid w:val="005D74F5"/>
    <w:rsid w:val="005D794C"/>
    <w:rsid w:val="005D7C2D"/>
    <w:rsid w:val="005E042C"/>
    <w:rsid w:val="005E0493"/>
    <w:rsid w:val="005E0762"/>
    <w:rsid w:val="005E0905"/>
    <w:rsid w:val="005E1065"/>
    <w:rsid w:val="005E1182"/>
    <w:rsid w:val="005E16D8"/>
    <w:rsid w:val="005E19D0"/>
    <w:rsid w:val="005E201A"/>
    <w:rsid w:val="005E2081"/>
    <w:rsid w:val="005E27F0"/>
    <w:rsid w:val="005E3DAA"/>
    <w:rsid w:val="005E3FAA"/>
    <w:rsid w:val="005E402D"/>
    <w:rsid w:val="005E4315"/>
    <w:rsid w:val="005E4598"/>
    <w:rsid w:val="005E473A"/>
    <w:rsid w:val="005E4F1C"/>
    <w:rsid w:val="005E51FC"/>
    <w:rsid w:val="005E5F69"/>
    <w:rsid w:val="005E643F"/>
    <w:rsid w:val="005E66F0"/>
    <w:rsid w:val="005E73D1"/>
    <w:rsid w:val="005E7479"/>
    <w:rsid w:val="005E7568"/>
    <w:rsid w:val="005E7989"/>
    <w:rsid w:val="005E7C5A"/>
    <w:rsid w:val="005F025F"/>
    <w:rsid w:val="005F0567"/>
    <w:rsid w:val="005F24DF"/>
    <w:rsid w:val="005F2AED"/>
    <w:rsid w:val="005F3B76"/>
    <w:rsid w:val="005F3D35"/>
    <w:rsid w:val="005F41BA"/>
    <w:rsid w:val="005F4272"/>
    <w:rsid w:val="005F4747"/>
    <w:rsid w:val="005F483E"/>
    <w:rsid w:val="005F4FDA"/>
    <w:rsid w:val="005F583A"/>
    <w:rsid w:val="005F5C05"/>
    <w:rsid w:val="005F6699"/>
    <w:rsid w:val="005F695B"/>
    <w:rsid w:val="005F6BB4"/>
    <w:rsid w:val="00600A00"/>
    <w:rsid w:val="0060174B"/>
    <w:rsid w:val="00601824"/>
    <w:rsid w:val="006027CE"/>
    <w:rsid w:val="00603632"/>
    <w:rsid w:val="0060430D"/>
    <w:rsid w:val="00604635"/>
    <w:rsid w:val="006050C1"/>
    <w:rsid w:val="0060589E"/>
    <w:rsid w:val="00605CA1"/>
    <w:rsid w:val="00605CBA"/>
    <w:rsid w:val="00606A2D"/>
    <w:rsid w:val="00607668"/>
    <w:rsid w:val="006076B7"/>
    <w:rsid w:val="00610C10"/>
    <w:rsid w:val="0061133F"/>
    <w:rsid w:val="00611601"/>
    <w:rsid w:val="0061174B"/>
    <w:rsid w:val="00611FFE"/>
    <w:rsid w:val="0061227B"/>
    <w:rsid w:val="0061300A"/>
    <w:rsid w:val="00613692"/>
    <w:rsid w:val="006139A6"/>
    <w:rsid w:val="00613AA7"/>
    <w:rsid w:val="00614161"/>
    <w:rsid w:val="006143FC"/>
    <w:rsid w:val="0061444B"/>
    <w:rsid w:val="006144B4"/>
    <w:rsid w:val="00614DDD"/>
    <w:rsid w:val="006154D8"/>
    <w:rsid w:val="00615540"/>
    <w:rsid w:val="006156B1"/>
    <w:rsid w:val="00615B20"/>
    <w:rsid w:val="00615F96"/>
    <w:rsid w:val="00616B41"/>
    <w:rsid w:val="00616D50"/>
    <w:rsid w:val="0061783E"/>
    <w:rsid w:val="006178E2"/>
    <w:rsid w:val="00620F71"/>
    <w:rsid w:val="00621F96"/>
    <w:rsid w:val="00623966"/>
    <w:rsid w:val="00623DC0"/>
    <w:rsid w:val="00624057"/>
    <w:rsid w:val="0062441A"/>
    <w:rsid w:val="006245A6"/>
    <w:rsid w:val="006258B7"/>
    <w:rsid w:val="00625B35"/>
    <w:rsid w:val="006267AC"/>
    <w:rsid w:val="006268C0"/>
    <w:rsid w:val="00626BFE"/>
    <w:rsid w:val="00627556"/>
    <w:rsid w:val="00627767"/>
    <w:rsid w:val="00627F15"/>
    <w:rsid w:val="00627FD9"/>
    <w:rsid w:val="00630080"/>
    <w:rsid w:val="00630A85"/>
    <w:rsid w:val="006310BF"/>
    <w:rsid w:val="006311A9"/>
    <w:rsid w:val="006313B7"/>
    <w:rsid w:val="00631618"/>
    <w:rsid w:val="00631A56"/>
    <w:rsid w:val="00631D36"/>
    <w:rsid w:val="00632159"/>
    <w:rsid w:val="006321E1"/>
    <w:rsid w:val="00632586"/>
    <w:rsid w:val="006327D2"/>
    <w:rsid w:val="00632D24"/>
    <w:rsid w:val="00632F1B"/>
    <w:rsid w:val="00634328"/>
    <w:rsid w:val="00634B75"/>
    <w:rsid w:val="0063505D"/>
    <w:rsid w:val="0063517E"/>
    <w:rsid w:val="006351EC"/>
    <w:rsid w:val="00635443"/>
    <w:rsid w:val="0063617C"/>
    <w:rsid w:val="00637B08"/>
    <w:rsid w:val="00637BD5"/>
    <w:rsid w:val="006400C8"/>
    <w:rsid w:val="006403BA"/>
    <w:rsid w:val="00640D25"/>
    <w:rsid w:val="00641688"/>
    <w:rsid w:val="00642258"/>
    <w:rsid w:val="00642E70"/>
    <w:rsid w:val="006431A7"/>
    <w:rsid w:val="00643CEF"/>
    <w:rsid w:val="00643E17"/>
    <w:rsid w:val="00644163"/>
    <w:rsid w:val="0064455B"/>
    <w:rsid w:val="00644D6A"/>
    <w:rsid w:val="00644E6E"/>
    <w:rsid w:val="00645095"/>
    <w:rsid w:val="006452B4"/>
    <w:rsid w:val="0064598A"/>
    <w:rsid w:val="006462A7"/>
    <w:rsid w:val="00646491"/>
    <w:rsid w:val="0064758A"/>
    <w:rsid w:val="006476FA"/>
    <w:rsid w:val="0065000C"/>
    <w:rsid w:val="006507F1"/>
    <w:rsid w:val="00650D1C"/>
    <w:rsid w:val="00650D2C"/>
    <w:rsid w:val="00651222"/>
    <w:rsid w:val="006516B8"/>
    <w:rsid w:val="00652209"/>
    <w:rsid w:val="0065241C"/>
    <w:rsid w:val="00652450"/>
    <w:rsid w:val="00652976"/>
    <w:rsid w:val="00652CE4"/>
    <w:rsid w:val="00652D1A"/>
    <w:rsid w:val="00653566"/>
    <w:rsid w:val="006535EE"/>
    <w:rsid w:val="00653728"/>
    <w:rsid w:val="00653B81"/>
    <w:rsid w:val="00653DDA"/>
    <w:rsid w:val="006540C7"/>
    <w:rsid w:val="0065419A"/>
    <w:rsid w:val="006545C5"/>
    <w:rsid w:val="0065679A"/>
    <w:rsid w:val="006567B4"/>
    <w:rsid w:val="006578BA"/>
    <w:rsid w:val="00657D9D"/>
    <w:rsid w:val="00660E4F"/>
    <w:rsid w:val="00660E53"/>
    <w:rsid w:val="006610FC"/>
    <w:rsid w:val="00661838"/>
    <w:rsid w:val="00661864"/>
    <w:rsid w:val="00661C21"/>
    <w:rsid w:val="00661D1C"/>
    <w:rsid w:val="006637C6"/>
    <w:rsid w:val="006637DA"/>
    <w:rsid w:val="006643C2"/>
    <w:rsid w:val="00664654"/>
    <w:rsid w:val="00664BF1"/>
    <w:rsid w:val="00664C93"/>
    <w:rsid w:val="0066556D"/>
    <w:rsid w:val="006657EC"/>
    <w:rsid w:val="006661C8"/>
    <w:rsid w:val="00667434"/>
    <w:rsid w:val="00667900"/>
    <w:rsid w:val="00667AB3"/>
    <w:rsid w:val="00670AF9"/>
    <w:rsid w:val="006717AF"/>
    <w:rsid w:val="006722C0"/>
    <w:rsid w:val="006729AF"/>
    <w:rsid w:val="006741BD"/>
    <w:rsid w:val="006741E9"/>
    <w:rsid w:val="00674216"/>
    <w:rsid w:val="006742EE"/>
    <w:rsid w:val="00674B44"/>
    <w:rsid w:val="00674CA8"/>
    <w:rsid w:val="006759F7"/>
    <w:rsid w:val="00675A6C"/>
    <w:rsid w:val="00675AB3"/>
    <w:rsid w:val="00676599"/>
    <w:rsid w:val="006770FC"/>
    <w:rsid w:val="006774C1"/>
    <w:rsid w:val="0067771F"/>
    <w:rsid w:val="006801B0"/>
    <w:rsid w:val="006813D3"/>
    <w:rsid w:val="00681DEA"/>
    <w:rsid w:val="0068219D"/>
    <w:rsid w:val="0068222D"/>
    <w:rsid w:val="00682419"/>
    <w:rsid w:val="00682DD4"/>
    <w:rsid w:val="0068306E"/>
    <w:rsid w:val="00683BAB"/>
    <w:rsid w:val="00683D52"/>
    <w:rsid w:val="00684A08"/>
    <w:rsid w:val="00684F23"/>
    <w:rsid w:val="006850B3"/>
    <w:rsid w:val="00685338"/>
    <w:rsid w:val="006860A3"/>
    <w:rsid w:val="006864F5"/>
    <w:rsid w:val="006868E5"/>
    <w:rsid w:val="00686FE1"/>
    <w:rsid w:val="00687255"/>
    <w:rsid w:val="0069017B"/>
    <w:rsid w:val="00690BB2"/>
    <w:rsid w:val="006921CA"/>
    <w:rsid w:val="006925E1"/>
    <w:rsid w:val="00692AE9"/>
    <w:rsid w:val="00692E4F"/>
    <w:rsid w:val="0069311D"/>
    <w:rsid w:val="006931B3"/>
    <w:rsid w:val="00693B02"/>
    <w:rsid w:val="00694320"/>
    <w:rsid w:val="00694342"/>
    <w:rsid w:val="0069489E"/>
    <w:rsid w:val="00694CE0"/>
    <w:rsid w:val="00694D34"/>
    <w:rsid w:val="00695421"/>
    <w:rsid w:val="00695FE1"/>
    <w:rsid w:val="006960E5"/>
    <w:rsid w:val="00696503"/>
    <w:rsid w:val="006965CA"/>
    <w:rsid w:val="00696695"/>
    <w:rsid w:val="006969A8"/>
    <w:rsid w:val="00696AFF"/>
    <w:rsid w:val="0069739B"/>
    <w:rsid w:val="00697AFA"/>
    <w:rsid w:val="00697E6A"/>
    <w:rsid w:val="00697FE5"/>
    <w:rsid w:val="006A0479"/>
    <w:rsid w:val="006A0E42"/>
    <w:rsid w:val="006A0E77"/>
    <w:rsid w:val="006A22EF"/>
    <w:rsid w:val="006A22F9"/>
    <w:rsid w:val="006A2462"/>
    <w:rsid w:val="006A29B7"/>
    <w:rsid w:val="006A2F17"/>
    <w:rsid w:val="006A2F88"/>
    <w:rsid w:val="006A2FF1"/>
    <w:rsid w:val="006A303D"/>
    <w:rsid w:val="006A3A86"/>
    <w:rsid w:val="006A3CB2"/>
    <w:rsid w:val="006A3D65"/>
    <w:rsid w:val="006A4565"/>
    <w:rsid w:val="006A5391"/>
    <w:rsid w:val="006A53A6"/>
    <w:rsid w:val="006A5417"/>
    <w:rsid w:val="006A560D"/>
    <w:rsid w:val="006A5629"/>
    <w:rsid w:val="006A5F0B"/>
    <w:rsid w:val="006A6284"/>
    <w:rsid w:val="006A7940"/>
    <w:rsid w:val="006A7D9B"/>
    <w:rsid w:val="006B02B3"/>
    <w:rsid w:val="006B0807"/>
    <w:rsid w:val="006B0CBE"/>
    <w:rsid w:val="006B0F90"/>
    <w:rsid w:val="006B124F"/>
    <w:rsid w:val="006B1952"/>
    <w:rsid w:val="006B1A85"/>
    <w:rsid w:val="006B2423"/>
    <w:rsid w:val="006B2D01"/>
    <w:rsid w:val="006B2ECC"/>
    <w:rsid w:val="006B3267"/>
    <w:rsid w:val="006B34F5"/>
    <w:rsid w:val="006B3A5D"/>
    <w:rsid w:val="006B3A60"/>
    <w:rsid w:val="006B3CD4"/>
    <w:rsid w:val="006B4130"/>
    <w:rsid w:val="006B416B"/>
    <w:rsid w:val="006B4544"/>
    <w:rsid w:val="006B4F7D"/>
    <w:rsid w:val="006B6508"/>
    <w:rsid w:val="006B6603"/>
    <w:rsid w:val="006C005C"/>
    <w:rsid w:val="006C05DC"/>
    <w:rsid w:val="006C06EC"/>
    <w:rsid w:val="006C07A2"/>
    <w:rsid w:val="006C0941"/>
    <w:rsid w:val="006C09F4"/>
    <w:rsid w:val="006C1733"/>
    <w:rsid w:val="006C227B"/>
    <w:rsid w:val="006C270F"/>
    <w:rsid w:val="006C2866"/>
    <w:rsid w:val="006C3982"/>
    <w:rsid w:val="006C3C60"/>
    <w:rsid w:val="006C3C8A"/>
    <w:rsid w:val="006C3FAA"/>
    <w:rsid w:val="006C43D5"/>
    <w:rsid w:val="006C5DB9"/>
    <w:rsid w:val="006C6669"/>
    <w:rsid w:val="006C6BA4"/>
    <w:rsid w:val="006C6D7E"/>
    <w:rsid w:val="006C712C"/>
    <w:rsid w:val="006C71A9"/>
    <w:rsid w:val="006C7AE5"/>
    <w:rsid w:val="006D0CA6"/>
    <w:rsid w:val="006D133D"/>
    <w:rsid w:val="006D21AE"/>
    <w:rsid w:val="006D2304"/>
    <w:rsid w:val="006D2D85"/>
    <w:rsid w:val="006D2E97"/>
    <w:rsid w:val="006D32D1"/>
    <w:rsid w:val="006D3AAA"/>
    <w:rsid w:val="006D3CA5"/>
    <w:rsid w:val="006D4165"/>
    <w:rsid w:val="006D48B2"/>
    <w:rsid w:val="006D4DB7"/>
    <w:rsid w:val="006D5705"/>
    <w:rsid w:val="006D588F"/>
    <w:rsid w:val="006D5C84"/>
    <w:rsid w:val="006D60DB"/>
    <w:rsid w:val="006D73EA"/>
    <w:rsid w:val="006D7505"/>
    <w:rsid w:val="006D7C93"/>
    <w:rsid w:val="006E08BC"/>
    <w:rsid w:val="006E12F5"/>
    <w:rsid w:val="006E1545"/>
    <w:rsid w:val="006E228A"/>
    <w:rsid w:val="006E22C6"/>
    <w:rsid w:val="006E2EA2"/>
    <w:rsid w:val="006E3377"/>
    <w:rsid w:val="006E35C3"/>
    <w:rsid w:val="006E3E08"/>
    <w:rsid w:val="006E4023"/>
    <w:rsid w:val="006E4072"/>
    <w:rsid w:val="006E49DF"/>
    <w:rsid w:val="006E4FF0"/>
    <w:rsid w:val="006E65E6"/>
    <w:rsid w:val="006E6C9C"/>
    <w:rsid w:val="006E6CB5"/>
    <w:rsid w:val="006F1CB2"/>
    <w:rsid w:val="006F2A55"/>
    <w:rsid w:val="006F3026"/>
    <w:rsid w:val="006F313C"/>
    <w:rsid w:val="006F3A4E"/>
    <w:rsid w:val="006F41AA"/>
    <w:rsid w:val="006F4A7B"/>
    <w:rsid w:val="006F5277"/>
    <w:rsid w:val="006F532C"/>
    <w:rsid w:val="006F537A"/>
    <w:rsid w:val="006F58AB"/>
    <w:rsid w:val="006F5CF2"/>
    <w:rsid w:val="006F6BF2"/>
    <w:rsid w:val="006F70FA"/>
    <w:rsid w:val="006F7207"/>
    <w:rsid w:val="006F7411"/>
    <w:rsid w:val="00700158"/>
    <w:rsid w:val="0070034D"/>
    <w:rsid w:val="0070074C"/>
    <w:rsid w:val="00700DAF"/>
    <w:rsid w:val="0070107C"/>
    <w:rsid w:val="0070156B"/>
    <w:rsid w:val="0070180B"/>
    <w:rsid w:val="00701B3C"/>
    <w:rsid w:val="00701EDF"/>
    <w:rsid w:val="00702AE9"/>
    <w:rsid w:val="00702AF5"/>
    <w:rsid w:val="00702E25"/>
    <w:rsid w:val="0070357B"/>
    <w:rsid w:val="00703883"/>
    <w:rsid w:val="00703AF5"/>
    <w:rsid w:val="0070422D"/>
    <w:rsid w:val="00705004"/>
    <w:rsid w:val="0070663E"/>
    <w:rsid w:val="00706A6C"/>
    <w:rsid w:val="00706B4C"/>
    <w:rsid w:val="00706E52"/>
    <w:rsid w:val="00706FE4"/>
    <w:rsid w:val="007079DB"/>
    <w:rsid w:val="00707D0C"/>
    <w:rsid w:val="007105B6"/>
    <w:rsid w:val="00710738"/>
    <w:rsid w:val="00710976"/>
    <w:rsid w:val="007110FC"/>
    <w:rsid w:val="007112B8"/>
    <w:rsid w:val="00711601"/>
    <w:rsid w:val="00712B72"/>
    <w:rsid w:val="00713192"/>
    <w:rsid w:val="00713A3D"/>
    <w:rsid w:val="00713A8E"/>
    <w:rsid w:val="00713DBE"/>
    <w:rsid w:val="00713ECF"/>
    <w:rsid w:val="007141BE"/>
    <w:rsid w:val="0071450C"/>
    <w:rsid w:val="007149D4"/>
    <w:rsid w:val="00714C8B"/>
    <w:rsid w:val="0071535E"/>
    <w:rsid w:val="0071558A"/>
    <w:rsid w:val="007156CF"/>
    <w:rsid w:val="00715944"/>
    <w:rsid w:val="007160C9"/>
    <w:rsid w:val="007164AA"/>
    <w:rsid w:val="00716812"/>
    <w:rsid w:val="00717134"/>
    <w:rsid w:val="007172CE"/>
    <w:rsid w:val="007172E5"/>
    <w:rsid w:val="0071755E"/>
    <w:rsid w:val="00717F0C"/>
    <w:rsid w:val="00720007"/>
    <w:rsid w:val="0072012B"/>
    <w:rsid w:val="007203AC"/>
    <w:rsid w:val="007207B6"/>
    <w:rsid w:val="00720879"/>
    <w:rsid w:val="00720F83"/>
    <w:rsid w:val="00721EC8"/>
    <w:rsid w:val="007220A2"/>
    <w:rsid w:val="00722427"/>
    <w:rsid w:val="00722573"/>
    <w:rsid w:val="007226B5"/>
    <w:rsid w:val="00722A03"/>
    <w:rsid w:val="00722AD7"/>
    <w:rsid w:val="00722F0B"/>
    <w:rsid w:val="00722F3A"/>
    <w:rsid w:val="007230C1"/>
    <w:rsid w:val="00723A7C"/>
    <w:rsid w:val="00723C20"/>
    <w:rsid w:val="00724150"/>
    <w:rsid w:val="00724232"/>
    <w:rsid w:val="00724DC0"/>
    <w:rsid w:val="00724F63"/>
    <w:rsid w:val="007252B1"/>
    <w:rsid w:val="00725945"/>
    <w:rsid w:val="00726164"/>
    <w:rsid w:val="00726BDA"/>
    <w:rsid w:val="00726CDA"/>
    <w:rsid w:val="007300DF"/>
    <w:rsid w:val="00730758"/>
    <w:rsid w:val="00730EEE"/>
    <w:rsid w:val="00731664"/>
    <w:rsid w:val="00731AEC"/>
    <w:rsid w:val="00732140"/>
    <w:rsid w:val="00732D93"/>
    <w:rsid w:val="007337DE"/>
    <w:rsid w:val="00733C2A"/>
    <w:rsid w:val="00734200"/>
    <w:rsid w:val="007345CB"/>
    <w:rsid w:val="00734CD1"/>
    <w:rsid w:val="00734EB1"/>
    <w:rsid w:val="007360C3"/>
    <w:rsid w:val="0073753E"/>
    <w:rsid w:val="00737A68"/>
    <w:rsid w:val="00740376"/>
    <w:rsid w:val="00740439"/>
    <w:rsid w:val="007406C3"/>
    <w:rsid w:val="00741940"/>
    <w:rsid w:val="00741DB0"/>
    <w:rsid w:val="007428FB"/>
    <w:rsid w:val="00742CF4"/>
    <w:rsid w:val="00743085"/>
    <w:rsid w:val="0074385B"/>
    <w:rsid w:val="00743AF3"/>
    <w:rsid w:val="00743BFE"/>
    <w:rsid w:val="00743CA9"/>
    <w:rsid w:val="00743DA1"/>
    <w:rsid w:val="00744224"/>
    <w:rsid w:val="007445E1"/>
    <w:rsid w:val="00744674"/>
    <w:rsid w:val="00744773"/>
    <w:rsid w:val="00746CD8"/>
    <w:rsid w:val="007477EF"/>
    <w:rsid w:val="00747C7B"/>
    <w:rsid w:val="00747DA4"/>
    <w:rsid w:val="00750099"/>
    <w:rsid w:val="007510B2"/>
    <w:rsid w:val="0075112C"/>
    <w:rsid w:val="0075139F"/>
    <w:rsid w:val="007515DD"/>
    <w:rsid w:val="00751C89"/>
    <w:rsid w:val="007520B3"/>
    <w:rsid w:val="00752237"/>
    <w:rsid w:val="007522B9"/>
    <w:rsid w:val="0075274D"/>
    <w:rsid w:val="007528B0"/>
    <w:rsid w:val="00752D2C"/>
    <w:rsid w:val="00754573"/>
    <w:rsid w:val="007559BE"/>
    <w:rsid w:val="00756131"/>
    <w:rsid w:val="00756EEC"/>
    <w:rsid w:val="007575A3"/>
    <w:rsid w:val="00757FA6"/>
    <w:rsid w:val="00760566"/>
    <w:rsid w:val="00760788"/>
    <w:rsid w:val="00761278"/>
    <w:rsid w:val="007613C8"/>
    <w:rsid w:val="00761408"/>
    <w:rsid w:val="00761445"/>
    <w:rsid w:val="007619BD"/>
    <w:rsid w:val="00761BE7"/>
    <w:rsid w:val="00762928"/>
    <w:rsid w:val="00762BBD"/>
    <w:rsid w:val="007634CC"/>
    <w:rsid w:val="00764111"/>
    <w:rsid w:val="007642DC"/>
    <w:rsid w:val="00764BF4"/>
    <w:rsid w:val="007656D3"/>
    <w:rsid w:val="0076595D"/>
    <w:rsid w:val="00765EAE"/>
    <w:rsid w:val="00766141"/>
    <w:rsid w:val="007662E8"/>
    <w:rsid w:val="00766B8C"/>
    <w:rsid w:val="00766E4B"/>
    <w:rsid w:val="0076707C"/>
    <w:rsid w:val="00767763"/>
    <w:rsid w:val="007677B8"/>
    <w:rsid w:val="00767A94"/>
    <w:rsid w:val="007703A2"/>
    <w:rsid w:val="00770400"/>
    <w:rsid w:val="00770508"/>
    <w:rsid w:val="0077125B"/>
    <w:rsid w:val="007715D2"/>
    <w:rsid w:val="00772664"/>
    <w:rsid w:val="00772843"/>
    <w:rsid w:val="00772FAB"/>
    <w:rsid w:val="00773219"/>
    <w:rsid w:val="00773665"/>
    <w:rsid w:val="0077367E"/>
    <w:rsid w:val="0077376F"/>
    <w:rsid w:val="00774755"/>
    <w:rsid w:val="00774813"/>
    <w:rsid w:val="007757D8"/>
    <w:rsid w:val="0077591C"/>
    <w:rsid w:val="00775A6E"/>
    <w:rsid w:val="00776005"/>
    <w:rsid w:val="007761FD"/>
    <w:rsid w:val="00776A09"/>
    <w:rsid w:val="00776AFC"/>
    <w:rsid w:val="00776DD4"/>
    <w:rsid w:val="007773EE"/>
    <w:rsid w:val="007775DB"/>
    <w:rsid w:val="00777B76"/>
    <w:rsid w:val="00780823"/>
    <w:rsid w:val="00780B58"/>
    <w:rsid w:val="007814AB"/>
    <w:rsid w:val="00781A0E"/>
    <w:rsid w:val="0078201E"/>
    <w:rsid w:val="007822C9"/>
    <w:rsid w:val="00782A53"/>
    <w:rsid w:val="00782F87"/>
    <w:rsid w:val="00783046"/>
    <w:rsid w:val="00783846"/>
    <w:rsid w:val="0078410A"/>
    <w:rsid w:val="00784148"/>
    <w:rsid w:val="00784CFA"/>
    <w:rsid w:val="0078502C"/>
    <w:rsid w:val="00785989"/>
    <w:rsid w:val="00785BE0"/>
    <w:rsid w:val="00785FA4"/>
    <w:rsid w:val="00786A12"/>
    <w:rsid w:val="00787740"/>
    <w:rsid w:val="0078785A"/>
    <w:rsid w:val="00790872"/>
    <w:rsid w:val="0079136F"/>
    <w:rsid w:val="00791774"/>
    <w:rsid w:val="00791D9C"/>
    <w:rsid w:val="007924E7"/>
    <w:rsid w:val="0079262B"/>
    <w:rsid w:val="00792BD1"/>
    <w:rsid w:val="00794B0B"/>
    <w:rsid w:val="007956DD"/>
    <w:rsid w:val="00796793"/>
    <w:rsid w:val="00796ADC"/>
    <w:rsid w:val="00796EFA"/>
    <w:rsid w:val="007975FF"/>
    <w:rsid w:val="0079763A"/>
    <w:rsid w:val="00797CC3"/>
    <w:rsid w:val="007A0836"/>
    <w:rsid w:val="007A103A"/>
    <w:rsid w:val="007A1DF6"/>
    <w:rsid w:val="007A1E1B"/>
    <w:rsid w:val="007A21B7"/>
    <w:rsid w:val="007A21F4"/>
    <w:rsid w:val="007A2C32"/>
    <w:rsid w:val="007A2D6D"/>
    <w:rsid w:val="007A2E36"/>
    <w:rsid w:val="007A3EED"/>
    <w:rsid w:val="007A4A78"/>
    <w:rsid w:val="007A500C"/>
    <w:rsid w:val="007A5172"/>
    <w:rsid w:val="007A526B"/>
    <w:rsid w:val="007A6718"/>
    <w:rsid w:val="007A6FE9"/>
    <w:rsid w:val="007A72ED"/>
    <w:rsid w:val="007A7ABA"/>
    <w:rsid w:val="007B0165"/>
    <w:rsid w:val="007B08F1"/>
    <w:rsid w:val="007B0D01"/>
    <w:rsid w:val="007B261F"/>
    <w:rsid w:val="007B316F"/>
    <w:rsid w:val="007B34D6"/>
    <w:rsid w:val="007B3A1D"/>
    <w:rsid w:val="007B431B"/>
    <w:rsid w:val="007B43F2"/>
    <w:rsid w:val="007B4A36"/>
    <w:rsid w:val="007B5229"/>
    <w:rsid w:val="007B5508"/>
    <w:rsid w:val="007B55A2"/>
    <w:rsid w:val="007B5968"/>
    <w:rsid w:val="007B61C7"/>
    <w:rsid w:val="007B6663"/>
    <w:rsid w:val="007B7064"/>
    <w:rsid w:val="007B7C2A"/>
    <w:rsid w:val="007B7D24"/>
    <w:rsid w:val="007B7D78"/>
    <w:rsid w:val="007C06B2"/>
    <w:rsid w:val="007C0DBE"/>
    <w:rsid w:val="007C242C"/>
    <w:rsid w:val="007C2966"/>
    <w:rsid w:val="007C31EF"/>
    <w:rsid w:val="007C32F8"/>
    <w:rsid w:val="007C3EBD"/>
    <w:rsid w:val="007C438D"/>
    <w:rsid w:val="007C470E"/>
    <w:rsid w:val="007C4846"/>
    <w:rsid w:val="007C4B67"/>
    <w:rsid w:val="007C5042"/>
    <w:rsid w:val="007C51A6"/>
    <w:rsid w:val="007C5784"/>
    <w:rsid w:val="007C5940"/>
    <w:rsid w:val="007C5FD7"/>
    <w:rsid w:val="007C641C"/>
    <w:rsid w:val="007C6B2B"/>
    <w:rsid w:val="007C6C3E"/>
    <w:rsid w:val="007C6CE7"/>
    <w:rsid w:val="007C7514"/>
    <w:rsid w:val="007D0739"/>
    <w:rsid w:val="007D0A1C"/>
    <w:rsid w:val="007D0A52"/>
    <w:rsid w:val="007D0D58"/>
    <w:rsid w:val="007D0E6D"/>
    <w:rsid w:val="007D12D8"/>
    <w:rsid w:val="007D174B"/>
    <w:rsid w:val="007D18C5"/>
    <w:rsid w:val="007D1902"/>
    <w:rsid w:val="007D1A68"/>
    <w:rsid w:val="007D1AB5"/>
    <w:rsid w:val="007D1ACA"/>
    <w:rsid w:val="007D1CF8"/>
    <w:rsid w:val="007D2B51"/>
    <w:rsid w:val="007D3159"/>
    <w:rsid w:val="007D3AA2"/>
    <w:rsid w:val="007D4086"/>
    <w:rsid w:val="007D42E2"/>
    <w:rsid w:val="007D48ED"/>
    <w:rsid w:val="007D4EB4"/>
    <w:rsid w:val="007D54B1"/>
    <w:rsid w:val="007D75EE"/>
    <w:rsid w:val="007E053F"/>
    <w:rsid w:val="007E1388"/>
    <w:rsid w:val="007E17FE"/>
    <w:rsid w:val="007E18AE"/>
    <w:rsid w:val="007E229F"/>
    <w:rsid w:val="007E2C17"/>
    <w:rsid w:val="007E31C8"/>
    <w:rsid w:val="007E3757"/>
    <w:rsid w:val="007E3873"/>
    <w:rsid w:val="007E3C18"/>
    <w:rsid w:val="007E4785"/>
    <w:rsid w:val="007E485B"/>
    <w:rsid w:val="007E489E"/>
    <w:rsid w:val="007E4F3F"/>
    <w:rsid w:val="007E510B"/>
    <w:rsid w:val="007E66E3"/>
    <w:rsid w:val="007E6C0D"/>
    <w:rsid w:val="007E6D3F"/>
    <w:rsid w:val="007E776C"/>
    <w:rsid w:val="007E7EBE"/>
    <w:rsid w:val="007F0C7C"/>
    <w:rsid w:val="007F0CA9"/>
    <w:rsid w:val="007F0FB2"/>
    <w:rsid w:val="007F17C3"/>
    <w:rsid w:val="007F22C5"/>
    <w:rsid w:val="007F2532"/>
    <w:rsid w:val="007F2B22"/>
    <w:rsid w:val="007F30D1"/>
    <w:rsid w:val="007F3928"/>
    <w:rsid w:val="007F3E01"/>
    <w:rsid w:val="007F461A"/>
    <w:rsid w:val="007F50F6"/>
    <w:rsid w:val="007F5FED"/>
    <w:rsid w:val="007F610E"/>
    <w:rsid w:val="007F66D4"/>
    <w:rsid w:val="007F6C96"/>
    <w:rsid w:val="007F7191"/>
    <w:rsid w:val="007F72FC"/>
    <w:rsid w:val="007F7964"/>
    <w:rsid w:val="007F7EB0"/>
    <w:rsid w:val="00800250"/>
    <w:rsid w:val="00800C9B"/>
    <w:rsid w:val="008013AF"/>
    <w:rsid w:val="00802494"/>
    <w:rsid w:val="00802572"/>
    <w:rsid w:val="00802BE2"/>
    <w:rsid w:val="0080372C"/>
    <w:rsid w:val="008037AB"/>
    <w:rsid w:val="00803C1D"/>
    <w:rsid w:val="0080453E"/>
    <w:rsid w:val="00804F62"/>
    <w:rsid w:val="0080568B"/>
    <w:rsid w:val="008062CD"/>
    <w:rsid w:val="00806388"/>
    <w:rsid w:val="00806492"/>
    <w:rsid w:val="0080649F"/>
    <w:rsid w:val="008064F9"/>
    <w:rsid w:val="0080664E"/>
    <w:rsid w:val="0080685E"/>
    <w:rsid w:val="00806EDD"/>
    <w:rsid w:val="008076C4"/>
    <w:rsid w:val="008102F9"/>
    <w:rsid w:val="00811495"/>
    <w:rsid w:val="00811BB4"/>
    <w:rsid w:val="0081218F"/>
    <w:rsid w:val="008122A8"/>
    <w:rsid w:val="00813688"/>
    <w:rsid w:val="0081379B"/>
    <w:rsid w:val="0081468E"/>
    <w:rsid w:val="00814866"/>
    <w:rsid w:val="00814B32"/>
    <w:rsid w:val="00814DEC"/>
    <w:rsid w:val="0081532A"/>
    <w:rsid w:val="00815666"/>
    <w:rsid w:val="00815BDE"/>
    <w:rsid w:val="00815EEE"/>
    <w:rsid w:val="00816E81"/>
    <w:rsid w:val="0081733A"/>
    <w:rsid w:val="00817507"/>
    <w:rsid w:val="008201C6"/>
    <w:rsid w:val="008212C9"/>
    <w:rsid w:val="00821412"/>
    <w:rsid w:val="008222A3"/>
    <w:rsid w:val="008223C6"/>
    <w:rsid w:val="00823560"/>
    <w:rsid w:val="0082359F"/>
    <w:rsid w:val="00823BF2"/>
    <w:rsid w:val="00824A0E"/>
    <w:rsid w:val="00824F30"/>
    <w:rsid w:val="008255D6"/>
    <w:rsid w:val="0082562F"/>
    <w:rsid w:val="00826190"/>
    <w:rsid w:val="00826244"/>
    <w:rsid w:val="008265BC"/>
    <w:rsid w:val="00827206"/>
    <w:rsid w:val="008276E9"/>
    <w:rsid w:val="00827837"/>
    <w:rsid w:val="008300E4"/>
    <w:rsid w:val="00830238"/>
    <w:rsid w:val="00830415"/>
    <w:rsid w:val="00831685"/>
    <w:rsid w:val="00831BA7"/>
    <w:rsid w:val="008321B8"/>
    <w:rsid w:val="008324FE"/>
    <w:rsid w:val="00832535"/>
    <w:rsid w:val="00832DE8"/>
    <w:rsid w:val="00833357"/>
    <w:rsid w:val="00833BA5"/>
    <w:rsid w:val="00833F72"/>
    <w:rsid w:val="00834267"/>
    <w:rsid w:val="00834429"/>
    <w:rsid w:val="00834A83"/>
    <w:rsid w:val="0083538F"/>
    <w:rsid w:val="00835CC9"/>
    <w:rsid w:val="00835E50"/>
    <w:rsid w:val="0083649B"/>
    <w:rsid w:val="008365EE"/>
    <w:rsid w:val="00836B74"/>
    <w:rsid w:val="00836E84"/>
    <w:rsid w:val="008373C1"/>
    <w:rsid w:val="0083749B"/>
    <w:rsid w:val="00837577"/>
    <w:rsid w:val="00837620"/>
    <w:rsid w:val="00837F5D"/>
    <w:rsid w:val="00840781"/>
    <w:rsid w:val="00841C28"/>
    <w:rsid w:val="00843785"/>
    <w:rsid w:val="00843C60"/>
    <w:rsid w:val="0084472A"/>
    <w:rsid w:val="00844C69"/>
    <w:rsid w:val="00844D7D"/>
    <w:rsid w:val="008458E7"/>
    <w:rsid w:val="00845E62"/>
    <w:rsid w:val="0084657E"/>
    <w:rsid w:val="008466E7"/>
    <w:rsid w:val="00846D78"/>
    <w:rsid w:val="008477B0"/>
    <w:rsid w:val="00847A78"/>
    <w:rsid w:val="00847B12"/>
    <w:rsid w:val="008501CD"/>
    <w:rsid w:val="008501DA"/>
    <w:rsid w:val="008506AD"/>
    <w:rsid w:val="0085072B"/>
    <w:rsid w:val="00851A38"/>
    <w:rsid w:val="00853AF8"/>
    <w:rsid w:val="008540CA"/>
    <w:rsid w:val="008543DF"/>
    <w:rsid w:val="00854BF9"/>
    <w:rsid w:val="0085511D"/>
    <w:rsid w:val="00855AB7"/>
    <w:rsid w:val="0085729A"/>
    <w:rsid w:val="0085797B"/>
    <w:rsid w:val="00857B25"/>
    <w:rsid w:val="00860123"/>
    <w:rsid w:val="008603B1"/>
    <w:rsid w:val="00860790"/>
    <w:rsid w:val="00860F5C"/>
    <w:rsid w:val="00861010"/>
    <w:rsid w:val="008624F6"/>
    <w:rsid w:val="00862611"/>
    <w:rsid w:val="008639C6"/>
    <w:rsid w:val="00863F22"/>
    <w:rsid w:val="008657FD"/>
    <w:rsid w:val="008658E6"/>
    <w:rsid w:val="00865B4E"/>
    <w:rsid w:val="00865DD5"/>
    <w:rsid w:val="00866BE1"/>
    <w:rsid w:val="008671A5"/>
    <w:rsid w:val="0086739F"/>
    <w:rsid w:val="00867ABE"/>
    <w:rsid w:val="00867D51"/>
    <w:rsid w:val="00867E09"/>
    <w:rsid w:val="008708C5"/>
    <w:rsid w:val="00870C65"/>
    <w:rsid w:val="008730CC"/>
    <w:rsid w:val="0087372D"/>
    <w:rsid w:val="00873AEF"/>
    <w:rsid w:val="00873F4F"/>
    <w:rsid w:val="008741AD"/>
    <w:rsid w:val="008746B6"/>
    <w:rsid w:val="00874753"/>
    <w:rsid w:val="008747D3"/>
    <w:rsid w:val="00874A1C"/>
    <w:rsid w:val="008750C2"/>
    <w:rsid w:val="00875155"/>
    <w:rsid w:val="00875F86"/>
    <w:rsid w:val="00876ECC"/>
    <w:rsid w:val="00876ED4"/>
    <w:rsid w:val="00877494"/>
    <w:rsid w:val="00877962"/>
    <w:rsid w:val="00877D32"/>
    <w:rsid w:val="00877DCD"/>
    <w:rsid w:val="00877E27"/>
    <w:rsid w:val="00877F2F"/>
    <w:rsid w:val="0088008A"/>
    <w:rsid w:val="0088150F"/>
    <w:rsid w:val="00882555"/>
    <w:rsid w:val="00882658"/>
    <w:rsid w:val="00882B2C"/>
    <w:rsid w:val="00882E62"/>
    <w:rsid w:val="00883032"/>
    <w:rsid w:val="0088328C"/>
    <w:rsid w:val="00883A26"/>
    <w:rsid w:val="008843C5"/>
    <w:rsid w:val="00884CFC"/>
    <w:rsid w:val="00884DD6"/>
    <w:rsid w:val="00884DF6"/>
    <w:rsid w:val="00885A70"/>
    <w:rsid w:val="008861A4"/>
    <w:rsid w:val="008867DE"/>
    <w:rsid w:val="0088693D"/>
    <w:rsid w:val="00886D9A"/>
    <w:rsid w:val="00886F8F"/>
    <w:rsid w:val="008878C2"/>
    <w:rsid w:val="00887FB7"/>
    <w:rsid w:val="00887FE2"/>
    <w:rsid w:val="008907F6"/>
    <w:rsid w:val="0089084D"/>
    <w:rsid w:val="008908DD"/>
    <w:rsid w:val="00890B9E"/>
    <w:rsid w:val="00890D85"/>
    <w:rsid w:val="0089139A"/>
    <w:rsid w:val="00891C1D"/>
    <w:rsid w:val="0089277C"/>
    <w:rsid w:val="008937F6"/>
    <w:rsid w:val="00893D06"/>
    <w:rsid w:val="00893D91"/>
    <w:rsid w:val="00894CD5"/>
    <w:rsid w:val="00894D0D"/>
    <w:rsid w:val="00895044"/>
    <w:rsid w:val="0089589F"/>
    <w:rsid w:val="00895CA8"/>
    <w:rsid w:val="008960A3"/>
    <w:rsid w:val="008966CC"/>
    <w:rsid w:val="00896AC6"/>
    <w:rsid w:val="00896F83"/>
    <w:rsid w:val="008973C1"/>
    <w:rsid w:val="00897410"/>
    <w:rsid w:val="00897C0F"/>
    <w:rsid w:val="008A0D47"/>
    <w:rsid w:val="008A1D03"/>
    <w:rsid w:val="008A2552"/>
    <w:rsid w:val="008A2DC8"/>
    <w:rsid w:val="008A337A"/>
    <w:rsid w:val="008A3A25"/>
    <w:rsid w:val="008A3B7A"/>
    <w:rsid w:val="008A4331"/>
    <w:rsid w:val="008A4358"/>
    <w:rsid w:val="008A4450"/>
    <w:rsid w:val="008A465A"/>
    <w:rsid w:val="008A4739"/>
    <w:rsid w:val="008A50E5"/>
    <w:rsid w:val="008A51F8"/>
    <w:rsid w:val="008A5A63"/>
    <w:rsid w:val="008A6228"/>
    <w:rsid w:val="008A686F"/>
    <w:rsid w:val="008A6B32"/>
    <w:rsid w:val="008A6FCF"/>
    <w:rsid w:val="008A73F4"/>
    <w:rsid w:val="008A7BD0"/>
    <w:rsid w:val="008A7FD3"/>
    <w:rsid w:val="008B0CCB"/>
    <w:rsid w:val="008B0FEF"/>
    <w:rsid w:val="008B1032"/>
    <w:rsid w:val="008B1C58"/>
    <w:rsid w:val="008B2342"/>
    <w:rsid w:val="008B2C1C"/>
    <w:rsid w:val="008B3210"/>
    <w:rsid w:val="008B3578"/>
    <w:rsid w:val="008B3656"/>
    <w:rsid w:val="008B3C1E"/>
    <w:rsid w:val="008B3FD1"/>
    <w:rsid w:val="008B4DD5"/>
    <w:rsid w:val="008B4DDB"/>
    <w:rsid w:val="008B50E3"/>
    <w:rsid w:val="008B5F55"/>
    <w:rsid w:val="008B6A34"/>
    <w:rsid w:val="008C052A"/>
    <w:rsid w:val="008C1303"/>
    <w:rsid w:val="008C1E30"/>
    <w:rsid w:val="008C398C"/>
    <w:rsid w:val="008C49B5"/>
    <w:rsid w:val="008C55F2"/>
    <w:rsid w:val="008C5671"/>
    <w:rsid w:val="008C5EB3"/>
    <w:rsid w:val="008C63E2"/>
    <w:rsid w:val="008C737F"/>
    <w:rsid w:val="008C77BA"/>
    <w:rsid w:val="008D11C9"/>
    <w:rsid w:val="008D1A25"/>
    <w:rsid w:val="008D2724"/>
    <w:rsid w:val="008D368C"/>
    <w:rsid w:val="008D44BE"/>
    <w:rsid w:val="008D46F8"/>
    <w:rsid w:val="008D48B1"/>
    <w:rsid w:val="008D4A68"/>
    <w:rsid w:val="008D4B34"/>
    <w:rsid w:val="008D4D3C"/>
    <w:rsid w:val="008D55D3"/>
    <w:rsid w:val="008D56C3"/>
    <w:rsid w:val="008D5782"/>
    <w:rsid w:val="008D6056"/>
    <w:rsid w:val="008D7C82"/>
    <w:rsid w:val="008E0637"/>
    <w:rsid w:val="008E078E"/>
    <w:rsid w:val="008E0B61"/>
    <w:rsid w:val="008E0D1B"/>
    <w:rsid w:val="008E1330"/>
    <w:rsid w:val="008E1ED8"/>
    <w:rsid w:val="008E1F9F"/>
    <w:rsid w:val="008E2736"/>
    <w:rsid w:val="008E368A"/>
    <w:rsid w:val="008E3DE8"/>
    <w:rsid w:val="008E4621"/>
    <w:rsid w:val="008E4F74"/>
    <w:rsid w:val="008E502C"/>
    <w:rsid w:val="008E53E6"/>
    <w:rsid w:val="008E55C5"/>
    <w:rsid w:val="008E6B69"/>
    <w:rsid w:val="008E6D96"/>
    <w:rsid w:val="008E6DA0"/>
    <w:rsid w:val="008E7362"/>
    <w:rsid w:val="008E7FBD"/>
    <w:rsid w:val="008F0688"/>
    <w:rsid w:val="008F1317"/>
    <w:rsid w:val="008F173D"/>
    <w:rsid w:val="008F292F"/>
    <w:rsid w:val="008F2E11"/>
    <w:rsid w:val="008F2F03"/>
    <w:rsid w:val="008F3523"/>
    <w:rsid w:val="008F4272"/>
    <w:rsid w:val="008F47D6"/>
    <w:rsid w:val="008F4840"/>
    <w:rsid w:val="008F5426"/>
    <w:rsid w:val="008F6570"/>
    <w:rsid w:val="008F692B"/>
    <w:rsid w:val="008F6AD0"/>
    <w:rsid w:val="008F6D36"/>
    <w:rsid w:val="008F6D51"/>
    <w:rsid w:val="008F6EAF"/>
    <w:rsid w:val="008F7046"/>
    <w:rsid w:val="008F7732"/>
    <w:rsid w:val="008F7BEC"/>
    <w:rsid w:val="0090033E"/>
    <w:rsid w:val="009004D5"/>
    <w:rsid w:val="00900AAC"/>
    <w:rsid w:val="00900B93"/>
    <w:rsid w:val="00900DA3"/>
    <w:rsid w:val="00900DD3"/>
    <w:rsid w:val="00901113"/>
    <w:rsid w:val="00901221"/>
    <w:rsid w:val="00901B35"/>
    <w:rsid w:val="00901FD8"/>
    <w:rsid w:val="00902885"/>
    <w:rsid w:val="00904915"/>
    <w:rsid w:val="0090544B"/>
    <w:rsid w:val="0090619C"/>
    <w:rsid w:val="00906318"/>
    <w:rsid w:val="0090680B"/>
    <w:rsid w:val="0090691C"/>
    <w:rsid w:val="009069B1"/>
    <w:rsid w:val="00907273"/>
    <w:rsid w:val="0090731E"/>
    <w:rsid w:val="00907339"/>
    <w:rsid w:val="009078EE"/>
    <w:rsid w:val="00907C8D"/>
    <w:rsid w:val="00907F1F"/>
    <w:rsid w:val="00907FA6"/>
    <w:rsid w:val="00910ED6"/>
    <w:rsid w:val="00911598"/>
    <w:rsid w:val="0091438C"/>
    <w:rsid w:val="00914607"/>
    <w:rsid w:val="00915CA2"/>
    <w:rsid w:val="00916121"/>
    <w:rsid w:val="00917269"/>
    <w:rsid w:val="00917D75"/>
    <w:rsid w:val="0092087A"/>
    <w:rsid w:val="00920D24"/>
    <w:rsid w:val="00920F5B"/>
    <w:rsid w:val="00921172"/>
    <w:rsid w:val="0092148D"/>
    <w:rsid w:val="00922B5B"/>
    <w:rsid w:val="0092352B"/>
    <w:rsid w:val="00923F53"/>
    <w:rsid w:val="00924473"/>
    <w:rsid w:val="0092481F"/>
    <w:rsid w:val="009248B8"/>
    <w:rsid w:val="0092504B"/>
    <w:rsid w:val="00925802"/>
    <w:rsid w:val="0092582A"/>
    <w:rsid w:val="009258D9"/>
    <w:rsid w:val="00925BC3"/>
    <w:rsid w:val="00926170"/>
    <w:rsid w:val="009263D3"/>
    <w:rsid w:val="00927486"/>
    <w:rsid w:val="00930677"/>
    <w:rsid w:val="009309C4"/>
    <w:rsid w:val="00930DF7"/>
    <w:rsid w:val="00931294"/>
    <w:rsid w:val="009315AF"/>
    <w:rsid w:val="00931A4A"/>
    <w:rsid w:val="009321EE"/>
    <w:rsid w:val="00932E3E"/>
    <w:rsid w:val="0093372E"/>
    <w:rsid w:val="00933BCE"/>
    <w:rsid w:val="009344F8"/>
    <w:rsid w:val="00934625"/>
    <w:rsid w:val="00934903"/>
    <w:rsid w:val="00934F34"/>
    <w:rsid w:val="0093507B"/>
    <w:rsid w:val="0093536B"/>
    <w:rsid w:val="009359AD"/>
    <w:rsid w:val="00935CA4"/>
    <w:rsid w:val="009362F7"/>
    <w:rsid w:val="009364CE"/>
    <w:rsid w:val="00936E8A"/>
    <w:rsid w:val="009401A3"/>
    <w:rsid w:val="00941311"/>
    <w:rsid w:val="00942162"/>
    <w:rsid w:val="00942609"/>
    <w:rsid w:val="00942BBB"/>
    <w:rsid w:val="00942D22"/>
    <w:rsid w:val="00942DCA"/>
    <w:rsid w:val="00943171"/>
    <w:rsid w:val="0094452B"/>
    <w:rsid w:val="00944AC5"/>
    <w:rsid w:val="00944DDE"/>
    <w:rsid w:val="009452EE"/>
    <w:rsid w:val="00945341"/>
    <w:rsid w:val="00945E9C"/>
    <w:rsid w:val="00945F21"/>
    <w:rsid w:val="009465F4"/>
    <w:rsid w:val="009466DD"/>
    <w:rsid w:val="00947085"/>
    <w:rsid w:val="009470A0"/>
    <w:rsid w:val="00947143"/>
    <w:rsid w:val="00950275"/>
    <w:rsid w:val="00950771"/>
    <w:rsid w:val="0095077E"/>
    <w:rsid w:val="00950B4B"/>
    <w:rsid w:val="00951110"/>
    <w:rsid w:val="009515F7"/>
    <w:rsid w:val="00951A68"/>
    <w:rsid w:val="00951BAB"/>
    <w:rsid w:val="00952D23"/>
    <w:rsid w:val="00953E80"/>
    <w:rsid w:val="00954BFC"/>
    <w:rsid w:val="0095512F"/>
    <w:rsid w:val="009553C6"/>
    <w:rsid w:val="00955831"/>
    <w:rsid w:val="009558F3"/>
    <w:rsid w:val="00955A4D"/>
    <w:rsid w:val="00955AC2"/>
    <w:rsid w:val="00955C56"/>
    <w:rsid w:val="00955CDF"/>
    <w:rsid w:val="00956840"/>
    <w:rsid w:val="00956A55"/>
    <w:rsid w:val="00960324"/>
    <w:rsid w:val="00960459"/>
    <w:rsid w:val="00960D7D"/>
    <w:rsid w:val="00960FE5"/>
    <w:rsid w:val="009610E4"/>
    <w:rsid w:val="00961933"/>
    <w:rsid w:val="00961DCD"/>
    <w:rsid w:val="009626D8"/>
    <w:rsid w:val="00962DDB"/>
    <w:rsid w:val="00962F3F"/>
    <w:rsid w:val="00962F50"/>
    <w:rsid w:val="0096338C"/>
    <w:rsid w:val="009637B1"/>
    <w:rsid w:val="00963810"/>
    <w:rsid w:val="009641C6"/>
    <w:rsid w:val="009646DD"/>
    <w:rsid w:val="00964C8F"/>
    <w:rsid w:val="00965C8C"/>
    <w:rsid w:val="009664D9"/>
    <w:rsid w:val="00966AF6"/>
    <w:rsid w:val="00966B8A"/>
    <w:rsid w:val="00966C9B"/>
    <w:rsid w:val="0096701C"/>
    <w:rsid w:val="00967474"/>
    <w:rsid w:val="00967B4A"/>
    <w:rsid w:val="00967D7F"/>
    <w:rsid w:val="00970B4F"/>
    <w:rsid w:val="00970E01"/>
    <w:rsid w:val="00971028"/>
    <w:rsid w:val="0097166A"/>
    <w:rsid w:val="00971CA1"/>
    <w:rsid w:val="00971DC3"/>
    <w:rsid w:val="00971EF6"/>
    <w:rsid w:val="0097210F"/>
    <w:rsid w:val="00972179"/>
    <w:rsid w:val="009724DF"/>
    <w:rsid w:val="009725EE"/>
    <w:rsid w:val="00972FD3"/>
    <w:rsid w:val="009730E2"/>
    <w:rsid w:val="00973DD8"/>
    <w:rsid w:val="00973E79"/>
    <w:rsid w:val="00974121"/>
    <w:rsid w:val="00974DE1"/>
    <w:rsid w:val="009751F0"/>
    <w:rsid w:val="0097550F"/>
    <w:rsid w:val="00975C97"/>
    <w:rsid w:val="00976DAF"/>
    <w:rsid w:val="00976F74"/>
    <w:rsid w:val="00980F29"/>
    <w:rsid w:val="0098114A"/>
    <w:rsid w:val="00981746"/>
    <w:rsid w:val="00981E0F"/>
    <w:rsid w:val="00982583"/>
    <w:rsid w:val="009831B3"/>
    <w:rsid w:val="00984B43"/>
    <w:rsid w:val="009854EE"/>
    <w:rsid w:val="009864BD"/>
    <w:rsid w:val="00986D76"/>
    <w:rsid w:val="00987686"/>
    <w:rsid w:val="0098772F"/>
    <w:rsid w:val="009879A3"/>
    <w:rsid w:val="00990BD2"/>
    <w:rsid w:val="00990DA4"/>
    <w:rsid w:val="00991BFD"/>
    <w:rsid w:val="00991C6D"/>
    <w:rsid w:val="00992643"/>
    <w:rsid w:val="00992EF2"/>
    <w:rsid w:val="009930E5"/>
    <w:rsid w:val="0099362F"/>
    <w:rsid w:val="009939A3"/>
    <w:rsid w:val="00993E77"/>
    <w:rsid w:val="00994032"/>
    <w:rsid w:val="009940DD"/>
    <w:rsid w:val="009947E4"/>
    <w:rsid w:val="00995413"/>
    <w:rsid w:val="00996792"/>
    <w:rsid w:val="0099679C"/>
    <w:rsid w:val="009972B5"/>
    <w:rsid w:val="00997693"/>
    <w:rsid w:val="009A13F5"/>
    <w:rsid w:val="009A163E"/>
    <w:rsid w:val="009A2377"/>
    <w:rsid w:val="009A2493"/>
    <w:rsid w:val="009A2AF0"/>
    <w:rsid w:val="009A2C25"/>
    <w:rsid w:val="009A2F00"/>
    <w:rsid w:val="009A4823"/>
    <w:rsid w:val="009A4BB4"/>
    <w:rsid w:val="009A4BFD"/>
    <w:rsid w:val="009A4E6A"/>
    <w:rsid w:val="009A5476"/>
    <w:rsid w:val="009A5717"/>
    <w:rsid w:val="009A7173"/>
    <w:rsid w:val="009A79B0"/>
    <w:rsid w:val="009B0083"/>
    <w:rsid w:val="009B02A5"/>
    <w:rsid w:val="009B05B7"/>
    <w:rsid w:val="009B09E3"/>
    <w:rsid w:val="009B135D"/>
    <w:rsid w:val="009B155B"/>
    <w:rsid w:val="009B15C8"/>
    <w:rsid w:val="009B1948"/>
    <w:rsid w:val="009B19AE"/>
    <w:rsid w:val="009B1B0A"/>
    <w:rsid w:val="009B2A60"/>
    <w:rsid w:val="009B3938"/>
    <w:rsid w:val="009B48B1"/>
    <w:rsid w:val="009B4F05"/>
    <w:rsid w:val="009B5137"/>
    <w:rsid w:val="009B5A19"/>
    <w:rsid w:val="009B64F0"/>
    <w:rsid w:val="009B6803"/>
    <w:rsid w:val="009B7C9B"/>
    <w:rsid w:val="009C016A"/>
    <w:rsid w:val="009C0A24"/>
    <w:rsid w:val="009C1705"/>
    <w:rsid w:val="009C17D7"/>
    <w:rsid w:val="009C1A1F"/>
    <w:rsid w:val="009C1BF6"/>
    <w:rsid w:val="009C3161"/>
    <w:rsid w:val="009C39A9"/>
    <w:rsid w:val="009C3A14"/>
    <w:rsid w:val="009C3AB7"/>
    <w:rsid w:val="009C3DF3"/>
    <w:rsid w:val="009C4082"/>
    <w:rsid w:val="009C4632"/>
    <w:rsid w:val="009C5031"/>
    <w:rsid w:val="009C63CA"/>
    <w:rsid w:val="009C67EC"/>
    <w:rsid w:val="009C692B"/>
    <w:rsid w:val="009C693D"/>
    <w:rsid w:val="009C6960"/>
    <w:rsid w:val="009C6EAD"/>
    <w:rsid w:val="009C729D"/>
    <w:rsid w:val="009C756D"/>
    <w:rsid w:val="009D016B"/>
    <w:rsid w:val="009D0EAE"/>
    <w:rsid w:val="009D111D"/>
    <w:rsid w:val="009D163F"/>
    <w:rsid w:val="009D16F8"/>
    <w:rsid w:val="009D1E9A"/>
    <w:rsid w:val="009D2218"/>
    <w:rsid w:val="009D26AD"/>
    <w:rsid w:val="009D2BE2"/>
    <w:rsid w:val="009D2CEC"/>
    <w:rsid w:val="009D2E5C"/>
    <w:rsid w:val="009D2F8B"/>
    <w:rsid w:val="009D308F"/>
    <w:rsid w:val="009D4923"/>
    <w:rsid w:val="009D52F7"/>
    <w:rsid w:val="009D5B3C"/>
    <w:rsid w:val="009D5F26"/>
    <w:rsid w:val="009D6235"/>
    <w:rsid w:val="009D6501"/>
    <w:rsid w:val="009D7F6E"/>
    <w:rsid w:val="009E0141"/>
    <w:rsid w:val="009E03EF"/>
    <w:rsid w:val="009E05A5"/>
    <w:rsid w:val="009E0A0D"/>
    <w:rsid w:val="009E1979"/>
    <w:rsid w:val="009E21C9"/>
    <w:rsid w:val="009E2E98"/>
    <w:rsid w:val="009E31AE"/>
    <w:rsid w:val="009E3BD6"/>
    <w:rsid w:val="009E4624"/>
    <w:rsid w:val="009E5416"/>
    <w:rsid w:val="009E590B"/>
    <w:rsid w:val="009E5F1B"/>
    <w:rsid w:val="009E6632"/>
    <w:rsid w:val="009E6BB3"/>
    <w:rsid w:val="009E77D1"/>
    <w:rsid w:val="009E798E"/>
    <w:rsid w:val="009E7F0A"/>
    <w:rsid w:val="009F0782"/>
    <w:rsid w:val="009F124E"/>
    <w:rsid w:val="009F12AF"/>
    <w:rsid w:val="009F1448"/>
    <w:rsid w:val="009F1656"/>
    <w:rsid w:val="009F1A91"/>
    <w:rsid w:val="009F2E59"/>
    <w:rsid w:val="009F4B67"/>
    <w:rsid w:val="009F53B0"/>
    <w:rsid w:val="009F54B1"/>
    <w:rsid w:val="009F5CDB"/>
    <w:rsid w:val="009F6084"/>
    <w:rsid w:val="009F6A5A"/>
    <w:rsid w:val="009F71EA"/>
    <w:rsid w:val="009F7C67"/>
    <w:rsid w:val="00A00F53"/>
    <w:rsid w:val="00A01550"/>
    <w:rsid w:val="00A017C5"/>
    <w:rsid w:val="00A01944"/>
    <w:rsid w:val="00A01D89"/>
    <w:rsid w:val="00A01E15"/>
    <w:rsid w:val="00A023B1"/>
    <w:rsid w:val="00A026D4"/>
    <w:rsid w:val="00A02C05"/>
    <w:rsid w:val="00A02C0E"/>
    <w:rsid w:val="00A03670"/>
    <w:rsid w:val="00A037F4"/>
    <w:rsid w:val="00A0428B"/>
    <w:rsid w:val="00A0434A"/>
    <w:rsid w:val="00A044F3"/>
    <w:rsid w:val="00A049ED"/>
    <w:rsid w:val="00A04A82"/>
    <w:rsid w:val="00A04BB1"/>
    <w:rsid w:val="00A04E1A"/>
    <w:rsid w:val="00A05030"/>
    <w:rsid w:val="00A06232"/>
    <w:rsid w:val="00A06F30"/>
    <w:rsid w:val="00A06FEB"/>
    <w:rsid w:val="00A07466"/>
    <w:rsid w:val="00A076EC"/>
    <w:rsid w:val="00A07EE0"/>
    <w:rsid w:val="00A104F4"/>
    <w:rsid w:val="00A10FD0"/>
    <w:rsid w:val="00A11372"/>
    <w:rsid w:val="00A11A88"/>
    <w:rsid w:val="00A1277F"/>
    <w:rsid w:val="00A13617"/>
    <w:rsid w:val="00A13A88"/>
    <w:rsid w:val="00A13D86"/>
    <w:rsid w:val="00A13E56"/>
    <w:rsid w:val="00A140AE"/>
    <w:rsid w:val="00A143B6"/>
    <w:rsid w:val="00A14A54"/>
    <w:rsid w:val="00A16A94"/>
    <w:rsid w:val="00A16CDF"/>
    <w:rsid w:val="00A16FEC"/>
    <w:rsid w:val="00A17A65"/>
    <w:rsid w:val="00A20B7E"/>
    <w:rsid w:val="00A20CA3"/>
    <w:rsid w:val="00A20F88"/>
    <w:rsid w:val="00A21571"/>
    <w:rsid w:val="00A21583"/>
    <w:rsid w:val="00A21806"/>
    <w:rsid w:val="00A2280A"/>
    <w:rsid w:val="00A2316C"/>
    <w:rsid w:val="00A23898"/>
    <w:rsid w:val="00A23A45"/>
    <w:rsid w:val="00A23AE3"/>
    <w:rsid w:val="00A23BC4"/>
    <w:rsid w:val="00A23C39"/>
    <w:rsid w:val="00A24D5D"/>
    <w:rsid w:val="00A260B6"/>
    <w:rsid w:val="00A26F97"/>
    <w:rsid w:val="00A30126"/>
    <w:rsid w:val="00A3043D"/>
    <w:rsid w:val="00A31EEB"/>
    <w:rsid w:val="00A32848"/>
    <w:rsid w:val="00A33251"/>
    <w:rsid w:val="00A33E29"/>
    <w:rsid w:val="00A34045"/>
    <w:rsid w:val="00A3500E"/>
    <w:rsid w:val="00A3509E"/>
    <w:rsid w:val="00A3537B"/>
    <w:rsid w:val="00A37223"/>
    <w:rsid w:val="00A37228"/>
    <w:rsid w:val="00A374F3"/>
    <w:rsid w:val="00A37819"/>
    <w:rsid w:val="00A402D8"/>
    <w:rsid w:val="00A407BC"/>
    <w:rsid w:val="00A40BC4"/>
    <w:rsid w:val="00A413FB"/>
    <w:rsid w:val="00A419B5"/>
    <w:rsid w:val="00A41AF1"/>
    <w:rsid w:val="00A41EC8"/>
    <w:rsid w:val="00A4227C"/>
    <w:rsid w:val="00A425A9"/>
    <w:rsid w:val="00A42656"/>
    <w:rsid w:val="00A42661"/>
    <w:rsid w:val="00A42691"/>
    <w:rsid w:val="00A428A4"/>
    <w:rsid w:val="00A42B5F"/>
    <w:rsid w:val="00A42C54"/>
    <w:rsid w:val="00A42FEA"/>
    <w:rsid w:val="00A4384E"/>
    <w:rsid w:val="00A43CB9"/>
    <w:rsid w:val="00A43CFE"/>
    <w:rsid w:val="00A44282"/>
    <w:rsid w:val="00A4430D"/>
    <w:rsid w:val="00A448DA"/>
    <w:rsid w:val="00A44DE6"/>
    <w:rsid w:val="00A44EDB"/>
    <w:rsid w:val="00A45416"/>
    <w:rsid w:val="00A4645F"/>
    <w:rsid w:val="00A465CA"/>
    <w:rsid w:val="00A467EA"/>
    <w:rsid w:val="00A46E25"/>
    <w:rsid w:val="00A47171"/>
    <w:rsid w:val="00A501EB"/>
    <w:rsid w:val="00A507E0"/>
    <w:rsid w:val="00A50CA2"/>
    <w:rsid w:val="00A51032"/>
    <w:rsid w:val="00A513DF"/>
    <w:rsid w:val="00A531AA"/>
    <w:rsid w:val="00A5330C"/>
    <w:rsid w:val="00A53376"/>
    <w:rsid w:val="00A5399B"/>
    <w:rsid w:val="00A53E2D"/>
    <w:rsid w:val="00A54877"/>
    <w:rsid w:val="00A55D3C"/>
    <w:rsid w:val="00A55ED0"/>
    <w:rsid w:val="00A56761"/>
    <w:rsid w:val="00A56A56"/>
    <w:rsid w:val="00A56EF0"/>
    <w:rsid w:val="00A57684"/>
    <w:rsid w:val="00A601E7"/>
    <w:rsid w:val="00A609A3"/>
    <w:rsid w:val="00A624BF"/>
    <w:rsid w:val="00A6258F"/>
    <w:rsid w:val="00A625F3"/>
    <w:rsid w:val="00A62663"/>
    <w:rsid w:val="00A62AD0"/>
    <w:rsid w:val="00A62EBE"/>
    <w:rsid w:val="00A63735"/>
    <w:rsid w:val="00A63806"/>
    <w:rsid w:val="00A6388A"/>
    <w:rsid w:val="00A63CA9"/>
    <w:rsid w:val="00A64230"/>
    <w:rsid w:val="00A6439C"/>
    <w:rsid w:val="00A643D5"/>
    <w:rsid w:val="00A646C4"/>
    <w:rsid w:val="00A64D8F"/>
    <w:rsid w:val="00A66903"/>
    <w:rsid w:val="00A66997"/>
    <w:rsid w:val="00A66A5D"/>
    <w:rsid w:val="00A66B13"/>
    <w:rsid w:val="00A66BBA"/>
    <w:rsid w:val="00A66E33"/>
    <w:rsid w:val="00A66E99"/>
    <w:rsid w:val="00A67272"/>
    <w:rsid w:val="00A6744A"/>
    <w:rsid w:val="00A67F4F"/>
    <w:rsid w:val="00A7016B"/>
    <w:rsid w:val="00A701C4"/>
    <w:rsid w:val="00A70261"/>
    <w:rsid w:val="00A70525"/>
    <w:rsid w:val="00A71208"/>
    <w:rsid w:val="00A71C7F"/>
    <w:rsid w:val="00A71D95"/>
    <w:rsid w:val="00A722E5"/>
    <w:rsid w:val="00A732BA"/>
    <w:rsid w:val="00A74CA5"/>
    <w:rsid w:val="00A74E96"/>
    <w:rsid w:val="00A75547"/>
    <w:rsid w:val="00A7592C"/>
    <w:rsid w:val="00A76894"/>
    <w:rsid w:val="00A77D85"/>
    <w:rsid w:val="00A80551"/>
    <w:rsid w:val="00A80ADB"/>
    <w:rsid w:val="00A81871"/>
    <w:rsid w:val="00A824B1"/>
    <w:rsid w:val="00A82FCA"/>
    <w:rsid w:val="00A830FA"/>
    <w:rsid w:val="00A840D5"/>
    <w:rsid w:val="00A8473E"/>
    <w:rsid w:val="00A84969"/>
    <w:rsid w:val="00A84C1E"/>
    <w:rsid w:val="00A84F72"/>
    <w:rsid w:val="00A85259"/>
    <w:rsid w:val="00A85389"/>
    <w:rsid w:val="00A855D1"/>
    <w:rsid w:val="00A85A91"/>
    <w:rsid w:val="00A86135"/>
    <w:rsid w:val="00A86406"/>
    <w:rsid w:val="00A86706"/>
    <w:rsid w:val="00A86F3C"/>
    <w:rsid w:val="00A8721E"/>
    <w:rsid w:val="00A87E45"/>
    <w:rsid w:val="00A90418"/>
    <w:rsid w:val="00A908EE"/>
    <w:rsid w:val="00A91761"/>
    <w:rsid w:val="00A92FA7"/>
    <w:rsid w:val="00A940D4"/>
    <w:rsid w:val="00A94D80"/>
    <w:rsid w:val="00A95DB1"/>
    <w:rsid w:val="00A96512"/>
    <w:rsid w:val="00A96BC6"/>
    <w:rsid w:val="00A97D1A"/>
    <w:rsid w:val="00A97F96"/>
    <w:rsid w:val="00AA0B2E"/>
    <w:rsid w:val="00AA0BC4"/>
    <w:rsid w:val="00AA0FF6"/>
    <w:rsid w:val="00AA166A"/>
    <w:rsid w:val="00AA179D"/>
    <w:rsid w:val="00AA1994"/>
    <w:rsid w:val="00AA21F8"/>
    <w:rsid w:val="00AA2A93"/>
    <w:rsid w:val="00AA2C3F"/>
    <w:rsid w:val="00AA2F94"/>
    <w:rsid w:val="00AA3445"/>
    <w:rsid w:val="00AA365B"/>
    <w:rsid w:val="00AA3D94"/>
    <w:rsid w:val="00AA42D6"/>
    <w:rsid w:val="00AA45C4"/>
    <w:rsid w:val="00AA48E7"/>
    <w:rsid w:val="00AA5400"/>
    <w:rsid w:val="00AA6339"/>
    <w:rsid w:val="00AA6960"/>
    <w:rsid w:val="00AA6BFA"/>
    <w:rsid w:val="00AA6E21"/>
    <w:rsid w:val="00AA6E6C"/>
    <w:rsid w:val="00AA6F9B"/>
    <w:rsid w:val="00AA7224"/>
    <w:rsid w:val="00AA7393"/>
    <w:rsid w:val="00AA7661"/>
    <w:rsid w:val="00AA7B03"/>
    <w:rsid w:val="00AB0309"/>
    <w:rsid w:val="00AB1077"/>
    <w:rsid w:val="00AB1269"/>
    <w:rsid w:val="00AB144B"/>
    <w:rsid w:val="00AB1C03"/>
    <w:rsid w:val="00AB268E"/>
    <w:rsid w:val="00AB296D"/>
    <w:rsid w:val="00AB3BED"/>
    <w:rsid w:val="00AB3D65"/>
    <w:rsid w:val="00AB3F97"/>
    <w:rsid w:val="00AB402F"/>
    <w:rsid w:val="00AB48AF"/>
    <w:rsid w:val="00AB498D"/>
    <w:rsid w:val="00AB4A5D"/>
    <w:rsid w:val="00AB4A9A"/>
    <w:rsid w:val="00AB4CEA"/>
    <w:rsid w:val="00AB4DB9"/>
    <w:rsid w:val="00AB50B2"/>
    <w:rsid w:val="00AB52ED"/>
    <w:rsid w:val="00AB5EEB"/>
    <w:rsid w:val="00AB6287"/>
    <w:rsid w:val="00AB66F3"/>
    <w:rsid w:val="00AB7025"/>
    <w:rsid w:val="00AB7E14"/>
    <w:rsid w:val="00AB7FA9"/>
    <w:rsid w:val="00AC07EE"/>
    <w:rsid w:val="00AC15B4"/>
    <w:rsid w:val="00AC1B19"/>
    <w:rsid w:val="00AC1F97"/>
    <w:rsid w:val="00AC232E"/>
    <w:rsid w:val="00AC23E3"/>
    <w:rsid w:val="00AC248C"/>
    <w:rsid w:val="00AC3955"/>
    <w:rsid w:val="00AC3DBF"/>
    <w:rsid w:val="00AC41C2"/>
    <w:rsid w:val="00AC4A07"/>
    <w:rsid w:val="00AC64DB"/>
    <w:rsid w:val="00AC6636"/>
    <w:rsid w:val="00AC67E4"/>
    <w:rsid w:val="00AC6841"/>
    <w:rsid w:val="00AC77A2"/>
    <w:rsid w:val="00AD03CB"/>
    <w:rsid w:val="00AD0A22"/>
    <w:rsid w:val="00AD0C85"/>
    <w:rsid w:val="00AD10DB"/>
    <w:rsid w:val="00AD1AAD"/>
    <w:rsid w:val="00AD1B51"/>
    <w:rsid w:val="00AD1B66"/>
    <w:rsid w:val="00AD2CC8"/>
    <w:rsid w:val="00AD2E5E"/>
    <w:rsid w:val="00AD33B0"/>
    <w:rsid w:val="00AD35AD"/>
    <w:rsid w:val="00AD42E9"/>
    <w:rsid w:val="00AD4732"/>
    <w:rsid w:val="00AD5711"/>
    <w:rsid w:val="00AD5ACD"/>
    <w:rsid w:val="00AD7DA6"/>
    <w:rsid w:val="00AE0217"/>
    <w:rsid w:val="00AE0290"/>
    <w:rsid w:val="00AE0E2B"/>
    <w:rsid w:val="00AE146A"/>
    <w:rsid w:val="00AE18A2"/>
    <w:rsid w:val="00AE19B3"/>
    <w:rsid w:val="00AE1B92"/>
    <w:rsid w:val="00AE1E5A"/>
    <w:rsid w:val="00AE2AF7"/>
    <w:rsid w:val="00AE2C34"/>
    <w:rsid w:val="00AE36A4"/>
    <w:rsid w:val="00AE3995"/>
    <w:rsid w:val="00AE4167"/>
    <w:rsid w:val="00AE4F83"/>
    <w:rsid w:val="00AE5EED"/>
    <w:rsid w:val="00AE6586"/>
    <w:rsid w:val="00AE67BA"/>
    <w:rsid w:val="00AE6AC2"/>
    <w:rsid w:val="00AF07E1"/>
    <w:rsid w:val="00AF08BA"/>
    <w:rsid w:val="00AF12FF"/>
    <w:rsid w:val="00AF1677"/>
    <w:rsid w:val="00AF190B"/>
    <w:rsid w:val="00AF3356"/>
    <w:rsid w:val="00AF3A09"/>
    <w:rsid w:val="00AF3A49"/>
    <w:rsid w:val="00AF3B0B"/>
    <w:rsid w:val="00AF5381"/>
    <w:rsid w:val="00AF6444"/>
    <w:rsid w:val="00AF6D99"/>
    <w:rsid w:val="00AF70BA"/>
    <w:rsid w:val="00AF74B6"/>
    <w:rsid w:val="00AF7913"/>
    <w:rsid w:val="00AF7F47"/>
    <w:rsid w:val="00B00613"/>
    <w:rsid w:val="00B00A68"/>
    <w:rsid w:val="00B00E95"/>
    <w:rsid w:val="00B0146B"/>
    <w:rsid w:val="00B014AB"/>
    <w:rsid w:val="00B01D93"/>
    <w:rsid w:val="00B01F44"/>
    <w:rsid w:val="00B02164"/>
    <w:rsid w:val="00B02352"/>
    <w:rsid w:val="00B023AD"/>
    <w:rsid w:val="00B02AF9"/>
    <w:rsid w:val="00B034E8"/>
    <w:rsid w:val="00B0396C"/>
    <w:rsid w:val="00B04137"/>
    <w:rsid w:val="00B041C0"/>
    <w:rsid w:val="00B04DAF"/>
    <w:rsid w:val="00B05724"/>
    <w:rsid w:val="00B05E24"/>
    <w:rsid w:val="00B05E2E"/>
    <w:rsid w:val="00B05FC0"/>
    <w:rsid w:val="00B065F3"/>
    <w:rsid w:val="00B0676F"/>
    <w:rsid w:val="00B06A08"/>
    <w:rsid w:val="00B06B14"/>
    <w:rsid w:val="00B073E4"/>
    <w:rsid w:val="00B0744D"/>
    <w:rsid w:val="00B077A0"/>
    <w:rsid w:val="00B07978"/>
    <w:rsid w:val="00B07B15"/>
    <w:rsid w:val="00B07EB1"/>
    <w:rsid w:val="00B07F4B"/>
    <w:rsid w:val="00B10BA5"/>
    <w:rsid w:val="00B11467"/>
    <w:rsid w:val="00B1161C"/>
    <w:rsid w:val="00B11B69"/>
    <w:rsid w:val="00B12589"/>
    <w:rsid w:val="00B12683"/>
    <w:rsid w:val="00B1327E"/>
    <w:rsid w:val="00B132A7"/>
    <w:rsid w:val="00B13CEE"/>
    <w:rsid w:val="00B14B45"/>
    <w:rsid w:val="00B14EA6"/>
    <w:rsid w:val="00B1505F"/>
    <w:rsid w:val="00B158AA"/>
    <w:rsid w:val="00B15BBA"/>
    <w:rsid w:val="00B167CC"/>
    <w:rsid w:val="00B176B3"/>
    <w:rsid w:val="00B20C77"/>
    <w:rsid w:val="00B213DB"/>
    <w:rsid w:val="00B2268B"/>
    <w:rsid w:val="00B227C3"/>
    <w:rsid w:val="00B2289D"/>
    <w:rsid w:val="00B23B0C"/>
    <w:rsid w:val="00B23EC3"/>
    <w:rsid w:val="00B243C9"/>
    <w:rsid w:val="00B24572"/>
    <w:rsid w:val="00B24B79"/>
    <w:rsid w:val="00B24E24"/>
    <w:rsid w:val="00B25095"/>
    <w:rsid w:val="00B2666B"/>
    <w:rsid w:val="00B279FC"/>
    <w:rsid w:val="00B3006C"/>
    <w:rsid w:val="00B302F6"/>
    <w:rsid w:val="00B30C4B"/>
    <w:rsid w:val="00B312ED"/>
    <w:rsid w:val="00B31F68"/>
    <w:rsid w:val="00B3208B"/>
    <w:rsid w:val="00B3212C"/>
    <w:rsid w:val="00B32A5F"/>
    <w:rsid w:val="00B34139"/>
    <w:rsid w:val="00B346FD"/>
    <w:rsid w:val="00B34C88"/>
    <w:rsid w:val="00B34E83"/>
    <w:rsid w:val="00B3520D"/>
    <w:rsid w:val="00B3524E"/>
    <w:rsid w:val="00B353B2"/>
    <w:rsid w:val="00B359BE"/>
    <w:rsid w:val="00B36286"/>
    <w:rsid w:val="00B36887"/>
    <w:rsid w:val="00B36F74"/>
    <w:rsid w:val="00B378BC"/>
    <w:rsid w:val="00B37E36"/>
    <w:rsid w:val="00B402E2"/>
    <w:rsid w:val="00B40F54"/>
    <w:rsid w:val="00B41033"/>
    <w:rsid w:val="00B411CF"/>
    <w:rsid w:val="00B416ED"/>
    <w:rsid w:val="00B41AC2"/>
    <w:rsid w:val="00B43332"/>
    <w:rsid w:val="00B435B3"/>
    <w:rsid w:val="00B437AB"/>
    <w:rsid w:val="00B43EA9"/>
    <w:rsid w:val="00B4465B"/>
    <w:rsid w:val="00B4466F"/>
    <w:rsid w:val="00B44AC7"/>
    <w:rsid w:val="00B44BB5"/>
    <w:rsid w:val="00B45D3A"/>
    <w:rsid w:val="00B464A0"/>
    <w:rsid w:val="00B471CC"/>
    <w:rsid w:val="00B5028A"/>
    <w:rsid w:val="00B51D25"/>
    <w:rsid w:val="00B51FF7"/>
    <w:rsid w:val="00B5257D"/>
    <w:rsid w:val="00B530C3"/>
    <w:rsid w:val="00B532B6"/>
    <w:rsid w:val="00B5363F"/>
    <w:rsid w:val="00B53691"/>
    <w:rsid w:val="00B54AD9"/>
    <w:rsid w:val="00B54DB0"/>
    <w:rsid w:val="00B54DCA"/>
    <w:rsid w:val="00B554AF"/>
    <w:rsid w:val="00B55AE9"/>
    <w:rsid w:val="00B55BF3"/>
    <w:rsid w:val="00B55C8A"/>
    <w:rsid w:val="00B57405"/>
    <w:rsid w:val="00B5787A"/>
    <w:rsid w:val="00B579B9"/>
    <w:rsid w:val="00B579E1"/>
    <w:rsid w:val="00B57C33"/>
    <w:rsid w:val="00B60A57"/>
    <w:rsid w:val="00B60B93"/>
    <w:rsid w:val="00B60C5C"/>
    <w:rsid w:val="00B6141A"/>
    <w:rsid w:val="00B6163A"/>
    <w:rsid w:val="00B61D07"/>
    <w:rsid w:val="00B621BB"/>
    <w:rsid w:val="00B6231A"/>
    <w:rsid w:val="00B623B7"/>
    <w:rsid w:val="00B62DD4"/>
    <w:rsid w:val="00B63515"/>
    <w:rsid w:val="00B637D0"/>
    <w:rsid w:val="00B6383D"/>
    <w:rsid w:val="00B63B2A"/>
    <w:rsid w:val="00B64D7D"/>
    <w:rsid w:val="00B64E48"/>
    <w:rsid w:val="00B650B5"/>
    <w:rsid w:val="00B670F3"/>
    <w:rsid w:val="00B67D74"/>
    <w:rsid w:val="00B701E0"/>
    <w:rsid w:val="00B701E5"/>
    <w:rsid w:val="00B702AF"/>
    <w:rsid w:val="00B70336"/>
    <w:rsid w:val="00B70695"/>
    <w:rsid w:val="00B70FA4"/>
    <w:rsid w:val="00B7183F"/>
    <w:rsid w:val="00B71F54"/>
    <w:rsid w:val="00B7241A"/>
    <w:rsid w:val="00B7256E"/>
    <w:rsid w:val="00B72594"/>
    <w:rsid w:val="00B729E6"/>
    <w:rsid w:val="00B72DF2"/>
    <w:rsid w:val="00B731C9"/>
    <w:rsid w:val="00B73252"/>
    <w:rsid w:val="00B73998"/>
    <w:rsid w:val="00B73BF3"/>
    <w:rsid w:val="00B73C48"/>
    <w:rsid w:val="00B741B6"/>
    <w:rsid w:val="00B74280"/>
    <w:rsid w:val="00B74C8E"/>
    <w:rsid w:val="00B74F21"/>
    <w:rsid w:val="00B75750"/>
    <w:rsid w:val="00B7628B"/>
    <w:rsid w:val="00B76515"/>
    <w:rsid w:val="00B7692F"/>
    <w:rsid w:val="00B76DA8"/>
    <w:rsid w:val="00B77890"/>
    <w:rsid w:val="00B77BD3"/>
    <w:rsid w:val="00B80B3C"/>
    <w:rsid w:val="00B80F97"/>
    <w:rsid w:val="00B826D4"/>
    <w:rsid w:val="00B82BE8"/>
    <w:rsid w:val="00B82DA0"/>
    <w:rsid w:val="00B830C0"/>
    <w:rsid w:val="00B836C9"/>
    <w:rsid w:val="00B842AD"/>
    <w:rsid w:val="00B843B3"/>
    <w:rsid w:val="00B844B4"/>
    <w:rsid w:val="00B858CD"/>
    <w:rsid w:val="00B85B36"/>
    <w:rsid w:val="00B863D5"/>
    <w:rsid w:val="00B870C4"/>
    <w:rsid w:val="00B8732C"/>
    <w:rsid w:val="00B875BB"/>
    <w:rsid w:val="00B90991"/>
    <w:rsid w:val="00B91662"/>
    <w:rsid w:val="00B91A1B"/>
    <w:rsid w:val="00B91ED5"/>
    <w:rsid w:val="00B921E7"/>
    <w:rsid w:val="00B925B0"/>
    <w:rsid w:val="00B92624"/>
    <w:rsid w:val="00B92A91"/>
    <w:rsid w:val="00B93CA4"/>
    <w:rsid w:val="00B93CAA"/>
    <w:rsid w:val="00B9401F"/>
    <w:rsid w:val="00B94747"/>
    <w:rsid w:val="00B94C9F"/>
    <w:rsid w:val="00B950A3"/>
    <w:rsid w:val="00B95B04"/>
    <w:rsid w:val="00B95C0E"/>
    <w:rsid w:val="00B96842"/>
    <w:rsid w:val="00B96CB7"/>
    <w:rsid w:val="00BA032C"/>
    <w:rsid w:val="00BA07B0"/>
    <w:rsid w:val="00BA0AA7"/>
    <w:rsid w:val="00BA1709"/>
    <w:rsid w:val="00BA2E81"/>
    <w:rsid w:val="00BA3518"/>
    <w:rsid w:val="00BA46A6"/>
    <w:rsid w:val="00BA4B1D"/>
    <w:rsid w:val="00BA4B89"/>
    <w:rsid w:val="00BA64C1"/>
    <w:rsid w:val="00BA7016"/>
    <w:rsid w:val="00BA769B"/>
    <w:rsid w:val="00BA7B86"/>
    <w:rsid w:val="00BB002F"/>
    <w:rsid w:val="00BB018A"/>
    <w:rsid w:val="00BB01B5"/>
    <w:rsid w:val="00BB0F5D"/>
    <w:rsid w:val="00BB14BA"/>
    <w:rsid w:val="00BB1C4F"/>
    <w:rsid w:val="00BB1E65"/>
    <w:rsid w:val="00BB20E7"/>
    <w:rsid w:val="00BB2CD2"/>
    <w:rsid w:val="00BB2D9E"/>
    <w:rsid w:val="00BB3141"/>
    <w:rsid w:val="00BB3621"/>
    <w:rsid w:val="00BB39E4"/>
    <w:rsid w:val="00BB3EE5"/>
    <w:rsid w:val="00BB4378"/>
    <w:rsid w:val="00BB4449"/>
    <w:rsid w:val="00BB48E0"/>
    <w:rsid w:val="00BB4B38"/>
    <w:rsid w:val="00BB567D"/>
    <w:rsid w:val="00BB5801"/>
    <w:rsid w:val="00BB5FD4"/>
    <w:rsid w:val="00BB5FE6"/>
    <w:rsid w:val="00BB6EAB"/>
    <w:rsid w:val="00BB6F27"/>
    <w:rsid w:val="00BB6F62"/>
    <w:rsid w:val="00BB709B"/>
    <w:rsid w:val="00BB7D07"/>
    <w:rsid w:val="00BC00AB"/>
    <w:rsid w:val="00BC023D"/>
    <w:rsid w:val="00BC0521"/>
    <w:rsid w:val="00BC0796"/>
    <w:rsid w:val="00BC0A44"/>
    <w:rsid w:val="00BC134D"/>
    <w:rsid w:val="00BC16B9"/>
    <w:rsid w:val="00BC32CC"/>
    <w:rsid w:val="00BC3D87"/>
    <w:rsid w:val="00BC40FA"/>
    <w:rsid w:val="00BC419B"/>
    <w:rsid w:val="00BC4BC0"/>
    <w:rsid w:val="00BC4E0E"/>
    <w:rsid w:val="00BC4FFE"/>
    <w:rsid w:val="00BC52C5"/>
    <w:rsid w:val="00BC53A6"/>
    <w:rsid w:val="00BC55B9"/>
    <w:rsid w:val="00BC59A4"/>
    <w:rsid w:val="00BC5B3B"/>
    <w:rsid w:val="00BC5E0F"/>
    <w:rsid w:val="00BC6F90"/>
    <w:rsid w:val="00BC719D"/>
    <w:rsid w:val="00BC7558"/>
    <w:rsid w:val="00BC7E3F"/>
    <w:rsid w:val="00BD0C63"/>
    <w:rsid w:val="00BD12FB"/>
    <w:rsid w:val="00BD32DC"/>
    <w:rsid w:val="00BD342E"/>
    <w:rsid w:val="00BD3AA9"/>
    <w:rsid w:val="00BD3C36"/>
    <w:rsid w:val="00BD45C7"/>
    <w:rsid w:val="00BD57DF"/>
    <w:rsid w:val="00BD58A5"/>
    <w:rsid w:val="00BD5900"/>
    <w:rsid w:val="00BD5BD2"/>
    <w:rsid w:val="00BD60E5"/>
    <w:rsid w:val="00BD63A4"/>
    <w:rsid w:val="00BD66B8"/>
    <w:rsid w:val="00BD7AE6"/>
    <w:rsid w:val="00BE084A"/>
    <w:rsid w:val="00BE0D6B"/>
    <w:rsid w:val="00BE1464"/>
    <w:rsid w:val="00BE19E5"/>
    <w:rsid w:val="00BE2007"/>
    <w:rsid w:val="00BE2351"/>
    <w:rsid w:val="00BE2DAB"/>
    <w:rsid w:val="00BE373B"/>
    <w:rsid w:val="00BE3BFB"/>
    <w:rsid w:val="00BE4145"/>
    <w:rsid w:val="00BE4A72"/>
    <w:rsid w:val="00BE5122"/>
    <w:rsid w:val="00BE59F4"/>
    <w:rsid w:val="00BE5ABF"/>
    <w:rsid w:val="00BE5D5D"/>
    <w:rsid w:val="00BE5E08"/>
    <w:rsid w:val="00BE5E4B"/>
    <w:rsid w:val="00BE6D8C"/>
    <w:rsid w:val="00BE6F2A"/>
    <w:rsid w:val="00BE7034"/>
    <w:rsid w:val="00BE7264"/>
    <w:rsid w:val="00BE7650"/>
    <w:rsid w:val="00BE7C24"/>
    <w:rsid w:val="00BF0830"/>
    <w:rsid w:val="00BF091E"/>
    <w:rsid w:val="00BF0A7C"/>
    <w:rsid w:val="00BF0F52"/>
    <w:rsid w:val="00BF1089"/>
    <w:rsid w:val="00BF158B"/>
    <w:rsid w:val="00BF1B4D"/>
    <w:rsid w:val="00BF2880"/>
    <w:rsid w:val="00BF2FE2"/>
    <w:rsid w:val="00BF303B"/>
    <w:rsid w:val="00BF3D89"/>
    <w:rsid w:val="00BF4264"/>
    <w:rsid w:val="00BF44FC"/>
    <w:rsid w:val="00BF5D85"/>
    <w:rsid w:val="00BF6E21"/>
    <w:rsid w:val="00BF6F11"/>
    <w:rsid w:val="00BF6FFF"/>
    <w:rsid w:val="00BF712C"/>
    <w:rsid w:val="00BF7E30"/>
    <w:rsid w:val="00C0013C"/>
    <w:rsid w:val="00C002C8"/>
    <w:rsid w:val="00C0032E"/>
    <w:rsid w:val="00C00C4E"/>
    <w:rsid w:val="00C00D34"/>
    <w:rsid w:val="00C01486"/>
    <w:rsid w:val="00C01835"/>
    <w:rsid w:val="00C02003"/>
    <w:rsid w:val="00C02602"/>
    <w:rsid w:val="00C02810"/>
    <w:rsid w:val="00C03282"/>
    <w:rsid w:val="00C03A01"/>
    <w:rsid w:val="00C04098"/>
    <w:rsid w:val="00C04670"/>
    <w:rsid w:val="00C048D6"/>
    <w:rsid w:val="00C04A37"/>
    <w:rsid w:val="00C053E6"/>
    <w:rsid w:val="00C057AC"/>
    <w:rsid w:val="00C06077"/>
    <w:rsid w:val="00C0647E"/>
    <w:rsid w:val="00C0661C"/>
    <w:rsid w:val="00C066DF"/>
    <w:rsid w:val="00C06FF8"/>
    <w:rsid w:val="00C0706E"/>
    <w:rsid w:val="00C07213"/>
    <w:rsid w:val="00C07287"/>
    <w:rsid w:val="00C07B32"/>
    <w:rsid w:val="00C1080B"/>
    <w:rsid w:val="00C11416"/>
    <w:rsid w:val="00C11575"/>
    <w:rsid w:val="00C12062"/>
    <w:rsid w:val="00C120CA"/>
    <w:rsid w:val="00C12387"/>
    <w:rsid w:val="00C124DE"/>
    <w:rsid w:val="00C126FE"/>
    <w:rsid w:val="00C12853"/>
    <w:rsid w:val="00C12DA1"/>
    <w:rsid w:val="00C13554"/>
    <w:rsid w:val="00C136ED"/>
    <w:rsid w:val="00C13863"/>
    <w:rsid w:val="00C13F6D"/>
    <w:rsid w:val="00C1513E"/>
    <w:rsid w:val="00C15278"/>
    <w:rsid w:val="00C155CC"/>
    <w:rsid w:val="00C15D32"/>
    <w:rsid w:val="00C15EF1"/>
    <w:rsid w:val="00C166EA"/>
    <w:rsid w:val="00C173AA"/>
    <w:rsid w:val="00C17FD5"/>
    <w:rsid w:val="00C20093"/>
    <w:rsid w:val="00C2075F"/>
    <w:rsid w:val="00C21129"/>
    <w:rsid w:val="00C21CB5"/>
    <w:rsid w:val="00C21CC1"/>
    <w:rsid w:val="00C21DC5"/>
    <w:rsid w:val="00C21E77"/>
    <w:rsid w:val="00C22627"/>
    <w:rsid w:val="00C24CC2"/>
    <w:rsid w:val="00C25188"/>
    <w:rsid w:val="00C2520C"/>
    <w:rsid w:val="00C2571B"/>
    <w:rsid w:val="00C26056"/>
    <w:rsid w:val="00C26B5A"/>
    <w:rsid w:val="00C27450"/>
    <w:rsid w:val="00C2786B"/>
    <w:rsid w:val="00C27972"/>
    <w:rsid w:val="00C27B26"/>
    <w:rsid w:val="00C305A3"/>
    <w:rsid w:val="00C308DB"/>
    <w:rsid w:val="00C3096C"/>
    <w:rsid w:val="00C309BD"/>
    <w:rsid w:val="00C30DF4"/>
    <w:rsid w:val="00C3136D"/>
    <w:rsid w:val="00C31DAF"/>
    <w:rsid w:val="00C31DCB"/>
    <w:rsid w:val="00C324C1"/>
    <w:rsid w:val="00C32B9E"/>
    <w:rsid w:val="00C33807"/>
    <w:rsid w:val="00C33E85"/>
    <w:rsid w:val="00C33EE6"/>
    <w:rsid w:val="00C34BC7"/>
    <w:rsid w:val="00C34D3D"/>
    <w:rsid w:val="00C35220"/>
    <w:rsid w:val="00C3526B"/>
    <w:rsid w:val="00C36C9A"/>
    <w:rsid w:val="00C36D89"/>
    <w:rsid w:val="00C376B0"/>
    <w:rsid w:val="00C37E61"/>
    <w:rsid w:val="00C40A0E"/>
    <w:rsid w:val="00C41032"/>
    <w:rsid w:val="00C41061"/>
    <w:rsid w:val="00C4111A"/>
    <w:rsid w:val="00C42544"/>
    <w:rsid w:val="00C42DB9"/>
    <w:rsid w:val="00C42DD6"/>
    <w:rsid w:val="00C43442"/>
    <w:rsid w:val="00C4372E"/>
    <w:rsid w:val="00C444B0"/>
    <w:rsid w:val="00C458A9"/>
    <w:rsid w:val="00C47891"/>
    <w:rsid w:val="00C47A58"/>
    <w:rsid w:val="00C47F14"/>
    <w:rsid w:val="00C500E6"/>
    <w:rsid w:val="00C50435"/>
    <w:rsid w:val="00C50438"/>
    <w:rsid w:val="00C515AC"/>
    <w:rsid w:val="00C51C9A"/>
    <w:rsid w:val="00C5291E"/>
    <w:rsid w:val="00C53526"/>
    <w:rsid w:val="00C53B75"/>
    <w:rsid w:val="00C54190"/>
    <w:rsid w:val="00C54323"/>
    <w:rsid w:val="00C54929"/>
    <w:rsid w:val="00C551A4"/>
    <w:rsid w:val="00C55473"/>
    <w:rsid w:val="00C56EE1"/>
    <w:rsid w:val="00C572BA"/>
    <w:rsid w:val="00C574CD"/>
    <w:rsid w:val="00C576BA"/>
    <w:rsid w:val="00C57842"/>
    <w:rsid w:val="00C6079F"/>
    <w:rsid w:val="00C60BBE"/>
    <w:rsid w:val="00C60FEE"/>
    <w:rsid w:val="00C62068"/>
    <w:rsid w:val="00C62E9C"/>
    <w:rsid w:val="00C632C9"/>
    <w:rsid w:val="00C633C4"/>
    <w:rsid w:val="00C63662"/>
    <w:rsid w:val="00C63992"/>
    <w:rsid w:val="00C63C41"/>
    <w:rsid w:val="00C64076"/>
    <w:rsid w:val="00C65684"/>
    <w:rsid w:val="00C65E8B"/>
    <w:rsid w:val="00C669ED"/>
    <w:rsid w:val="00C66D16"/>
    <w:rsid w:val="00C67614"/>
    <w:rsid w:val="00C67DE1"/>
    <w:rsid w:val="00C7026C"/>
    <w:rsid w:val="00C705F7"/>
    <w:rsid w:val="00C70F40"/>
    <w:rsid w:val="00C710FD"/>
    <w:rsid w:val="00C718FE"/>
    <w:rsid w:val="00C71B68"/>
    <w:rsid w:val="00C71C05"/>
    <w:rsid w:val="00C722F6"/>
    <w:rsid w:val="00C724AD"/>
    <w:rsid w:val="00C736A2"/>
    <w:rsid w:val="00C737A8"/>
    <w:rsid w:val="00C73C1A"/>
    <w:rsid w:val="00C73D1B"/>
    <w:rsid w:val="00C744E9"/>
    <w:rsid w:val="00C74695"/>
    <w:rsid w:val="00C747AB"/>
    <w:rsid w:val="00C74927"/>
    <w:rsid w:val="00C74FF9"/>
    <w:rsid w:val="00C759BA"/>
    <w:rsid w:val="00C763A4"/>
    <w:rsid w:val="00C76684"/>
    <w:rsid w:val="00C76BCF"/>
    <w:rsid w:val="00C772C3"/>
    <w:rsid w:val="00C772E4"/>
    <w:rsid w:val="00C7789D"/>
    <w:rsid w:val="00C77DF8"/>
    <w:rsid w:val="00C77FAE"/>
    <w:rsid w:val="00C80AFC"/>
    <w:rsid w:val="00C80DB9"/>
    <w:rsid w:val="00C81FE2"/>
    <w:rsid w:val="00C8215C"/>
    <w:rsid w:val="00C8234B"/>
    <w:rsid w:val="00C823F3"/>
    <w:rsid w:val="00C82A3F"/>
    <w:rsid w:val="00C83B32"/>
    <w:rsid w:val="00C83D18"/>
    <w:rsid w:val="00C8575D"/>
    <w:rsid w:val="00C86184"/>
    <w:rsid w:val="00C8658A"/>
    <w:rsid w:val="00C86ACF"/>
    <w:rsid w:val="00C86E50"/>
    <w:rsid w:val="00C86F9F"/>
    <w:rsid w:val="00C87A90"/>
    <w:rsid w:val="00C90447"/>
    <w:rsid w:val="00C92811"/>
    <w:rsid w:val="00C929BC"/>
    <w:rsid w:val="00C92AA3"/>
    <w:rsid w:val="00C92CF5"/>
    <w:rsid w:val="00C94208"/>
    <w:rsid w:val="00C94817"/>
    <w:rsid w:val="00C9503B"/>
    <w:rsid w:val="00C961DC"/>
    <w:rsid w:val="00C9675B"/>
    <w:rsid w:val="00C968FC"/>
    <w:rsid w:val="00C97470"/>
    <w:rsid w:val="00C97D2C"/>
    <w:rsid w:val="00CA0132"/>
    <w:rsid w:val="00CA1819"/>
    <w:rsid w:val="00CA1947"/>
    <w:rsid w:val="00CA1EFB"/>
    <w:rsid w:val="00CA31E2"/>
    <w:rsid w:val="00CA397C"/>
    <w:rsid w:val="00CA3B8A"/>
    <w:rsid w:val="00CA3E49"/>
    <w:rsid w:val="00CA4066"/>
    <w:rsid w:val="00CA45EC"/>
    <w:rsid w:val="00CA4A15"/>
    <w:rsid w:val="00CA5012"/>
    <w:rsid w:val="00CA502E"/>
    <w:rsid w:val="00CA5A63"/>
    <w:rsid w:val="00CA5A8F"/>
    <w:rsid w:val="00CA5BC6"/>
    <w:rsid w:val="00CA6148"/>
    <w:rsid w:val="00CA6AB6"/>
    <w:rsid w:val="00CA6D95"/>
    <w:rsid w:val="00CA76B3"/>
    <w:rsid w:val="00CA79C9"/>
    <w:rsid w:val="00CA79D7"/>
    <w:rsid w:val="00CA7B8D"/>
    <w:rsid w:val="00CB03DB"/>
    <w:rsid w:val="00CB0D3C"/>
    <w:rsid w:val="00CB1335"/>
    <w:rsid w:val="00CB26A4"/>
    <w:rsid w:val="00CB2D94"/>
    <w:rsid w:val="00CB361D"/>
    <w:rsid w:val="00CB36EB"/>
    <w:rsid w:val="00CB3C9A"/>
    <w:rsid w:val="00CB494D"/>
    <w:rsid w:val="00CB4AF5"/>
    <w:rsid w:val="00CB4DDE"/>
    <w:rsid w:val="00CB5006"/>
    <w:rsid w:val="00CB50B3"/>
    <w:rsid w:val="00CB5237"/>
    <w:rsid w:val="00CB536E"/>
    <w:rsid w:val="00CB5888"/>
    <w:rsid w:val="00CB74F8"/>
    <w:rsid w:val="00CB7C5E"/>
    <w:rsid w:val="00CB7D12"/>
    <w:rsid w:val="00CC0821"/>
    <w:rsid w:val="00CC0A2B"/>
    <w:rsid w:val="00CC0ED3"/>
    <w:rsid w:val="00CC0F31"/>
    <w:rsid w:val="00CC104D"/>
    <w:rsid w:val="00CC1138"/>
    <w:rsid w:val="00CC1163"/>
    <w:rsid w:val="00CC1DCD"/>
    <w:rsid w:val="00CC2217"/>
    <w:rsid w:val="00CC26B3"/>
    <w:rsid w:val="00CC2C75"/>
    <w:rsid w:val="00CC2F78"/>
    <w:rsid w:val="00CC2FBB"/>
    <w:rsid w:val="00CC342B"/>
    <w:rsid w:val="00CC3FF8"/>
    <w:rsid w:val="00CC4054"/>
    <w:rsid w:val="00CC4718"/>
    <w:rsid w:val="00CC4846"/>
    <w:rsid w:val="00CC4E3F"/>
    <w:rsid w:val="00CC4EA7"/>
    <w:rsid w:val="00CC540E"/>
    <w:rsid w:val="00CC5535"/>
    <w:rsid w:val="00CC5634"/>
    <w:rsid w:val="00CC65B5"/>
    <w:rsid w:val="00CC715C"/>
    <w:rsid w:val="00CC7B27"/>
    <w:rsid w:val="00CC7B97"/>
    <w:rsid w:val="00CD01CC"/>
    <w:rsid w:val="00CD0948"/>
    <w:rsid w:val="00CD0FFF"/>
    <w:rsid w:val="00CD16A5"/>
    <w:rsid w:val="00CD2098"/>
    <w:rsid w:val="00CD2987"/>
    <w:rsid w:val="00CD3347"/>
    <w:rsid w:val="00CD420A"/>
    <w:rsid w:val="00CD4DCD"/>
    <w:rsid w:val="00CD51A9"/>
    <w:rsid w:val="00CD5BDA"/>
    <w:rsid w:val="00CD5DF9"/>
    <w:rsid w:val="00CD6302"/>
    <w:rsid w:val="00CD6358"/>
    <w:rsid w:val="00CD6897"/>
    <w:rsid w:val="00CD7339"/>
    <w:rsid w:val="00CD73B6"/>
    <w:rsid w:val="00CD742D"/>
    <w:rsid w:val="00CE05C1"/>
    <w:rsid w:val="00CE069A"/>
    <w:rsid w:val="00CE0866"/>
    <w:rsid w:val="00CE10C7"/>
    <w:rsid w:val="00CE120B"/>
    <w:rsid w:val="00CE1881"/>
    <w:rsid w:val="00CE1E4A"/>
    <w:rsid w:val="00CE1EA7"/>
    <w:rsid w:val="00CE2DDE"/>
    <w:rsid w:val="00CE30E9"/>
    <w:rsid w:val="00CE34E7"/>
    <w:rsid w:val="00CE38FB"/>
    <w:rsid w:val="00CE48B0"/>
    <w:rsid w:val="00CE4DF6"/>
    <w:rsid w:val="00CE57EB"/>
    <w:rsid w:val="00CE5DFF"/>
    <w:rsid w:val="00CE60E7"/>
    <w:rsid w:val="00CE67EA"/>
    <w:rsid w:val="00CE6CFC"/>
    <w:rsid w:val="00CE7342"/>
    <w:rsid w:val="00CE753F"/>
    <w:rsid w:val="00CE75F9"/>
    <w:rsid w:val="00CE7F35"/>
    <w:rsid w:val="00CF02D0"/>
    <w:rsid w:val="00CF09D7"/>
    <w:rsid w:val="00CF118B"/>
    <w:rsid w:val="00CF1382"/>
    <w:rsid w:val="00CF16A4"/>
    <w:rsid w:val="00CF23A1"/>
    <w:rsid w:val="00CF2714"/>
    <w:rsid w:val="00CF28D3"/>
    <w:rsid w:val="00CF2A11"/>
    <w:rsid w:val="00CF2B7A"/>
    <w:rsid w:val="00CF4404"/>
    <w:rsid w:val="00CF49CF"/>
    <w:rsid w:val="00CF4AA1"/>
    <w:rsid w:val="00CF4D53"/>
    <w:rsid w:val="00CF5127"/>
    <w:rsid w:val="00CF5C86"/>
    <w:rsid w:val="00CF608B"/>
    <w:rsid w:val="00CF62A0"/>
    <w:rsid w:val="00CF65B6"/>
    <w:rsid w:val="00CF7510"/>
    <w:rsid w:val="00CF788C"/>
    <w:rsid w:val="00CF7AAF"/>
    <w:rsid w:val="00D000FD"/>
    <w:rsid w:val="00D0050D"/>
    <w:rsid w:val="00D00923"/>
    <w:rsid w:val="00D01231"/>
    <w:rsid w:val="00D018DC"/>
    <w:rsid w:val="00D01BA2"/>
    <w:rsid w:val="00D02012"/>
    <w:rsid w:val="00D02452"/>
    <w:rsid w:val="00D02A8A"/>
    <w:rsid w:val="00D02BC5"/>
    <w:rsid w:val="00D038C4"/>
    <w:rsid w:val="00D03E57"/>
    <w:rsid w:val="00D041F3"/>
    <w:rsid w:val="00D043D0"/>
    <w:rsid w:val="00D04676"/>
    <w:rsid w:val="00D053D9"/>
    <w:rsid w:val="00D06250"/>
    <w:rsid w:val="00D06AA2"/>
    <w:rsid w:val="00D06EAE"/>
    <w:rsid w:val="00D06EB3"/>
    <w:rsid w:val="00D070A1"/>
    <w:rsid w:val="00D07554"/>
    <w:rsid w:val="00D076DB"/>
    <w:rsid w:val="00D076E5"/>
    <w:rsid w:val="00D1042C"/>
    <w:rsid w:val="00D11770"/>
    <w:rsid w:val="00D1198C"/>
    <w:rsid w:val="00D11EB2"/>
    <w:rsid w:val="00D124A3"/>
    <w:rsid w:val="00D12537"/>
    <w:rsid w:val="00D12C60"/>
    <w:rsid w:val="00D14448"/>
    <w:rsid w:val="00D14991"/>
    <w:rsid w:val="00D14D28"/>
    <w:rsid w:val="00D15B6E"/>
    <w:rsid w:val="00D167A1"/>
    <w:rsid w:val="00D17CBF"/>
    <w:rsid w:val="00D2000A"/>
    <w:rsid w:val="00D2091C"/>
    <w:rsid w:val="00D21A5C"/>
    <w:rsid w:val="00D21C0F"/>
    <w:rsid w:val="00D21D00"/>
    <w:rsid w:val="00D22856"/>
    <w:rsid w:val="00D22B8D"/>
    <w:rsid w:val="00D22D70"/>
    <w:rsid w:val="00D22F57"/>
    <w:rsid w:val="00D232F9"/>
    <w:rsid w:val="00D2398A"/>
    <w:rsid w:val="00D23BEA"/>
    <w:rsid w:val="00D24433"/>
    <w:rsid w:val="00D258F0"/>
    <w:rsid w:val="00D2599A"/>
    <w:rsid w:val="00D26183"/>
    <w:rsid w:val="00D262E6"/>
    <w:rsid w:val="00D26870"/>
    <w:rsid w:val="00D269F0"/>
    <w:rsid w:val="00D2723F"/>
    <w:rsid w:val="00D27E52"/>
    <w:rsid w:val="00D30B63"/>
    <w:rsid w:val="00D31008"/>
    <w:rsid w:val="00D31338"/>
    <w:rsid w:val="00D31A61"/>
    <w:rsid w:val="00D328DA"/>
    <w:rsid w:val="00D32E5A"/>
    <w:rsid w:val="00D332A7"/>
    <w:rsid w:val="00D33F2D"/>
    <w:rsid w:val="00D34331"/>
    <w:rsid w:val="00D345E0"/>
    <w:rsid w:val="00D347B6"/>
    <w:rsid w:val="00D34F84"/>
    <w:rsid w:val="00D354A0"/>
    <w:rsid w:val="00D35534"/>
    <w:rsid w:val="00D356CC"/>
    <w:rsid w:val="00D35722"/>
    <w:rsid w:val="00D35774"/>
    <w:rsid w:val="00D35C46"/>
    <w:rsid w:val="00D36066"/>
    <w:rsid w:val="00D37798"/>
    <w:rsid w:val="00D37B4F"/>
    <w:rsid w:val="00D37D3D"/>
    <w:rsid w:val="00D40541"/>
    <w:rsid w:val="00D405D4"/>
    <w:rsid w:val="00D4086E"/>
    <w:rsid w:val="00D40E8B"/>
    <w:rsid w:val="00D40EEE"/>
    <w:rsid w:val="00D40FE8"/>
    <w:rsid w:val="00D41489"/>
    <w:rsid w:val="00D41AE9"/>
    <w:rsid w:val="00D41D9B"/>
    <w:rsid w:val="00D41F27"/>
    <w:rsid w:val="00D41F29"/>
    <w:rsid w:val="00D42BA1"/>
    <w:rsid w:val="00D42C67"/>
    <w:rsid w:val="00D42EA3"/>
    <w:rsid w:val="00D43319"/>
    <w:rsid w:val="00D43D5F"/>
    <w:rsid w:val="00D43FD7"/>
    <w:rsid w:val="00D44036"/>
    <w:rsid w:val="00D45259"/>
    <w:rsid w:val="00D4591B"/>
    <w:rsid w:val="00D4669D"/>
    <w:rsid w:val="00D470BE"/>
    <w:rsid w:val="00D476FF"/>
    <w:rsid w:val="00D50265"/>
    <w:rsid w:val="00D50BE5"/>
    <w:rsid w:val="00D5104B"/>
    <w:rsid w:val="00D515B2"/>
    <w:rsid w:val="00D51BB4"/>
    <w:rsid w:val="00D5259D"/>
    <w:rsid w:val="00D52937"/>
    <w:rsid w:val="00D52A73"/>
    <w:rsid w:val="00D530EA"/>
    <w:rsid w:val="00D53492"/>
    <w:rsid w:val="00D53609"/>
    <w:rsid w:val="00D539D3"/>
    <w:rsid w:val="00D541F8"/>
    <w:rsid w:val="00D549BF"/>
    <w:rsid w:val="00D54C4F"/>
    <w:rsid w:val="00D55433"/>
    <w:rsid w:val="00D5546A"/>
    <w:rsid w:val="00D556D9"/>
    <w:rsid w:val="00D57065"/>
    <w:rsid w:val="00D57195"/>
    <w:rsid w:val="00D57617"/>
    <w:rsid w:val="00D577A7"/>
    <w:rsid w:val="00D579F2"/>
    <w:rsid w:val="00D61039"/>
    <w:rsid w:val="00D623B7"/>
    <w:rsid w:val="00D62A63"/>
    <w:rsid w:val="00D63663"/>
    <w:rsid w:val="00D63942"/>
    <w:rsid w:val="00D64F78"/>
    <w:rsid w:val="00D65015"/>
    <w:rsid w:val="00D6521A"/>
    <w:rsid w:val="00D65E53"/>
    <w:rsid w:val="00D65F68"/>
    <w:rsid w:val="00D6688A"/>
    <w:rsid w:val="00D66E85"/>
    <w:rsid w:val="00D67063"/>
    <w:rsid w:val="00D670E9"/>
    <w:rsid w:val="00D674A0"/>
    <w:rsid w:val="00D67EB8"/>
    <w:rsid w:val="00D704F6"/>
    <w:rsid w:val="00D71065"/>
    <w:rsid w:val="00D715C3"/>
    <w:rsid w:val="00D716BC"/>
    <w:rsid w:val="00D71749"/>
    <w:rsid w:val="00D71C0F"/>
    <w:rsid w:val="00D7233D"/>
    <w:rsid w:val="00D724FD"/>
    <w:rsid w:val="00D72C55"/>
    <w:rsid w:val="00D72D9E"/>
    <w:rsid w:val="00D73640"/>
    <w:rsid w:val="00D73C29"/>
    <w:rsid w:val="00D7409B"/>
    <w:rsid w:val="00D75451"/>
    <w:rsid w:val="00D75DB2"/>
    <w:rsid w:val="00D75DBD"/>
    <w:rsid w:val="00D75DF9"/>
    <w:rsid w:val="00D76AAD"/>
    <w:rsid w:val="00D774C6"/>
    <w:rsid w:val="00D77AE8"/>
    <w:rsid w:val="00D77D23"/>
    <w:rsid w:val="00D81270"/>
    <w:rsid w:val="00D81328"/>
    <w:rsid w:val="00D8133A"/>
    <w:rsid w:val="00D817FF"/>
    <w:rsid w:val="00D81912"/>
    <w:rsid w:val="00D82369"/>
    <w:rsid w:val="00D82BA2"/>
    <w:rsid w:val="00D8329A"/>
    <w:rsid w:val="00D83590"/>
    <w:rsid w:val="00D8381A"/>
    <w:rsid w:val="00D83957"/>
    <w:rsid w:val="00D849DB"/>
    <w:rsid w:val="00D84BD2"/>
    <w:rsid w:val="00D84CBB"/>
    <w:rsid w:val="00D8552E"/>
    <w:rsid w:val="00D8560D"/>
    <w:rsid w:val="00D85D44"/>
    <w:rsid w:val="00D85EA4"/>
    <w:rsid w:val="00D862E0"/>
    <w:rsid w:val="00D86DE4"/>
    <w:rsid w:val="00D86E8E"/>
    <w:rsid w:val="00D8753E"/>
    <w:rsid w:val="00D877BC"/>
    <w:rsid w:val="00D87AA0"/>
    <w:rsid w:val="00D90D19"/>
    <w:rsid w:val="00D9156B"/>
    <w:rsid w:val="00D91D5E"/>
    <w:rsid w:val="00D92034"/>
    <w:rsid w:val="00D92B26"/>
    <w:rsid w:val="00D948FD"/>
    <w:rsid w:val="00D95388"/>
    <w:rsid w:val="00D96817"/>
    <w:rsid w:val="00D96904"/>
    <w:rsid w:val="00D971C7"/>
    <w:rsid w:val="00D9766E"/>
    <w:rsid w:val="00DA02BA"/>
    <w:rsid w:val="00DA0EA8"/>
    <w:rsid w:val="00DA128C"/>
    <w:rsid w:val="00DA12C7"/>
    <w:rsid w:val="00DA22AF"/>
    <w:rsid w:val="00DA2468"/>
    <w:rsid w:val="00DA3994"/>
    <w:rsid w:val="00DA406D"/>
    <w:rsid w:val="00DA41E3"/>
    <w:rsid w:val="00DA46A7"/>
    <w:rsid w:val="00DA4EBE"/>
    <w:rsid w:val="00DA5B60"/>
    <w:rsid w:val="00DA5C23"/>
    <w:rsid w:val="00DA5DB3"/>
    <w:rsid w:val="00DA6368"/>
    <w:rsid w:val="00DA65EA"/>
    <w:rsid w:val="00DB060B"/>
    <w:rsid w:val="00DB09B9"/>
    <w:rsid w:val="00DB0FAE"/>
    <w:rsid w:val="00DB15E6"/>
    <w:rsid w:val="00DB1A6F"/>
    <w:rsid w:val="00DB1C3A"/>
    <w:rsid w:val="00DB1D46"/>
    <w:rsid w:val="00DB2170"/>
    <w:rsid w:val="00DB2520"/>
    <w:rsid w:val="00DB26B0"/>
    <w:rsid w:val="00DB27C1"/>
    <w:rsid w:val="00DB29C3"/>
    <w:rsid w:val="00DB33D6"/>
    <w:rsid w:val="00DB3626"/>
    <w:rsid w:val="00DB3722"/>
    <w:rsid w:val="00DB3932"/>
    <w:rsid w:val="00DB40BC"/>
    <w:rsid w:val="00DB4972"/>
    <w:rsid w:val="00DB4B41"/>
    <w:rsid w:val="00DB4FB1"/>
    <w:rsid w:val="00DB6413"/>
    <w:rsid w:val="00DB6A41"/>
    <w:rsid w:val="00DB77A0"/>
    <w:rsid w:val="00DB7B82"/>
    <w:rsid w:val="00DB7E73"/>
    <w:rsid w:val="00DC04CC"/>
    <w:rsid w:val="00DC0ADA"/>
    <w:rsid w:val="00DC1FFE"/>
    <w:rsid w:val="00DC20E8"/>
    <w:rsid w:val="00DC24CF"/>
    <w:rsid w:val="00DC26F2"/>
    <w:rsid w:val="00DC27E3"/>
    <w:rsid w:val="00DC299D"/>
    <w:rsid w:val="00DC2DAB"/>
    <w:rsid w:val="00DC32A6"/>
    <w:rsid w:val="00DC3A60"/>
    <w:rsid w:val="00DC458D"/>
    <w:rsid w:val="00DC4A3D"/>
    <w:rsid w:val="00DC5136"/>
    <w:rsid w:val="00DC557F"/>
    <w:rsid w:val="00DC593D"/>
    <w:rsid w:val="00DC6607"/>
    <w:rsid w:val="00DC67C1"/>
    <w:rsid w:val="00DC6A75"/>
    <w:rsid w:val="00DC7296"/>
    <w:rsid w:val="00DC748E"/>
    <w:rsid w:val="00DD0466"/>
    <w:rsid w:val="00DD058C"/>
    <w:rsid w:val="00DD0BC9"/>
    <w:rsid w:val="00DD0F3F"/>
    <w:rsid w:val="00DD1813"/>
    <w:rsid w:val="00DD1B79"/>
    <w:rsid w:val="00DD27D9"/>
    <w:rsid w:val="00DD29AD"/>
    <w:rsid w:val="00DD30D7"/>
    <w:rsid w:val="00DD34FF"/>
    <w:rsid w:val="00DD3554"/>
    <w:rsid w:val="00DD460B"/>
    <w:rsid w:val="00DD46AA"/>
    <w:rsid w:val="00DD492D"/>
    <w:rsid w:val="00DD49D4"/>
    <w:rsid w:val="00DD53D1"/>
    <w:rsid w:val="00DD5877"/>
    <w:rsid w:val="00DD5F7A"/>
    <w:rsid w:val="00DD6AD0"/>
    <w:rsid w:val="00DD71C3"/>
    <w:rsid w:val="00DD758B"/>
    <w:rsid w:val="00DE016B"/>
    <w:rsid w:val="00DE097B"/>
    <w:rsid w:val="00DE16D6"/>
    <w:rsid w:val="00DE1738"/>
    <w:rsid w:val="00DE1BFC"/>
    <w:rsid w:val="00DE1C22"/>
    <w:rsid w:val="00DE2064"/>
    <w:rsid w:val="00DE233C"/>
    <w:rsid w:val="00DE276F"/>
    <w:rsid w:val="00DE2EC5"/>
    <w:rsid w:val="00DE3069"/>
    <w:rsid w:val="00DE31AD"/>
    <w:rsid w:val="00DE3217"/>
    <w:rsid w:val="00DE3EAD"/>
    <w:rsid w:val="00DE4B35"/>
    <w:rsid w:val="00DE56BA"/>
    <w:rsid w:val="00DE6040"/>
    <w:rsid w:val="00DE6420"/>
    <w:rsid w:val="00DE64F7"/>
    <w:rsid w:val="00DE6BAC"/>
    <w:rsid w:val="00DE6CD8"/>
    <w:rsid w:val="00DF0B0C"/>
    <w:rsid w:val="00DF1A80"/>
    <w:rsid w:val="00DF329C"/>
    <w:rsid w:val="00DF3A08"/>
    <w:rsid w:val="00DF3C63"/>
    <w:rsid w:val="00DF3D20"/>
    <w:rsid w:val="00DF3D44"/>
    <w:rsid w:val="00DF3DF1"/>
    <w:rsid w:val="00DF4458"/>
    <w:rsid w:val="00DF4C15"/>
    <w:rsid w:val="00DF5461"/>
    <w:rsid w:val="00DF57CC"/>
    <w:rsid w:val="00DF59DC"/>
    <w:rsid w:val="00DF5C24"/>
    <w:rsid w:val="00DF648A"/>
    <w:rsid w:val="00DF6B0E"/>
    <w:rsid w:val="00DF6FA0"/>
    <w:rsid w:val="00DF76AC"/>
    <w:rsid w:val="00E0080E"/>
    <w:rsid w:val="00E0093C"/>
    <w:rsid w:val="00E015A8"/>
    <w:rsid w:val="00E018F2"/>
    <w:rsid w:val="00E01960"/>
    <w:rsid w:val="00E01A0C"/>
    <w:rsid w:val="00E01C24"/>
    <w:rsid w:val="00E024AC"/>
    <w:rsid w:val="00E02601"/>
    <w:rsid w:val="00E027C3"/>
    <w:rsid w:val="00E0318B"/>
    <w:rsid w:val="00E0332D"/>
    <w:rsid w:val="00E0354D"/>
    <w:rsid w:val="00E03908"/>
    <w:rsid w:val="00E03E99"/>
    <w:rsid w:val="00E0419D"/>
    <w:rsid w:val="00E04268"/>
    <w:rsid w:val="00E0456D"/>
    <w:rsid w:val="00E04DE4"/>
    <w:rsid w:val="00E04E6F"/>
    <w:rsid w:val="00E05A79"/>
    <w:rsid w:val="00E05C47"/>
    <w:rsid w:val="00E05D26"/>
    <w:rsid w:val="00E05E35"/>
    <w:rsid w:val="00E06344"/>
    <w:rsid w:val="00E07708"/>
    <w:rsid w:val="00E1105F"/>
    <w:rsid w:val="00E11D9D"/>
    <w:rsid w:val="00E1213C"/>
    <w:rsid w:val="00E14ACC"/>
    <w:rsid w:val="00E14B25"/>
    <w:rsid w:val="00E14F71"/>
    <w:rsid w:val="00E1513F"/>
    <w:rsid w:val="00E15743"/>
    <w:rsid w:val="00E161E8"/>
    <w:rsid w:val="00E1665F"/>
    <w:rsid w:val="00E166DC"/>
    <w:rsid w:val="00E1673B"/>
    <w:rsid w:val="00E169EC"/>
    <w:rsid w:val="00E16D76"/>
    <w:rsid w:val="00E16DE1"/>
    <w:rsid w:val="00E16EF8"/>
    <w:rsid w:val="00E1739A"/>
    <w:rsid w:val="00E17A03"/>
    <w:rsid w:val="00E17BA8"/>
    <w:rsid w:val="00E206F9"/>
    <w:rsid w:val="00E2080D"/>
    <w:rsid w:val="00E20825"/>
    <w:rsid w:val="00E20CEA"/>
    <w:rsid w:val="00E21F15"/>
    <w:rsid w:val="00E231D6"/>
    <w:rsid w:val="00E23293"/>
    <w:rsid w:val="00E23568"/>
    <w:rsid w:val="00E24182"/>
    <w:rsid w:val="00E24C64"/>
    <w:rsid w:val="00E26106"/>
    <w:rsid w:val="00E270E9"/>
    <w:rsid w:val="00E274FE"/>
    <w:rsid w:val="00E27892"/>
    <w:rsid w:val="00E2798D"/>
    <w:rsid w:val="00E27C73"/>
    <w:rsid w:val="00E27FF9"/>
    <w:rsid w:val="00E314B2"/>
    <w:rsid w:val="00E3161E"/>
    <w:rsid w:val="00E31E2F"/>
    <w:rsid w:val="00E33D75"/>
    <w:rsid w:val="00E33ED7"/>
    <w:rsid w:val="00E3439F"/>
    <w:rsid w:val="00E345D8"/>
    <w:rsid w:val="00E34979"/>
    <w:rsid w:val="00E34B7A"/>
    <w:rsid w:val="00E361EE"/>
    <w:rsid w:val="00E36FFA"/>
    <w:rsid w:val="00E37ABF"/>
    <w:rsid w:val="00E37D44"/>
    <w:rsid w:val="00E4075B"/>
    <w:rsid w:val="00E407B2"/>
    <w:rsid w:val="00E40A28"/>
    <w:rsid w:val="00E4180C"/>
    <w:rsid w:val="00E41D4B"/>
    <w:rsid w:val="00E422FD"/>
    <w:rsid w:val="00E42CF4"/>
    <w:rsid w:val="00E42F55"/>
    <w:rsid w:val="00E42FA0"/>
    <w:rsid w:val="00E434B0"/>
    <w:rsid w:val="00E4371F"/>
    <w:rsid w:val="00E43830"/>
    <w:rsid w:val="00E438E2"/>
    <w:rsid w:val="00E43A9B"/>
    <w:rsid w:val="00E43D63"/>
    <w:rsid w:val="00E44658"/>
    <w:rsid w:val="00E451D1"/>
    <w:rsid w:val="00E454C3"/>
    <w:rsid w:val="00E455CB"/>
    <w:rsid w:val="00E45815"/>
    <w:rsid w:val="00E479E7"/>
    <w:rsid w:val="00E47BDA"/>
    <w:rsid w:val="00E50EB5"/>
    <w:rsid w:val="00E50F42"/>
    <w:rsid w:val="00E517BA"/>
    <w:rsid w:val="00E517FF"/>
    <w:rsid w:val="00E519FD"/>
    <w:rsid w:val="00E52262"/>
    <w:rsid w:val="00E5334C"/>
    <w:rsid w:val="00E53494"/>
    <w:rsid w:val="00E5385C"/>
    <w:rsid w:val="00E53AA7"/>
    <w:rsid w:val="00E53D28"/>
    <w:rsid w:val="00E5436C"/>
    <w:rsid w:val="00E54519"/>
    <w:rsid w:val="00E54EF0"/>
    <w:rsid w:val="00E54FDD"/>
    <w:rsid w:val="00E550A7"/>
    <w:rsid w:val="00E554D2"/>
    <w:rsid w:val="00E55701"/>
    <w:rsid w:val="00E5574F"/>
    <w:rsid w:val="00E55BD8"/>
    <w:rsid w:val="00E56CAB"/>
    <w:rsid w:val="00E5714B"/>
    <w:rsid w:val="00E5718D"/>
    <w:rsid w:val="00E57625"/>
    <w:rsid w:val="00E57901"/>
    <w:rsid w:val="00E57C63"/>
    <w:rsid w:val="00E57C95"/>
    <w:rsid w:val="00E609DA"/>
    <w:rsid w:val="00E61560"/>
    <w:rsid w:val="00E615F0"/>
    <w:rsid w:val="00E6167B"/>
    <w:rsid w:val="00E61CE3"/>
    <w:rsid w:val="00E62A64"/>
    <w:rsid w:val="00E62AED"/>
    <w:rsid w:val="00E62E65"/>
    <w:rsid w:val="00E62F5B"/>
    <w:rsid w:val="00E630F8"/>
    <w:rsid w:val="00E63226"/>
    <w:rsid w:val="00E63EF1"/>
    <w:rsid w:val="00E6418D"/>
    <w:rsid w:val="00E6420B"/>
    <w:rsid w:val="00E6436E"/>
    <w:rsid w:val="00E64650"/>
    <w:rsid w:val="00E649A1"/>
    <w:rsid w:val="00E64A3D"/>
    <w:rsid w:val="00E65874"/>
    <w:rsid w:val="00E65F4E"/>
    <w:rsid w:val="00E663C9"/>
    <w:rsid w:val="00E66510"/>
    <w:rsid w:val="00E66730"/>
    <w:rsid w:val="00E670FD"/>
    <w:rsid w:val="00E67A4F"/>
    <w:rsid w:val="00E67B50"/>
    <w:rsid w:val="00E67C6D"/>
    <w:rsid w:val="00E70A6A"/>
    <w:rsid w:val="00E70D68"/>
    <w:rsid w:val="00E70FB5"/>
    <w:rsid w:val="00E71464"/>
    <w:rsid w:val="00E71628"/>
    <w:rsid w:val="00E71B9E"/>
    <w:rsid w:val="00E730F0"/>
    <w:rsid w:val="00E73233"/>
    <w:rsid w:val="00E74645"/>
    <w:rsid w:val="00E75032"/>
    <w:rsid w:val="00E75676"/>
    <w:rsid w:val="00E759E1"/>
    <w:rsid w:val="00E760C0"/>
    <w:rsid w:val="00E76654"/>
    <w:rsid w:val="00E766C6"/>
    <w:rsid w:val="00E76BF1"/>
    <w:rsid w:val="00E774A3"/>
    <w:rsid w:val="00E77D1C"/>
    <w:rsid w:val="00E80359"/>
    <w:rsid w:val="00E807CA"/>
    <w:rsid w:val="00E81195"/>
    <w:rsid w:val="00E818D6"/>
    <w:rsid w:val="00E81B6F"/>
    <w:rsid w:val="00E81BB2"/>
    <w:rsid w:val="00E81ED3"/>
    <w:rsid w:val="00E81F89"/>
    <w:rsid w:val="00E82041"/>
    <w:rsid w:val="00E823BF"/>
    <w:rsid w:val="00E834F7"/>
    <w:rsid w:val="00E837D5"/>
    <w:rsid w:val="00E84A4D"/>
    <w:rsid w:val="00E856D8"/>
    <w:rsid w:val="00E85D9D"/>
    <w:rsid w:val="00E86137"/>
    <w:rsid w:val="00E86C92"/>
    <w:rsid w:val="00E86E3F"/>
    <w:rsid w:val="00E87E61"/>
    <w:rsid w:val="00E91072"/>
    <w:rsid w:val="00E91118"/>
    <w:rsid w:val="00E913CD"/>
    <w:rsid w:val="00E91E61"/>
    <w:rsid w:val="00E921CC"/>
    <w:rsid w:val="00E92845"/>
    <w:rsid w:val="00E92871"/>
    <w:rsid w:val="00E92CC4"/>
    <w:rsid w:val="00E932E1"/>
    <w:rsid w:val="00E934CE"/>
    <w:rsid w:val="00E93B0F"/>
    <w:rsid w:val="00E93D81"/>
    <w:rsid w:val="00E93E88"/>
    <w:rsid w:val="00E93F1F"/>
    <w:rsid w:val="00E94587"/>
    <w:rsid w:val="00E94C4B"/>
    <w:rsid w:val="00E94CB7"/>
    <w:rsid w:val="00E95025"/>
    <w:rsid w:val="00E958FE"/>
    <w:rsid w:val="00E95D20"/>
    <w:rsid w:val="00E961F2"/>
    <w:rsid w:val="00E968D1"/>
    <w:rsid w:val="00E97214"/>
    <w:rsid w:val="00E979F1"/>
    <w:rsid w:val="00EA0978"/>
    <w:rsid w:val="00EA0F31"/>
    <w:rsid w:val="00EA24A6"/>
    <w:rsid w:val="00EA2B01"/>
    <w:rsid w:val="00EA3503"/>
    <w:rsid w:val="00EA4623"/>
    <w:rsid w:val="00EA4A9C"/>
    <w:rsid w:val="00EA5465"/>
    <w:rsid w:val="00EA562F"/>
    <w:rsid w:val="00EA59EC"/>
    <w:rsid w:val="00EA5ACE"/>
    <w:rsid w:val="00EA5C9C"/>
    <w:rsid w:val="00EA785B"/>
    <w:rsid w:val="00EA7924"/>
    <w:rsid w:val="00EA7A42"/>
    <w:rsid w:val="00EB0198"/>
    <w:rsid w:val="00EB04AF"/>
    <w:rsid w:val="00EB069E"/>
    <w:rsid w:val="00EB0A1D"/>
    <w:rsid w:val="00EB0BC5"/>
    <w:rsid w:val="00EB1741"/>
    <w:rsid w:val="00EB1965"/>
    <w:rsid w:val="00EB1C1A"/>
    <w:rsid w:val="00EB1CE4"/>
    <w:rsid w:val="00EB2ABF"/>
    <w:rsid w:val="00EB2B48"/>
    <w:rsid w:val="00EB316C"/>
    <w:rsid w:val="00EB38B2"/>
    <w:rsid w:val="00EB3E34"/>
    <w:rsid w:val="00EB4415"/>
    <w:rsid w:val="00EB4C95"/>
    <w:rsid w:val="00EB4D56"/>
    <w:rsid w:val="00EB4EA3"/>
    <w:rsid w:val="00EB4EDF"/>
    <w:rsid w:val="00EB5913"/>
    <w:rsid w:val="00EB6059"/>
    <w:rsid w:val="00EB6AE5"/>
    <w:rsid w:val="00EB71A7"/>
    <w:rsid w:val="00EB79C9"/>
    <w:rsid w:val="00EC0629"/>
    <w:rsid w:val="00EC0A11"/>
    <w:rsid w:val="00EC0B95"/>
    <w:rsid w:val="00EC0FA3"/>
    <w:rsid w:val="00EC1130"/>
    <w:rsid w:val="00EC1459"/>
    <w:rsid w:val="00EC1A88"/>
    <w:rsid w:val="00EC1D04"/>
    <w:rsid w:val="00EC27A0"/>
    <w:rsid w:val="00EC2ECF"/>
    <w:rsid w:val="00EC3126"/>
    <w:rsid w:val="00EC3714"/>
    <w:rsid w:val="00EC37A0"/>
    <w:rsid w:val="00EC3E79"/>
    <w:rsid w:val="00EC4315"/>
    <w:rsid w:val="00EC4B43"/>
    <w:rsid w:val="00EC4EB3"/>
    <w:rsid w:val="00EC5378"/>
    <w:rsid w:val="00EC53A1"/>
    <w:rsid w:val="00EC5C3A"/>
    <w:rsid w:val="00EC6226"/>
    <w:rsid w:val="00EC6259"/>
    <w:rsid w:val="00EC679E"/>
    <w:rsid w:val="00EC67CA"/>
    <w:rsid w:val="00EC6908"/>
    <w:rsid w:val="00EC6E19"/>
    <w:rsid w:val="00EC7AC7"/>
    <w:rsid w:val="00ED0088"/>
    <w:rsid w:val="00ED0095"/>
    <w:rsid w:val="00ED02B7"/>
    <w:rsid w:val="00ED04AE"/>
    <w:rsid w:val="00ED05A1"/>
    <w:rsid w:val="00ED0948"/>
    <w:rsid w:val="00ED0E1C"/>
    <w:rsid w:val="00ED0E8C"/>
    <w:rsid w:val="00ED1498"/>
    <w:rsid w:val="00ED2505"/>
    <w:rsid w:val="00ED331D"/>
    <w:rsid w:val="00ED351B"/>
    <w:rsid w:val="00ED5673"/>
    <w:rsid w:val="00ED57F9"/>
    <w:rsid w:val="00ED61B1"/>
    <w:rsid w:val="00ED6783"/>
    <w:rsid w:val="00ED709B"/>
    <w:rsid w:val="00EE054D"/>
    <w:rsid w:val="00EE0740"/>
    <w:rsid w:val="00EE0EB8"/>
    <w:rsid w:val="00EE1EE9"/>
    <w:rsid w:val="00EE27E7"/>
    <w:rsid w:val="00EE2B1B"/>
    <w:rsid w:val="00EE2E13"/>
    <w:rsid w:val="00EE2E50"/>
    <w:rsid w:val="00EE306C"/>
    <w:rsid w:val="00EE336B"/>
    <w:rsid w:val="00EE3F01"/>
    <w:rsid w:val="00EE3FDF"/>
    <w:rsid w:val="00EE4EDA"/>
    <w:rsid w:val="00EE530E"/>
    <w:rsid w:val="00EE61E9"/>
    <w:rsid w:val="00EE7769"/>
    <w:rsid w:val="00EE7947"/>
    <w:rsid w:val="00EE7FD1"/>
    <w:rsid w:val="00EF00C4"/>
    <w:rsid w:val="00EF0811"/>
    <w:rsid w:val="00EF1020"/>
    <w:rsid w:val="00EF133F"/>
    <w:rsid w:val="00EF17FD"/>
    <w:rsid w:val="00EF2AC5"/>
    <w:rsid w:val="00EF2B83"/>
    <w:rsid w:val="00EF2C36"/>
    <w:rsid w:val="00EF4280"/>
    <w:rsid w:val="00EF539A"/>
    <w:rsid w:val="00EF56D2"/>
    <w:rsid w:val="00EF5783"/>
    <w:rsid w:val="00EF5820"/>
    <w:rsid w:val="00EF5D00"/>
    <w:rsid w:val="00EF5F51"/>
    <w:rsid w:val="00EF65E2"/>
    <w:rsid w:val="00EF6CB7"/>
    <w:rsid w:val="00EF6EE4"/>
    <w:rsid w:val="00EF7075"/>
    <w:rsid w:val="00EF72C0"/>
    <w:rsid w:val="00EF73E2"/>
    <w:rsid w:val="00EF78CD"/>
    <w:rsid w:val="00EF7996"/>
    <w:rsid w:val="00EF7BB9"/>
    <w:rsid w:val="00F001D7"/>
    <w:rsid w:val="00F00743"/>
    <w:rsid w:val="00F007E9"/>
    <w:rsid w:val="00F008CF"/>
    <w:rsid w:val="00F02024"/>
    <w:rsid w:val="00F02324"/>
    <w:rsid w:val="00F02BEA"/>
    <w:rsid w:val="00F02ED7"/>
    <w:rsid w:val="00F037BE"/>
    <w:rsid w:val="00F03B6F"/>
    <w:rsid w:val="00F03BBE"/>
    <w:rsid w:val="00F050A5"/>
    <w:rsid w:val="00F050FD"/>
    <w:rsid w:val="00F05EC3"/>
    <w:rsid w:val="00F068C2"/>
    <w:rsid w:val="00F073B1"/>
    <w:rsid w:val="00F1021C"/>
    <w:rsid w:val="00F11A84"/>
    <w:rsid w:val="00F11BCE"/>
    <w:rsid w:val="00F11C28"/>
    <w:rsid w:val="00F11E0F"/>
    <w:rsid w:val="00F12132"/>
    <w:rsid w:val="00F12247"/>
    <w:rsid w:val="00F123BC"/>
    <w:rsid w:val="00F1368E"/>
    <w:rsid w:val="00F13A57"/>
    <w:rsid w:val="00F13E50"/>
    <w:rsid w:val="00F14666"/>
    <w:rsid w:val="00F14C13"/>
    <w:rsid w:val="00F15149"/>
    <w:rsid w:val="00F15958"/>
    <w:rsid w:val="00F15D7E"/>
    <w:rsid w:val="00F16789"/>
    <w:rsid w:val="00F175F9"/>
    <w:rsid w:val="00F17B2A"/>
    <w:rsid w:val="00F209AC"/>
    <w:rsid w:val="00F21431"/>
    <w:rsid w:val="00F215E8"/>
    <w:rsid w:val="00F216B3"/>
    <w:rsid w:val="00F21ABC"/>
    <w:rsid w:val="00F21BC0"/>
    <w:rsid w:val="00F21BDC"/>
    <w:rsid w:val="00F21E61"/>
    <w:rsid w:val="00F22CCE"/>
    <w:rsid w:val="00F22D46"/>
    <w:rsid w:val="00F23425"/>
    <w:rsid w:val="00F238E5"/>
    <w:rsid w:val="00F24004"/>
    <w:rsid w:val="00F24625"/>
    <w:rsid w:val="00F24E43"/>
    <w:rsid w:val="00F25053"/>
    <w:rsid w:val="00F259C1"/>
    <w:rsid w:val="00F25B0A"/>
    <w:rsid w:val="00F25B22"/>
    <w:rsid w:val="00F25E24"/>
    <w:rsid w:val="00F26E88"/>
    <w:rsid w:val="00F27D0D"/>
    <w:rsid w:val="00F30041"/>
    <w:rsid w:val="00F30A26"/>
    <w:rsid w:val="00F3120E"/>
    <w:rsid w:val="00F31857"/>
    <w:rsid w:val="00F32269"/>
    <w:rsid w:val="00F32AF7"/>
    <w:rsid w:val="00F3383C"/>
    <w:rsid w:val="00F34320"/>
    <w:rsid w:val="00F34F6F"/>
    <w:rsid w:val="00F35033"/>
    <w:rsid w:val="00F35285"/>
    <w:rsid w:val="00F35B64"/>
    <w:rsid w:val="00F3637D"/>
    <w:rsid w:val="00F3693F"/>
    <w:rsid w:val="00F401B1"/>
    <w:rsid w:val="00F416E3"/>
    <w:rsid w:val="00F416E6"/>
    <w:rsid w:val="00F41AC9"/>
    <w:rsid w:val="00F4256B"/>
    <w:rsid w:val="00F4264F"/>
    <w:rsid w:val="00F428C2"/>
    <w:rsid w:val="00F42FA1"/>
    <w:rsid w:val="00F432FE"/>
    <w:rsid w:val="00F43877"/>
    <w:rsid w:val="00F45080"/>
    <w:rsid w:val="00F46400"/>
    <w:rsid w:val="00F467A6"/>
    <w:rsid w:val="00F46A99"/>
    <w:rsid w:val="00F473B4"/>
    <w:rsid w:val="00F473D3"/>
    <w:rsid w:val="00F50982"/>
    <w:rsid w:val="00F50A68"/>
    <w:rsid w:val="00F5141B"/>
    <w:rsid w:val="00F515FC"/>
    <w:rsid w:val="00F5176C"/>
    <w:rsid w:val="00F517CA"/>
    <w:rsid w:val="00F51C93"/>
    <w:rsid w:val="00F521B7"/>
    <w:rsid w:val="00F52E2D"/>
    <w:rsid w:val="00F52EFB"/>
    <w:rsid w:val="00F538ED"/>
    <w:rsid w:val="00F53ECA"/>
    <w:rsid w:val="00F5408C"/>
    <w:rsid w:val="00F549B4"/>
    <w:rsid w:val="00F54F26"/>
    <w:rsid w:val="00F55755"/>
    <w:rsid w:val="00F557F2"/>
    <w:rsid w:val="00F559AD"/>
    <w:rsid w:val="00F55B2A"/>
    <w:rsid w:val="00F55CCF"/>
    <w:rsid w:val="00F55F0E"/>
    <w:rsid w:val="00F5709B"/>
    <w:rsid w:val="00F57C15"/>
    <w:rsid w:val="00F57D78"/>
    <w:rsid w:val="00F57E6F"/>
    <w:rsid w:val="00F604B9"/>
    <w:rsid w:val="00F604EA"/>
    <w:rsid w:val="00F612D4"/>
    <w:rsid w:val="00F6169C"/>
    <w:rsid w:val="00F62181"/>
    <w:rsid w:val="00F6343F"/>
    <w:rsid w:val="00F63AAC"/>
    <w:rsid w:val="00F6440F"/>
    <w:rsid w:val="00F649CE"/>
    <w:rsid w:val="00F64DF4"/>
    <w:rsid w:val="00F65A3B"/>
    <w:rsid w:val="00F66987"/>
    <w:rsid w:val="00F66E6C"/>
    <w:rsid w:val="00F6756A"/>
    <w:rsid w:val="00F676AB"/>
    <w:rsid w:val="00F67A4F"/>
    <w:rsid w:val="00F67AAC"/>
    <w:rsid w:val="00F70462"/>
    <w:rsid w:val="00F705ED"/>
    <w:rsid w:val="00F70671"/>
    <w:rsid w:val="00F71260"/>
    <w:rsid w:val="00F7140C"/>
    <w:rsid w:val="00F72142"/>
    <w:rsid w:val="00F7277E"/>
    <w:rsid w:val="00F729D5"/>
    <w:rsid w:val="00F72B79"/>
    <w:rsid w:val="00F72E4C"/>
    <w:rsid w:val="00F735DF"/>
    <w:rsid w:val="00F73D47"/>
    <w:rsid w:val="00F73D9B"/>
    <w:rsid w:val="00F73ECE"/>
    <w:rsid w:val="00F742D7"/>
    <w:rsid w:val="00F7493D"/>
    <w:rsid w:val="00F74DAA"/>
    <w:rsid w:val="00F74DD3"/>
    <w:rsid w:val="00F750A4"/>
    <w:rsid w:val="00F75A20"/>
    <w:rsid w:val="00F75D34"/>
    <w:rsid w:val="00F75EAC"/>
    <w:rsid w:val="00F763DF"/>
    <w:rsid w:val="00F76485"/>
    <w:rsid w:val="00F77325"/>
    <w:rsid w:val="00F77423"/>
    <w:rsid w:val="00F774FD"/>
    <w:rsid w:val="00F7750F"/>
    <w:rsid w:val="00F77C9D"/>
    <w:rsid w:val="00F802D4"/>
    <w:rsid w:val="00F80449"/>
    <w:rsid w:val="00F808ED"/>
    <w:rsid w:val="00F80D80"/>
    <w:rsid w:val="00F80DC7"/>
    <w:rsid w:val="00F80FC0"/>
    <w:rsid w:val="00F810A0"/>
    <w:rsid w:val="00F814BD"/>
    <w:rsid w:val="00F81564"/>
    <w:rsid w:val="00F8188A"/>
    <w:rsid w:val="00F81BCA"/>
    <w:rsid w:val="00F82448"/>
    <w:rsid w:val="00F82B7E"/>
    <w:rsid w:val="00F83007"/>
    <w:rsid w:val="00F83214"/>
    <w:rsid w:val="00F83308"/>
    <w:rsid w:val="00F83CC4"/>
    <w:rsid w:val="00F84114"/>
    <w:rsid w:val="00F8420E"/>
    <w:rsid w:val="00F84483"/>
    <w:rsid w:val="00F849BA"/>
    <w:rsid w:val="00F8550C"/>
    <w:rsid w:val="00F85670"/>
    <w:rsid w:val="00F8567E"/>
    <w:rsid w:val="00F85B7A"/>
    <w:rsid w:val="00F864AC"/>
    <w:rsid w:val="00F869B6"/>
    <w:rsid w:val="00F8780D"/>
    <w:rsid w:val="00F879F3"/>
    <w:rsid w:val="00F9003C"/>
    <w:rsid w:val="00F911AB"/>
    <w:rsid w:val="00F91411"/>
    <w:rsid w:val="00F91C4A"/>
    <w:rsid w:val="00F91CD1"/>
    <w:rsid w:val="00F92819"/>
    <w:rsid w:val="00F92A67"/>
    <w:rsid w:val="00F92AA8"/>
    <w:rsid w:val="00F92D97"/>
    <w:rsid w:val="00F92F63"/>
    <w:rsid w:val="00F93879"/>
    <w:rsid w:val="00F93CD1"/>
    <w:rsid w:val="00F93D24"/>
    <w:rsid w:val="00F94225"/>
    <w:rsid w:val="00F946F8"/>
    <w:rsid w:val="00F950B6"/>
    <w:rsid w:val="00F956BD"/>
    <w:rsid w:val="00F95B5B"/>
    <w:rsid w:val="00F96AC8"/>
    <w:rsid w:val="00F96B93"/>
    <w:rsid w:val="00F97794"/>
    <w:rsid w:val="00FA0058"/>
    <w:rsid w:val="00FA0378"/>
    <w:rsid w:val="00FA112A"/>
    <w:rsid w:val="00FA1CEE"/>
    <w:rsid w:val="00FA21CD"/>
    <w:rsid w:val="00FA24C2"/>
    <w:rsid w:val="00FA283A"/>
    <w:rsid w:val="00FA29B2"/>
    <w:rsid w:val="00FA2B61"/>
    <w:rsid w:val="00FA2F14"/>
    <w:rsid w:val="00FA305C"/>
    <w:rsid w:val="00FA307E"/>
    <w:rsid w:val="00FA3435"/>
    <w:rsid w:val="00FA353D"/>
    <w:rsid w:val="00FA35E7"/>
    <w:rsid w:val="00FA3757"/>
    <w:rsid w:val="00FA3A35"/>
    <w:rsid w:val="00FA3AE1"/>
    <w:rsid w:val="00FA3DE7"/>
    <w:rsid w:val="00FA40A3"/>
    <w:rsid w:val="00FA440D"/>
    <w:rsid w:val="00FA4434"/>
    <w:rsid w:val="00FA4679"/>
    <w:rsid w:val="00FA5265"/>
    <w:rsid w:val="00FA5468"/>
    <w:rsid w:val="00FA599C"/>
    <w:rsid w:val="00FA59D6"/>
    <w:rsid w:val="00FA62B1"/>
    <w:rsid w:val="00FA75C2"/>
    <w:rsid w:val="00FB0021"/>
    <w:rsid w:val="00FB023E"/>
    <w:rsid w:val="00FB1876"/>
    <w:rsid w:val="00FB220E"/>
    <w:rsid w:val="00FB2340"/>
    <w:rsid w:val="00FB24AC"/>
    <w:rsid w:val="00FB280C"/>
    <w:rsid w:val="00FB2C3A"/>
    <w:rsid w:val="00FB4086"/>
    <w:rsid w:val="00FB4236"/>
    <w:rsid w:val="00FB4C6A"/>
    <w:rsid w:val="00FB6D10"/>
    <w:rsid w:val="00FB6EA5"/>
    <w:rsid w:val="00FB7F99"/>
    <w:rsid w:val="00FB7FB5"/>
    <w:rsid w:val="00FC0E0A"/>
    <w:rsid w:val="00FC1082"/>
    <w:rsid w:val="00FC14B0"/>
    <w:rsid w:val="00FC1CA9"/>
    <w:rsid w:val="00FC2200"/>
    <w:rsid w:val="00FC24BD"/>
    <w:rsid w:val="00FC3126"/>
    <w:rsid w:val="00FC3330"/>
    <w:rsid w:val="00FC3342"/>
    <w:rsid w:val="00FC443C"/>
    <w:rsid w:val="00FC5A31"/>
    <w:rsid w:val="00FC70EE"/>
    <w:rsid w:val="00FC7CAA"/>
    <w:rsid w:val="00FD0545"/>
    <w:rsid w:val="00FD0651"/>
    <w:rsid w:val="00FD06F4"/>
    <w:rsid w:val="00FD0A62"/>
    <w:rsid w:val="00FD0D2A"/>
    <w:rsid w:val="00FD1140"/>
    <w:rsid w:val="00FD17F2"/>
    <w:rsid w:val="00FD2FDB"/>
    <w:rsid w:val="00FD34C0"/>
    <w:rsid w:val="00FD34E3"/>
    <w:rsid w:val="00FD3567"/>
    <w:rsid w:val="00FD3BA1"/>
    <w:rsid w:val="00FD43E1"/>
    <w:rsid w:val="00FD4728"/>
    <w:rsid w:val="00FD4980"/>
    <w:rsid w:val="00FD5411"/>
    <w:rsid w:val="00FD63E4"/>
    <w:rsid w:val="00FD6479"/>
    <w:rsid w:val="00FD66D0"/>
    <w:rsid w:val="00FD6856"/>
    <w:rsid w:val="00FE185F"/>
    <w:rsid w:val="00FE2811"/>
    <w:rsid w:val="00FE294A"/>
    <w:rsid w:val="00FE2A35"/>
    <w:rsid w:val="00FE48FF"/>
    <w:rsid w:val="00FE59DF"/>
    <w:rsid w:val="00FE5ADB"/>
    <w:rsid w:val="00FE7397"/>
    <w:rsid w:val="00FE79F4"/>
    <w:rsid w:val="00FF00CD"/>
    <w:rsid w:val="00FF0779"/>
    <w:rsid w:val="00FF16CA"/>
    <w:rsid w:val="00FF31C7"/>
    <w:rsid w:val="00FF3214"/>
    <w:rsid w:val="00FF3526"/>
    <w:rsid w:val="00FF3C1B"/>
    <w:rsid w:val="00FF49D9"/>
    <w:rsid w:val="00FF4E2C"/>
    <w:rsid w:val="00FF512E"/>
    <w:rsid w:val="00FF596C"/>
    <w:rsid w:val="00FF5BDD"/>
    <w:rsid w:val="00FF5F31"/>
    <w:rsid w:val="00FF6A64"/>
    <w:rsid w:val="00FF6CC7"/>
    <w:rsid w:val="00FF6CD0"/>
    <w:rsid w:val="00FF7003"/>
    <w:rsid w:val="00FF7098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C66A"/>
  <w15:docId w15:val="{9080BCD0-4AAB-42BE-8E99-779F6A0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43D0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da-DK"/>
    </w:rPr>
  </w:style>
  <w:style w:type="paragraph" w:styleId="Heading1">
    <w:name w:val="heading 1"/>
    <w:basedOn w:val="Normal"/>
    <w:next w:val="Normal"/>
    <w:link w:val="Heading1Char"/>
    <w:rsid w:val="004543D0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61DB"/>
    <w:p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D0"/>
    <w:rPr>
      <w:rFonts w:ascii="Calibri" w:eastAsia="Calibri" w:hAnsi="Calibri" w:cs="Calibri"/>
      <w:color w:val="2E75B5"/>
      <w:sz w:val="32"/>
      <w:szCs w:val="32"/>
      <w:lang w:val="en-US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F61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4543D0"/>
    <w:rPr>
      <w:rFonts w:asciiTheme="majorHAnsi" w:eastAsiaTheme="majorEastAsia" w:hAnsiTheme="majorHAnsi" w:cstheme="majorBidi"/>
      <w:color w:val="1F3763" w:themeColor="accent1" w:themeShade="7F"/>
      <w:lang w:val="en-US"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4543D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da-DK"/>
    </w:rPr>
  </w:style>
  <w:style w:type="paragraph" w:styleId="Title">
    <w:name w:val="Title"/>
    <w:basedOn w:val="Normal"/>
    <w:next w:val="Normal"/>
    <w:link w:val="TitleChar"/>
    <w:rsid w:val="004543D0"/>
    <w:pPr>
      <w:spacing w:after="0"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543D0"/>
    <w:rPr>
      <w:rFonts w:ascii="Calibri" w:eastAsia="Calibri" w:hAnsi="Calibri" w:cs="Calibri"/>
      <w:sz w:val="56"/>
      <w:szCs w:val="56"/>
      <w:lang w:val="en-US" w:eastAsia="da-DK"/>
    </w:rPr>
  </w:style>
  <w:style w:type="paragraph" w:styleId="ListParagraph">
    <w:name w:val="List Paragraph"/>
    <w:basedOn w:val="Normal"/>
    <w:uiPriority w:val="34"/>
    <w:qFormat/>
    <w:rsid w:val="004543D0"/>
    <w:pPr>
      <w:ind w:left="720"/>
      <w:contextualSpacing/>
    </w:pPr>
  </w:style>
  <w:style w:type="table" w:styleId="TableGrid">
    <w:name w:val="Table Grid"/>
    <w:basedOn w:val="TableNormal"/>
    <w:uiPriority w:val="39"/>
    <w:rsid w:val="004543D0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3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D0"/>
    <w:rPr>
      <w:rFonts w:ascii="Calibri" w:eastAsia="Calibri" w:hAnsi="Calibri" w:cs="Calibri"/>
      <w:sz w:val="22"/>
      <w:szCs w:val="22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45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D0"/>
    <w:rPr>
      <w:rFonts w:ascii="Calibri" w:eastAsia="Calibri" w:hAnsi="Calibri" w:cs="Calibri"/>
      <w:sz w:val="22"/>
      <w:szCs w:val="22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5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3D0"/>
    <w:rPr>
      <w:rFonts w:ascii="Calibri" w:eastAsia="Calibri" w:hAnsi="Calibri" w:cs="Calibri"/>
      <w:sz w:val="20"/>
      <w:szCs w:val="20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D0"/>
    <w:rPr>
      <w:rFonts w:ascii="Calibri" w:eastAsia="Calibri" w:hAnsi="Calibri" w:cs="Calibri"/>
      <w:b/>
      <w:bCs/>
      <w:sz w:val="20"/>
      <w:szCs w:val="20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D0"/>
    <w:rPr>
      <w:rFonts w:ascii="Times New Roman" w:eastAsia="Calibri" w:hAnsi="Times New Roman" w:cs="Times New Roman"/>
      <w:sz w:val="18"/>
      <w:szCs w:val="18"/>
      <w:lang w:val="en-US" w:eastAsia="da-DK"/>
    </w:rPr>
  </w:style>
  <w:style w:type="paragraph" w:styleId="Revision">
    <w:name w:val="Revision"/>
    <w:hidden/>
    <w:uiPriority w:val="99"/>
    <w:semiHidden/>
    <w:rsid w:val="004543D0"/>
    <w:rPr>
      <w:rFonts w:ascii="Calibri" w:eastAsia="Calibri" w:hAnsi="Calibri" w:cs="Calibri"/>
      <w:sz w:val="22"/>
      <w:szCs w:val="22"/>
      <w:lang w:val="en-US"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3D0"/>
    <w:rPr>
      <w:rFonts w:ascii="Calibri" w:eastAsia="Calibri" w:hAnsi="Calibri" w:cs="Calibri"/>
      <w:sz w:val="20"/>
      <w:szCs w:val="20"/>
      <w:lang w:val="en-US"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4543D0"/>
    <w:rPr>
      <w:vertAlign w:val="superscript"/>
    </w:rPr>
  </w:style>
  <w:style w:type="table" w:customStyle="1" w:styleId="PlainTable21">
    <w:name w:val="Plain Table 21"/>
    <w:basedOn w:val="TableNormal"/>
    <w:uiPriority w:val="42"/>
    <w:rsid w:val="004543D0"/>
    <w:rPr>
      <w:sz w:val="22"/>
      <w:szCs w:val="22"/>
      <w:lang w:val="da-D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4543D0"/>
    <w:rPr>
      <w:sz w:val="22"/>
      <w:szCs w:val="22"/>
      <w:lang w:val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543D0"/>
    <w:rPr>
      <w:rFonts w:ascii="Calibri" w:eastAsia="Calibri" w:hAnsi="Calibri" w:cs="Calibri"/>
      <w:sz w:val="22"/>
      <w:szCs w:val="22"/>
      <w:lang w:val="en-US" w:eastAsia="da-DK"/>
    </w:rPr>
  </w:style>
  <w:style w:type="paragraph" w:customStyle="1" w:styleId="EndNoteBibliographyTitle">
    <w:name w:val="EndNote Bibliography Title"/>
    <w:basedOn w:val="Normal"/>
    <w:link w:val="EndNoteBibliographyTitleCar"/>
    <w:rsid w:val="004543D0"/>
    <w:pPr>
      <w:spacing w:after="0"/>
      <w:jc w:val="center"/>
    </w:pPr>
    <w:rPr>
      <w:noProof/>
      <w:lang w:val="da-DK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4543D0"/>
    <w:rPr>
      <w:rFonts w:ascii="Calibri" w:eastAsia="Calibri" w:hAnsi="Calibri" w:cs="Calibri"/>
      <w:noProof/>
      <w:sz w:val="22"/>
      <w:szCs w:val="22"/>
      <w:lang w:val="da-DK" w:eastAsia="da-DK"/>
    </w:rPr>
  </w:style>
  <w:style w:type="paragraph" w:customStyle="1" w:styleId="EndNoteBibliography">
    <w:name w:val="EndNote Bibliography"/>
    <w:basedOn w:val="Normal"/>
    <w:link w:val="EndNoteBibliographyCar"/>
    <w:rsid w:val="004543D0"/>
    <w:pPr>
      <w:spacing w:line="240" w:lineRule="auto"/>
    </w:pPr>
    <w:rPr>
      <w:noProof/>
      <w:lang w:val="da-DK"/>
    </w:rPr>
  </w:style>
  <w:style w:type="character" w:customStyle="1" w:styleId="EndNoteBibliographyCar">
    <w:name w:val="EndNote Bibliography Car"/>
    <w:basedOn w:val="DefaultParagraphFont"/>
    <w:link w:val="EndNoteBibliography"/>
    <w:rsid w:val="004543D0"/>
    <w:rPr>
      <w:rFonts w:ascii="Calibri" w:eastAsia="Calibri" w:hAnsi="Calibri" w:cs="Calibri"/>
      <w:noProof/>
      <w:sz w:val="22"/>
      <w:szCs w:val="22"/>
      <w:lang w:val="da-DK" w:eastAsia="da-DK"/>
    </w:rPr>
  </w:style>
  <w:style w:type="numbering" w:customStyle="1" w:styleId="Sinlista1">
    <w:name w:val="Sin lista1"/>
    <w:next w:val="NoList"/>
    <w:uiPriority w:val="99"/>
    <w:semiHidden/>
    <w:unhideWhenUsed/>
    <w:rsid w:val="004543D0"/>
  </w:style>
  <w:style w:type="paragraph" w:customStyle="1" w:styleId="Ttulo21">
    <w:name w:val="Título 21"/>
    <w:basedOn w:val="Normal"/>
    <w:next w:val="Normal"/>
    <w:uiPriority w:val="9"/>
    <w:unhideWhenUsed/>
    <w:qFormat/>
    <w:rsid w:val="004543D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4543D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Sinlista11">
    <w:name w:val="Sin lista11"/>
    <w:next w:val="NoList"/>
    <w:uiPriority w:val="99"/>
    <w:semiHidden/>
    <w:unhideWhenUsed/>
    <w:rsid w:val="004543D0"/>
  </w:style>
  <w:style w:type="character" w:customStyle="1" w:styleId="Hipervnculo1">
    <w:name w:val="Hipervínculo1"/>
    <w:basedOn w:val="DefaultParagraphFont"/>
    <w:uiPriority w:val="99"/>
    <w:unhideWhenUsed/>
    <w:rsid w:val="004543D0"/>
    <w:rPr>
      <w:color w:val="0563C1"/>
      <w:u w:val="single"/>
    </w:rPr>
  </w:style>
  <w:style w:type="table" w:customStyle="1" w:styleId="GridTableLight1">
    <w:name w:val="Grid Table Light1"/>
    <w:basedOn w:val="TableNormal"/>
    <w:uiPriority w:val="40"/>
    <w:rsid w:val="004543D0"/>
    <w:rPr>
      <w:sz w:val="22"/>
      <w:szCs w:val="22"/>
      <w:lang w:val="da-D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tulo2Car1">
    <w:name w:val="Título 2 Car1"/>
    <w:basedOn w:val="DefaultParagraphFont"/>
    <w:uiPriority w:val="9"/>
    <w:semiHidden/>
    <w:rsid w:val="004543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1">
    <w:name w:val="Título 3 Car1"/>
    <w:basedOn w:val="DefaultParagraphFont"/>
    <w:uiPriority w:val="9"/>
    <w:semiHidden/>
    <w:rsid w:val="004543D0"/>
    <w:rPr>
      <w:rFonts w:ascii="Cambria" w:eastAsia="Times New Roman" w:hAnsi="Cambria" w:cs="Times New Roman"/>
      <w:b/>
      <w:b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3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543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5AD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6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60B"/>
    <w:rPr>
      <w:rFonts w:ascii="Calibri" w:eastAsia="Calibri" w:hAnsi="Calibri" w:cs="Calibri"/>
      <w:sz w:val="20"/>
      <w:szCs w:val="20"/>
      <w:lang w:val="en-US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DD460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90607"/>
  </w:style>
  <w:style w:type="character" w:styleId="Strong">
    <w:name w:val="Strong"/>
    <w:basedOn w:val="DefaultParagraphFont"/>
    <w:uiPriority w:val="22"/>
    <w:qFormat/>
    <w:rsid w:val="004D32C1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5D3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7241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D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EB63-7E6F-D643-A9C2-BC7555D9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3811</Words>
  <Characters>21726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Andrew Thomas</dc:creator>
  <cp:keywords/>
  <dc:description/>
  <cp:lastModifiedBy>chn off27</cp:lastModifiedBy>
  <cp:revision>8</cp:revision>
  <cp:lastPrinted>2020-07-16T08:51:00Z</cp:lastPrinted>
  <dcterms:created xsi:type="dcterms:W3CDTF">2020-12-16T12:37:00Z</dcterms:created>
  <dcterms:modified xsi:type="dcterms:W3CDTF">2021-05-05T09:57:00Z</dcterms:modified>
</cp:coreProperties>
</file>