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C8AF" w14:textId="0D46DE80" w:rsidR="00355BDA" w:rsidRDefault="00485094" w:rsidP="00355B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S1 E</w:t>
      </w:r>
      <w:r w:rsidR="00355BDA">
        <w:rPr>
          <w:rFonts w:ascii="Times New Roman" w:hAnsi="Times New Roman" w:cs="Times New Roman"/>
          <w:b/>
          <w:sz w:val="24"/>
        </w:rPr>
        <w:t>quation</w:t>
      </w:r>
      <w:r>
        <w:rPr>
          <w:rFonts w:ascii="Times New Roman" w:hAnsi="Times New Roman" w:cs="Times New Roman"/>
          <w:b/>
          <w:sz w:val="24"/>
        </w:rPr>
        <w:t>.</w:t>
      </w:r>
      <w:r w:rsidR="00355BDA">
        <w:rPr>
          <w:rFonts w:ascii="Times New Roman" w:hAnsi="Times New Roman" w:cs="Times New Roman"/>
          <w:b/>
          <w:sz w:val="24"/>
        </w:rPr>
        <w:t xml:space="preserve"> Incidence estimation</w:t>
      </w:r>
      <w:r>
        <w:rPr>
          <w:rFonts w:ascii="Times New Roman" w:hAnsi="Times New Roman" w:cs="Times New Roman"/>
          <w:b/>
          <w:sz w:val="24"/>
        </w:rPr>
        <w:t>.</w:t>
      </w:r>
      <w:r w:rsidR="00355BDA">
        <w:rPr>
          <w:rFonts w:ascii="Times New Roman" w:hAnsi="Times New Roman" w:cs="Times New Roman"/>
          <w:b/>
          <w:sz w:val="24"/>
        </w:rPr>
        <w:t xml:space="preserve"> </w:t>
      </w:r>
    </w:p>
    <w:p w14:paraId="4CB0C4C7" w14:textId="77777777" w:rsidR="00355BDA" w:rsidRDefault="00355BDA" w:rsidP="00355BDA">
      <w:pPr>
        <w:rPr>
          <w:rFonts w:ascii="Times New Roman" w:hAnsi="Times New Roman" w:cs="Times New Roman"/>
          <w:b/>
          <w:sz w:val="24"/>
        </w:rPr>
      </w:pPr>
      <w:r w:rsidRPr="002B2897">
        <w:rPr>
          <w:rFonts w:ascii="Times New Roman" w:hAnsi="Times New Roman" w:cs="Times New Roman"/>
          <w:b/>
          <w:noProof/>
          <w:sz w:val="24"/>
          <w:lang w:eastAsia="en-ZA"/>
        </w:rPr>
        <w:drawing>
          <wp:inline distT="0" distB="0" distL="0" distR="0" wp14:anchorId="4C95F971" wp14:editId="308F48E8">
            <wp:extent cx="1952625" cy="6096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9F304" w14:textId="77777777" w:rsidR="00355BDA" w:rsidRDefault="00355BDA" w:rsidP="00355B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Where</w:t>
      </w:r>
    </w:p>
    <w:p w14:paraId="456CA96F" w14:textId="77777777" w:rsidR="00355BDA" w:rsidRPr="007A1B17" w:rsidRDefault="00355BDA" w:rsidP="00355BDA">
      <w:pPr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2B2897">
        <w:rPr>
          <w:rFonts w:ascii="Times New Roman" w:hAnsi="Times New Roman" w:cs="Times New Roman"/>
          <w:b/>
          <w:noProof/>
          <w:sz w:val="24"/>
          <w:lang w:eastAsia="en-ZA"/>
        </w:rPr>
        <w:drawing>
          <wp:inline distT="0" distB="0" distL="0" distR="0" wp14:anchorId="03ECB27E" wp14:editId="2A8846D2">
            <wp:extent cx="161925" cy="203200"/>
            <wp:effectExtent l="0" t="0" r="9525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= </w:t>
      </w:r>
      <w:r w:rsidRPr="002B2897">
        <w:rPr>
          <w:rFonts w:ascii="Times New Roman" w:hAnsi="Times New Roman" w:cs="Times New Roman"/>
          <w:b/>
          <w:sz w:val="24"/>
          <w:vertAlign w:val="superscript"/>
        </w:rPr>
        <w:t>Incidence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A1B17">
        <w:rPr>
          <w:rFonts w:ascii="Times New Roman" w:hAnsi="Times New Roman" w:cs="Times New Roman"/>
          <w:b/>
          <w:noProof/>
          <w:sz w:val="24"/>
          <w:vertAlign w:val="superscript"/>
          <w:lang w:eastAsia="en-ZA"/>
        </w:rPr>
        <w:drawing>
          <wp:inline distT="0" distB="0" distL="0" distR="0" wp14:anchorId="49119EDC" wp14:editId="44083D15">
            <wp:extent cx="161925" cy="1524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vertAlign w:val="superscript"/>
        </w:rPr>
        <w:t>=</w:t>
      </w:r>
      <w:r w:rsidRPr="007A1B17">
        <w:rPr>
          <w:rFonts w:ascii="Times New Roman" w:hAnsi="Times New Roman" w:cs="Times New Roman"/>
          <w:b/>
          <w:sz w:val="24"/>
          <w:vertAlign w:val="superscript"/>
        </w:rPr>
        <w:t xml:space="preserve"> number of recent infection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7A1B17">
        <w:rPr>
          <w:rFonts w:ascii="Times New Roman" w:hAnsi="Times New Roman" w:cs="Times New Roman"/>
          <w:b/>
          <w:noProof/>
          <w:sz w:val="24"/>
          <w:vertAlign w:val="superscript"/>
          <w:lang w:eastAsia="en-ZA"/>
        </w:rPr>
        <w:drawing>
          <wp:inline distT="0" distB="0" distL="0" distR="0" wp14:anchorId="0B1C1C55" wp14:editId="5077AA37">
            <wp:extent cx="149225" cy="174625"/>
            <wp:effectExtent l="0" t="0" r="317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B04">
        <w:rPr>
          <w:rFonts w:ascii="Times New Roman" w:hAnsi="Times New Roman" w:cs="Times New Roman"/>
          <w:b/>
          <w:sz w:val="24"/>
          <w:vertAlign w:val="superscript"/>
        </w:rPr>
        <w:t>=</w:t>
      </w:r>
      <w:r w:rsidRPr="007A1B17">
        <w:rPr>
          <w:rFonts w:ascii="Times New Roman" w:hAnsi="Times New Roman" w:cs="Times New Roman"/>
          <w:b/>
          <w:sz w:val="24"/>
          <w:vertAlign w:val="superscript"/>
        </w:rPr>
        <w:t xml:space="preserve"> number of HIV positive (both recent and non</w:t>
      </w:r>
      <w:r>
        <w:rPr>
          <w:rFonts w:ascii="Times New Roman" w:hAnsi="Times New Roman" w:cs="Times New Roman"/>
          <w:b/>
          <w:sz w:val="24"/>
          <w:vertAlign w:val="superscript"/>
        </w:rPr>
        <w:t>–</w:t>
      </w:r>
      <w:r w:rsidRPr="007A1B17">
        <w:rPr>
          <w:rFonts w:ascii="Times New Roman" w:hAnsi="Times New Roman" w:cs="Times New Roman"/>
          <w:b/>
          <w:sz w:val="24"/>
          <w:vertAlign w:val="superscript"/>
        </w:rPr>
        <w:t>recent</w:t>
      </w:r>
      <w:proofErr w:type="gramStart"/>
      <w:r w:rsidRPr="007A1B17">
        <w:rPr>
          <w:rFonts w:ascii="Times New Roman" w:hAnsi="Times New Roman" w:cs="Times New Roman"/>
          <w:b/>
          <w:sz w:val="24"/>
          <w:vertAlign w:val="superscript"/>
        </w:rPr>
        <w:t>) ;</w:t>
      </w:r>
      <w:proofErr w:type="gramEnd"/>
      <w:r w:rsidRPr="002B2897">
        <w:rPr>
          <w:rFonts w:ascii="Times New Roman" w:hAnsi="Times New Roman" w:cs="Times New Roman"/>
          <w:b/>
          <w:sz w:val="24"/>
        </w:rPr>
        <w:t xml:space="preserve"> </w:t>
      </w:r>
      <w:r w:rsidRPr="007A1B17">
        <w:rPr>
          <w:rFonts w:ascii="Times New Roman" w:hAnsi="Times New Roman" w:cs="Times New Roman"/>
          <w:b/>
          <w:noProof/>
          <w:sz w:val="24"/>
          <w:vertAlign w:val="superscript"/>
          <w:lang w:eastAsia="en-ZA"/>
        </w:rPr>
        <w:drawing>
          <wp:inline distT="0" distB="0" distL="0" distR="0" wp14:anchorId="19C9E8CF" wp14:editId="71F50518">
            <wp:extent cx="149225" cy="177800"/>
            <wp:effectExtent l="0" t="0" r="317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vertAlign w:val="superscript"/>
        </w:rPr>
        <w:t>=</w:t>
      </w:r>
      <w:r w:rsidRPr="002B2897">
        <w:rPr>
          <w:rFonts w:ascii="Times New Roman" w:hAnsi="Times New Roman" w:cs="Times New Roman"/>
          <w:b/>
          <w:sz w:val="24"/>
          <w:vertAlign w:val="superscript"/>
        </w:rPr>
        <w:t xml:space="preserve"> number of HIV negative;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2B2897">
        <w:rPr>
          <w:rFonts w:ascii="Times New Roman" w:hAnsi="Times New Roman" w:cs="Times New Roman"/>
          <w:b/>
          <w:noProof/>
          <w:sz w:val="24"/>
          <w:lang w:eastAsia="en-ZA"/>
        </w:rPr>
        <w:drawing>
          <wp:inline distT="0" distB="0" distL="0" distR="0" wp14:anchorId="5FD156E3" wp14:editId="7CFF3554">
            <wp:extent cx="200025" cy="2190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B04">
        <w:rPr>
          <w:rFonts w:ascii="Times New Roman" w:hAnsi="Times New Roman" w:cs="Times New Roman"/>
          <w:b/>
          <w:sz w:val="24"/>
          <w:vertAlign w:val="superscript"/>
        </w:rPr>
        <w:t>=</w:t>
      </w:r>
      <w:r w:rsidRPr="007A1B17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vertAlign w:val="superscript"/>
        </w:rPr>
        <w:t>MDRI</w:t>
      </w:r>
      <w:r w:rsidRPr="007A1B17">
        <w:rPr>
          <w:rFonts w:ascii="Times New Roman" w:hAnsi="Times New Roman" w:cs="Times New Roman"/>
          <w:b/>
          <w:sz w:val="24"/>
          <w:vertAlign w:val="superscript"/>
        </w:rPr>
        <w:t>,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2B2897">
        <w:rPr>
          <w:rFonts w:ascii="Times New Roman" w:hAnsi="Times New Roman" w:cs="Times New Roman"/>
          <w:b/>
          <w:noProof/>
          <w:sz w:val="24"/>
          <w:lang w:eastAsia="en-ZA"/>
        </w:rPr>
        <w:drawing>
          <wp:inline distT="0" distB="0" distL="0" distR="0" wp14:anchorId="65ADC2D0" wp14:editId="56178399">
            <wp:extent cx="161925" cy="206375"/>
            <wp:effectExtent l="0" t="0" r="9525" b="31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B04">
        <w:rPr>
          <w:rFonts w:ascii="Times New Roman" w:hAnsi="Times New Roman" w:cs="Times New Roman"/>
          <w:b/>
          <w:sz w:val="24"/>
          <w:vertAlign w:val="superscript"/>
        </w:rPr>
        <w:t>=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A1B17">
        <w:rPr>
          <w:rFonts w:ascii="Times New Roman" w:hAnsi="Times New Roman" w:cs="Times New Roman"/>
          <w:b/>
          <w:sz w:val="24"/>
          <w:vertAlign w:val="superscript"/>
        </w:rPr>
        <w:t xml:space="preserve">the </w:t>
      </w:r>
      <w:r>
        <w:rPr>
          <w:rFonts w:ascii="Times New Roman" w:hAnsi="Times New Roman" w:cs="Times New Roman"/>
          <w:b/>
          <w:sz w:val="24"/>
          <w:vertAlign w:val="superscript"/>
        </w:rPr>
        <w:t>FRR</w:t>
      </w:r>
      <w:r w:rsidRPr="007A1B17">
        <w:rPr>
          <w:rFonts w:ascii="Times New Roman" w:hAnsi="Times New Roman" w:cs="Times New Roman"/>
          <w:b/>
          <w:sz w:val="24"/>
          <w:vertAlign w:val="superscript"/>
        </w:rPr>
        <w:t xml:space="preserve">  and  </w:t>
      </w:r>
      <w:r w:rsidRPr="007A1B17">
        <w:rPr>
          <w:rFonts w:ascii="Times New Roman" w:hAnsi="Times New Roman" w:cs="Times New Roman"/>
          <w:b/>
          <w:noProof/>
          <w:sz w:val="24"/>
          <w:vertAlign w:val="superscript"/>
          <w:lang w:eastAsia="en-ZA"/>
        </w:rPr>
        <w:drawing>
          <wp:inline distT="0" distB="0" distL="0" distR="0" wp14:anchorId="5F205CD9" wp14:editId="7796C99E">
            <wp:extent cx="98425" cy="1905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B17">
        <w:rPr>
          <w:rFonts w:ascii="Times New Roman" w:hAnsi="Times New Roman" w:cs="Times New Roman"/>
          <w:b/>
          <w:sz w:val="24"/>
          <w:vertAlign w:val="superscript"/>
        </w:rPr>
        <w:t>= time cut</w:t>
      </w:r>
      <w:r>
        <w:rPr>
          <w:rFonts w:ascii="Times New Roman" w:hAnsi="Times New Roman" w:cs="Times New Roman"/>
          <w:b/>
          <w:sz w:val="24"/>
          <w:vertAlign w:val="superscript"/>
        </w:rPr>
        <w:t>–</w:t>
      </w:r>
      <w:r w:rsidRPr="007A1B17">
        <w:rPr>
          <w:rFonts w:ascii="Times New Roman" w:hAnsi="Times New Roman" w:cs="Times New Roman"/>
          <w:b/>
          <w:sz w:val="24"/>
          <w:vertAlign w:val="superscript"/>
        </w:rPr>
        <w:t>off separating true recent from false recent infection</w:t>
      </w:r>
    </w:p>
    <w:p w14:paraId="74ACDE03" w14:textId="77777777" w:rsidR="00355BDA" w:rsidRDefault="00355BDA" w:rsidP="00355BDA">
      <w:pPr>
        <w:pStyle w:val="EndNoteBibliography"/>
        <w:spacing w:after="0"/>
        <w:rPr>
          <w:rFonts w:ascii="Times New Roman" w:hAnsi="Times New Roman" w:cs="Times New Roman"/>
          <w:i/>
          <w:sz w:val="18"/>
          <w:szCs w:val="24"/>
        </w:rPr>
      </w:pPr>
      <w:r w:rsidRPr="007B4391">
        <w:rPr>
          <w:rFonts w:ascii="Times New Roman" w:hAnsi="Times New Roman" w:cs="Times New Roman"/>
          <w:sz w:val="18"/>
          <w:szCs w:val="24"/>
        </w:rPr>
        <w:t xml:space="preserve">* Equation taken from </w:t>
      </w:r>
      <w:r w:rsidRPr="007B4391">
        <w:rPr>
          <w:rFonts w:ascii="Times New Roman" w:hAnsi="Times New Roman" w:cs="Times New Roman"/>
          <w:i/>
          <w:sz w:val="18"/>
          <w:szCs w:val="24"/>
        </w:rPr>
        <w:t>Moyo S, Gaseitsiwe S, Mohammed T, Pretorius Holme M, Wang R, Kotokwe KP, et al. Cross</w:t>
      </w:r>
      <w:r>
        <w:rPr>
          <w:rFonts w:ascii="Times New Roman" w:hAnsi="Times New Roman" w:cs="Times New Roman"/>
          <w:i/>
          <w:sz w:val="18"/>
          <w:szCs w:val="24"/>
        </w:rPr>
        <w:t>–</w:t>
      </w:r>
      <w:r w:rsidRPr="007B4391">
        <w:rPr>
          <w:rFonts w:ascii="Times New Roman" w:hAnsi="Times New Roman" w:cs="Times New Roman"/>
          <w:i/>
          <w:sz w:val="18"/>
          <w:szCs w:val="24"/>
        </w:rPr>
        <w:t>sectional estimates revealed high HIV incidence in Botswana rural communities in the era of successful ART scale</w:t>
      </w:r>
      <w:r>
        <w:rPr>
          <w:rFonts w:ascii="Times New Roman" w:hAnsi="Times New Roman" w:cs="Times New Roman"/>
          <w:i/>
          <w:sz w:val="18"/>
          <w:szCs w:val="24"/>
        </w:rPr>
        <w:t>–</w:t>
      </w:r>
      <w:r w:rsidRPr="007B4391">
        <w:rPr>
          <w:rFonts w:ascii="Times New Roman" w:hAnsi="Times New Roman" w:cs="Times New Roman"/>
          <w:i/>
          <w:sz w:val="18"/>
          <w:szCs w:val="24"/>
        </w:rPr>
        <w:t>up in 2013</w:t>
      </w:r>
      <w:r>
        <w:rPr>
          <w:rFonts w:ascii="Times New Roman" w:hAnsi="Times New Roman" w:cs="Times New Roman"/>
          <w:i/>
          <w:sz w:val="18"/>
          <w:szCs w:val="24"/>
        </w:rPr>
        <w:t>–</w:t>
      </w:r>
      <w:r w:rsidRPr="007B4391">
        <w:rPr>
          <w:rFonts w:ascii="Times New Roman" w:hAnsi="Times New Roman" w:cs="Times New Roman"/>
          <w:i/>
          <w:sz w:val="18"/>
          <w:szCs w:val="24"/>
        </w:rPr>
        <w:t>2015. PLoS One. 2018;13(10):e0204840.</w:t>
      </w:r>
    </w:p>
    <w:p w14:paraId="26CE1F5D" w14:textId="77777777" w:rsidR="00D515A5" w:rsidRDefault="00485094"/>
    <w:sectPr w:rsidR="00D51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DA"/>
    <w:rsid w:val="00355BDA"/>
    <w:rsid w:val="00461884"/>
    <w:rsid w:val="00485094"/>
    <w:rsid w:val="006E300A"/>
    <w:rsid w:val="0079736F"/>
    <w:rsid w:val="00801881"/>
    <w:rsid w:val="008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DF74"/>
  <w15:chartTrackingRefBased/>
  <w15:docId w15:val="{A4EB79AA-0F8C-4AEE-8022-6086DCD5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355BD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55BDA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Selamawit Woldesenbet</dc:creator>
  <cp:keywords/>
  <dc:description/>
  <cp:lastModifiedBy>chn off30</cp:lastModifiedBy>
  <cp:revision>2</cp:revision>
  <dcterms:created xsi:type="dcterms:W3CDTF">2020-08-24T15:03:00Z</dcterms:created>
  <dcterms:modified xsi:type="dcterms:W3CDTF">2021-04-03T01:40:00Z</dcterms:modified>
</cp:coreProperties>
</file>