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E3167B" w14:textId="17313FF0" w:rsidR="00A4399B" w:rsidRPr="00F72523" w:rsidRDefault="00A4399B" w:rsidP="00E822A8">
      <w:pPr>
        <w:pStyle w:val="Heading1"/>
        <w:rPr>
          <w:lang w:val="en-GB"/>
        </w:rPr>
      </w:pPr>
      <w:bookmarkStart w:id="0" w:name="_Toc10462867"/>
      <w:bookmarkStart w:id="1" w:name="_Toc13416362"/>
      <w:bookmarkStart w:id="2" w:name="_Toc13416424"/>
      <w:r>
        <w:rPr>
          <w:lang w:val="en-GB"/>
        </w:rPr>
        <w:t>S</w:t>
      </w:r>
      <w:r w:rsidR="00E940DF">
        <w:rPr>
          <w:lang w:val="en-GB"/>
        </w:rPr>
        <w:t>3 File.</w:t>
      </w:r>
      <w:r w:rsidRPr="00F72523">
        <w:rPr>
          <w:lang w:val="en-GB"/>
        </w:rPr>
        <w:t xml:space="preserve"> </w:t>
      </w:r>
      <w:r w:rsidR="00E822A8">
        <w:rPr>
          <w:lang w:val="en-GB"/>
        </w:rPr>
        <w:t>M</w:t>
      </w:r>
      <w:r w:rsidRPr="00F72523">
        <w:rPr>
          <w:lang w:val="en-GB"/>
        </w:rPr>
        <w:t xml:space="preserve">ultiple imputation </w:t>
      </w:r>
      <w:r w:rsidR="00E822A8">
        <w:rPr>
          <w:lang w:val="en-GB"/>
        </w:rPr>
        <w:t>analysis for</w:t>
      </w:r>
      <w:r w:rsidRPr="00F72523">
        <w:rPr>
          <w:lang w:val="en-GB"/>
        </w:rPr>
        <w:t xml:space="preserve"> PiPS-B model</w:t>
      </w:r>
      <w:bookmarkEnd w:id="0"/>
      <w:bookmarkEnd w:id="1"/>
    </w:p>
    <w:p w14:paraId="22E22601" w14:textId="77777777" w:rsidR="00A4399B" w:rsidRPr="00F72523" w:rsidRDefault="00A4399B" w:rsidP="00A4399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2523">
        <w:rPr>
          <w:rFonts w:ascii="Times New Roman" w:hAnsi="Times New Roman" w:cs="Times New Roman"/>
          <w:sz w:val="24"/>
          <w:szCs w:val="24"/>
        </w:rPr>
        <w:t xml:space="preserve">The PiPS-B model requires blood test results for its calculation. For patients with capacity, a blood sample was obtained. For patients without capacity, blood tests results were only available if the patient had had a blood specimen collected as part of their routine clinical care within 72 hours of study entry. A total of 1610 patients with capacity consented to participate in the study. A further 61 participants, without capacity, had blood results obtained as part of routine clinical care. Consequently, we were potentially able to calculate PiPS-B values for a maximum of 1671 participants. In fact, we only had the complete data required to calculate PiPS-B model values on 1484 patients (1423 participants with capacity and 61 participants without capacity). Consequently, we had complete PiPS-B data on 89% (1484/1671) of those participants who were potentially available to have a PiPS-B value calculated. </w:t>
      </w:r>
    </w:p>
    <w:p w14:paraId="58D8CC7B" w14:textId="77777777" w:rsidR="00A4399B" w:rsidRPr="00F72523" w:rsidRDefault="00A4399B" w:rsidP="00A4399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2523">
        <w:rPr>
          <w:rFonts w:ascii="Times New Roman" w:hAnsi="Times New Roman" w:cs="Times New Roman"/>
          <w:sz w:val="24"/>
          <w:szCs w:val="24"/>
        </w:rPr>
        <w:t>In the statistical analysis plan, we had pre-specified that, if the proportion of missing data to calculate the PiPs-B model was greater than 10%, then we would use multiple imputation for the primary analysis of the PiPS-B model. Given the proportion of missing data was, in fact, 11% we have used multiple imputation based on chained equations, to impute missing predictor values.</w:t>
      </w:r>
    </w:p>
    <w:p w14:paraId="1029610B" w14:textId="77777777" w:rsidR="00A4399B" w:rsidRPr="00F72523" w:rsidRDefault="00A4399B" w:rsidP="00A4399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2523">
        <w:rPr>
          <w:rFonts w:ascii="Times New Roman" w:hAnsi="Times New Roman" w:cs="Times New Roman"/>
          <w:sz w:val="24"/>
          <w:szCs w:val="24"/>
        </w:rPr>
        <w:t xml:space="preserve">The imputation model for missing values included the predictors in the PiPS-B risk model; the AMTS (the only predictor of missingness); and centre (given that there was variation in the proportion of missing data across the centres). Additionally, the intra-cluster correlation coefficient (ICC), for the setting was 0.21 (95% Confidence interval 0.05 to 0.57). We used Rubin’s rule to combine the performance measures for the c-statistic, calibration intercept and slope. For the McNemar’s test using the imputed data sets, it was necessary to pool the p-values. </w:t>
      </w:r>
    </w:p>
    <w:p w14:paraId="1E7C9068" w14:textId="77777777" w:rsidR="00A4399B" w:rsidRPr="00F72523" w:rsidRDefault="00A4399B" w:rsidP="00A4399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2523">
        <w:rPr>
          <w:rFonts w:ascii="Times New Roman" w:hAnsi="Times New Roman" w:cs="Times New Roman"/>
          <w:sz w:val="24"/>
          <w:szCs w:val="24"/>
        </w:rPr>
        <w:t xml:space="preserve">We used ten imputed data sets. Predictive mean matching imputation was used for the continuous and ordinal values and logistic regression was used for the binary outcomes. To represent the </w:t>
      </w:r>
      <w:proofErr w:type="gramStart"/>
      <w:r w:rsidRPr="00F72523">
        <w:rPr>
          <w:rFonts w:ascii="Times New Roman" w:hAnsi="Times New Roman" w:cs="Times New Roman"/>
          <w:sz w:val="24"/>
          <w:szCs w:val="24"/>
        </w:rPr>
        <w:t>centres</w:t>
      </w:r>
      <w:proofErr w:type="gramEnd"/>
      <w:r w:rsidRPr="00F72523">
        <w:rPr>
          <w:rFonts w:ascii="Times New Roman" w:hAnsi="Times New Roman" w:cs="Times New Roman"/>
          <w:sz w:val="24"/>
          <w:szCs w:val="24"/>
        </w:rPr>
        <w:t xml:space="preserve"> we used the setting (inpatient, community or hospital).</w:t>
      </w:r>
    </w:p>
    <w:p w14:paraId="2BBC9C1B" w14:textId="77777777" w:rsidR="00A4399B" w:rsidRPr="00F72523" w:rsidRDefault="00A4399B" w:rsidP="00A4399B">
      <w:pPr>
        <w:keepNext/>
        <w:keepLines/>
        <w:spacing w:before="40" w:after="0" w:line="360" w:lineRule="auto"/>
        <w:outlineLvl w:val="2"/>
        <w:rPr>
          <w:rFonts w:ascii="Times New Roman" w:eastAsiaTheme="majorEastAsia" w:hAnsi="Times New Roman" w:cs="Times New Roman"/>
          <w:color w:val="2E74B5" w:themeColor="accent1" w:themeShade="BF"/>
          <w:sz w:val="24"/>
          <w:szCs w:val="24"/>
          <w:lang w:val="en-GB"/>
        </w:rPr>
      </w:pPr>
      <w:bookmarkStart w:id="3" w:name="_Toc13416363"/>
      <w:r w:rsidRPr="00F72523">
        <w:rPr>
          <w:rFonts w:ascii="Times New Roman" w:eastAsiaTheme="majorEastAsia" w:hAnsi="Times New Roman" w:cs="Times New Roman"/>
          <w:color w:val="2E74B5" w:themeColor="accent1" w:themeShade="BF"/>
          <w:sz w:val="24"/>
          <w:szCs w:val="24"/>
          <w:lang w:val="en-GB"/>
        </w:rPr>
        <w:t xml:space="preserve">Discrimination and calibration of PiPS-B14 and PiPS-B56 using imputed </w:t>
      </w:r>
      <w:proofErr w:type="gramStart"/>
      <w:r w:rsidRPr="00F72523">
        <w:rPr>
          <w:rFonts w:ascii="Times New Roman" w:eastAsiaTheme="majorEastAsia" w:hAnsi="Times New Roman" w:cs="Times New Roman"/>
          <w:color w:val="2E74B5" w:themeColor="accent1" w:themeShade="BF"/>
          <w:sz w:val="24"/>
          <w:szCs w:val="24"/>
          <w:lang w:val="en-GB"/>
        </w:rPr>
        <w:t>data</w:t>
      </w:r>
      <w:bookmarkEnd w:id="3"/>
      <w:proofErr w:type="gramEnd"/>
    </w:p>
    <w:p w14:paraId="7DBD85BB" w14:textId="77777777" w:rsidR="00A4399B" w:rsidRPr="00F72523" w:rsidRDefault="00A4399B" w:rsidP="00A4399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2523">
        <w:rPr>
          <w:rFonts w:ascii="Times New Roman" w:hAnsi="Times New Roman" w:cs="Times New Roman"/>
          <w:sz w:val="24"/>
          <w:szCs w:val="24"/>
        </w:rPr>
        <w:t>The discrimination and calibration of the PiPS-B models are shown in Table S2 below. The calibration of the prognostic models was assessed using the calibration intercept and slope based on a logistic regression model fitted to the validation data using the predicted log-odds as the only predictor.</w:t>
      </w:r>
    </w:p>
    <w:p w14:paraId="6AC05389" w14:textId="77777777" w:rsidR="00A4399B" w:rsidRPr="00F72523" w:rsidRDefault="00A4399B" w:rsidP="00A4399B">
      <w:pPr>
        <w:spacing w:line="360" w:lineRule="auto"/>
        <w:rPr>
          <w:rFonts w:ascii="Times New Roman" w:hAnsi="Times New Roman" w:cs="Times New Roman"/>
          <w:b/>
          <w:iCs/>
          <w:sz w:val="24"/>
          <w:szCs w:val="24"/>
        </w:rPr>
      </w:pPr>
      <w:bookmarkStart w:id="4" w:name="_Ref13415532"/>
      <w:bookmarkStart w:id="5" w:name="_Toc15566174"/>
      <w:bookmarkStart w:id="6" w:name="_Toc14964037"/>
      <w:r w:rsidRPr="00F72523">
        <w:rPr>
          <w:rFonts w:ascii="Times New Roman" w:hAnsi="Times New Roman" w:cs="Times New Roman"/>
          <w:b/>
          <w:iCs/>
          <w:sz w:val="24"/>
          <w:szCs w:val="24"/>
        </w:rPr>
        <w:lastRenderedPageBreak/>
        <w:t xml:space="preserve">Table </w:t>
      </w:r>
      <w:bookmarkEnd w:id="4"/>
      <w:r w:rsidRPr="00F72523">
        <w:rPr>
          <w:rFonts w:ascii="Times New Roman" w:hAnsi="Times New Roman" w:cs="Times New Roman"/>
          <w:b/>
          <w:iCs/>
          <w:sz w:val="24"/>
          <w:szCs w:val="24"/>
        </w:rPr>
        <w:t>S</w:t>
      </w:r>
      <w:r w:rsidR="004F52BF">
        <w:rPr>
          <w:rFonts w:ascii="Times New Roman" w:hAnsi="Times New Roman" w:cs="Times New Roman"/>
          <w:b/>
          <w:iCs/>
          <w:sz w:val="24"/>
          <w:szCs w:val="24"/>
        </w:rPr>
        <w:t>5</w:t>
      </w:r>
      <w:r w:rsidRPr="00F72523">
        <w:rPr>
          <w:rFonts w:ascii="Times New Roman" w:hAnsi="Times New Roman" w:cs="Times New Roman"/>
          <w:b/>
          <w:iCs/>
          <w:sz w:val="24"/>
          <w:szCs w:val="24"/>
        </w:rPr>
        <w:t xml:space="preserve">: C-statistic for PiPS-B14 and PiPS-B56 models using the imputed </w:t>
      </w:r>
      <w:proofErr w:type="gramStart"/>
      <w:r w:rsidRPr="00F72523">
        <w:rPr>
          <w:rFonts w:ascii="Times New Roman" w:hAnsi="Times New Roman" w:cs="Times New Roman"/>
          <w:b/>
          <w:iCs/>
          <w:sz w:val="24"/>
          <w:szCs w:val="24"/>
        </w:rPr>
        <w:t>dataset</w:t>
      </w:r>
      <w:bookmarkEnd w:id="5"/>
      <w:bookmarkEnd w:id="6"/>
      <w:proofErr w:type="gramEnd"/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1255"/>
        <w:gridCol w:w="2430"/>
        <w:gridCol w:w="2910"/>
        <w:gridCol w:w="2760"/>
      </w:tblGrid>
      <w:tr w:rsidR="00A4399B" w:rsidRPr="00F72523" w14:paraId="5E357432" w14:textId="77777777" w:rsidTr="002F3C35">
        <w:tc>
          <w:tcPr>
            <w:tcW w:w="1255" w:type="dxa"/>
          </w:tcPr>
          <w:p w14:paraId="6F51B1AB" w14:textId="77777777" w:rsidR="00A4399B" w:rsidRPr="00F72523" w:rsidRDefault="00A4399B" w:rsidP="002F3C35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14:paraId="2C19D37A" w14:textId="77777777" w:rsidR="00A4399B" w:rsidRPr="00F72523" w:rsidRDefault="00A4399B" w:rsidP="002F3C35">
            <w:pPr>
              <w:spacing w:after="16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523">
              <w:rPr>
                <w:rFonts w:ascii="Times New Roman" w:hAnsi="Times New Roman" w:cs="Times New Roman"/>
                <w:b/>
                <w:sz w:val="24"/>
                <w:szCs w:val="24"/>
              </w:rPr>
              <w:t>C-statistic (95% CI)</w:t>
            </w:r>
          </w:p>
        </w:tc>
        <w:tc>
          <w:tcPr>
            <w:tcW w:w="2910" w:type="dxa"/>
          </w:tcPr>
          <w:p w14:paraId="75D2A797" w14:textId="77777777" w:rsidR="00A4399B" w:rsidRPr="00F72523" w:rsidRDefault="00A4399B" w:rsidP="002F3C35">
            <w:pPr>
              <w:spacing w:after="16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523">
              <w:rPr>
                <w:rFonts w:ascii="Times New Roman" w:hAnsi="Times New Roman" w:cs="Times New Roman"/>
                <w:b/>
                <w:sz w:val="24"/>
                <w:szCs w:val="24"/>
              </w:rPr>
              <w:t>Calibration intercept (95% CI) *</w:t>
            </w:r>
          </w:p>
        </w:tc>
        <w:tc>
          <w:tcPr>
            <w:tcW w:w="2760" w:type="dxa"/>
          </w:tcPr>
          <w:p w14:paraId="2D743581" w14:textId="77777777" w:rsidR="00A4399B" w:rsidRPr="00F72523" w:rsidRDefault="00A4399B" w:rsidP="002F3C35">
            <w:pPr>
              <w:spacing w:after="16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523">
              <w:rPr>
                <w:rFonts w:ascii="Times New Roman" w:hAnsi="Times New Roman" w:cs="Times New Roman"/>
                <w:b/>
                <w:sz w:val="24"/>
                <w:szCs w:val="24"/>
              </w:rPr>
              <w:t>Calibration slope (95% CI) *</w:t>
            </w:r>
          </w:p>
        </w:tc>
      </w:tr>
      <w:tr w:rsidR="00A4399B" w:rsidRPr="00F72523" w14:paraId="6B2C3D08" w14:textId="77777777" w:rsidTr="002F3C35">
        <w:tc>
          <w:tcPr>
            <w:tcW w:w="1255" w:type="dxa"/>
          </w:tcPr>
          <w:p w14:paraId="43B7964E" w14:textId="77777777" w:rsidR="00A4399B" w:rsidRPr="00F72523" w:rsidRDefault="00A4399B" w:rsidP="002F3C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523">
              <w:rPr>
                <w:rFonts w:ascii="Times New Roman" w:hAnsi="Times New Roman" w:cs="Times New Roman"/>
                <w:sz w:val="24"/>
                <w:szCs w:val="24"/>
              </w:rPr>
              <w:t>PiPS-B14</w:t>
            </w:r>
          </w:p>
        </w:tc>
        <w:tc>
          <w:tcPr>
            <w:tcW w:w="2430" w:type="dxa"/>
          </w:tcPr>
          <w:p w14:paraId="750DF6A4" w14:textId="77777777" w:rsidR="00A4399B" w:rsidRPr="00F72523" w:rsidRDefault="00A4399B" w:rsidP="002F3C35">
            <w:pPr>
              <w:spacing w:after="1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523">
              <w:rPr>
                <w:rFonts w:ascii="Times New Roman" w:hAnsi="Times New Roman" w:cs="Times New Roman"/>
                <w:sz w:val="24"/>
                <w:szCs w:val="24"/>
              </w:rPr>
              <w:t>0·836 (0.810 to 0.861)</w:t>
            </w:r>
          </w:p>
        </w:tc>
        <w:tc>
          <w:tcPr>
            <w:tcW w:w="2910" w:type="dxa"/>
          </w:tcPr>
          <w:p w14:paraId="33BBD648" w14:textId="77777777" w:rsidR="00A4399B" w:rsidRPr="00F72523" w:rsidRDefault="00A4399B" w:rsidP="002F3C35">
            <w:pPr>
              <w:spacing w:after="1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523">
              <w:rPr>
                <w:rFonts w:ascii="Times New Roman" w:hAnsi="Times New Roman" w:cs="Times New Roman"/>
                <w:sz w:val="24"/>
                <w:szCs w:val="24"/>
              </w:rPr>
              <w:t>0.048 (-0.165, 0.262)</w:t>
            </w:r>
          </w:p>
        </w:tc>
        <w:tc>
          <w:tcPr>
            <w:tcW w:w="2760" w:type="dxa"/>
          </w:tcPr>
          <w:p w14:paraId="481866CA" w14:textId="77777777" w:rsidR="00A4399B" w:rsidRPr="00F72523" w:rsidRDefault="00A4399B" w:rsidP="002F3C35">
            <w:pPr>
              <w:spacing w:after="1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523">
              <w:rPr>
                <w:rFonts w:ascii="Times New Roman" w:hAnsi="Times New Roman" w:cs="Times New Roman"/>
                <w:sz w:val="24"/>
                <w:szCs w:val="24"/>
              </w:rPr>
              <w:t>0.792 (0.689, 0.895)</w:t>
            </w:r>
          </w:p>
        </w:tc>
      </w:tr>
      <w:tr w:rsidR="00A4399B" w:rsidRPr="00F72523" w14:paraId="6BCB243C" w14:textId="77777777" w:rsidTr="002F3C35">
        <w:tc>
          <w:tcPr>
            <w:tcW w:w="1255" w:type="dxa"/>
          </w:tcPr>
          <w:p w14:paraId="1B2E3A18" w14:textId="77777777" w:rsidR="00A4399B" w:rsidRPr="00F72523" w:rsidRDefault="00A4399B" w:rsidP="002F3C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523">
              <w:rPr>
                <w:rFonts w:ascii="Times New Roman" w:hAnsi="Times New Roman" w:cs="Times New Roman"/>
                <w:sz w:val="24"/>
                <w:szCs w:val="24"/>
              </w:rPr>
              <w:t>PiPS-B56</w:t>
            </w:r>
          </w:p>
        </w:tc>
        <w:tc>
          <w:tcPr>
            <w:tcW w:w="2430" w:type="dxa"/>
          </w:tcPr>
          <w:p w14:paraId="57776AA2" w14:textId="77777777" w:rsidR="00A4399B" w:rsidRPr="00F72523" w:rsidRDefault="00A4399B" w:rsidP="002F3C35">
            <w:pPr>
              <w:spacing w:after="1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523">
              <w:rPr>
                <w:rFonts w:ascii="Times New Roman" w:hAnsi="Times New Roman" w:cs="Times New Roman"/>
                <w:sz w:val="24"/>
                <w:szCs w:val="24"/>
              </w:rPr>
              <w:t>0.808 (0.787 to 0.829)</w:t>
            </w:r>
          </w:p>
        </w:tc>
        <w:tc>
          <w:tcPr>
            <w:tcW w:w="2910" w:type="dxa"/>
          </w:tcPr>
          <w:p w14:paraId="1B42A05F" w14:textId="77777777" w:rsidR="00A4399B" w:rsidRPr="00F72523" w:rsidRDefault="00A4399B" w:rsidP="002F3C35">
            <w:pPr>
              <w:spacing w:after="1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523">
              <w:rPr>
                <w:rFonts w:ascii="Times New Roman" w:hAnsi="Times New Roman" w:cs="Times New Roman"/>
                <w:sz w:val="24"/>
                <w:szCs w:val="24"/>
              </w:rPr>
              <w:t>0.131 (0.018, 0.245)</w:t>
            </w:r>
          </w:p>
        </w:tc>
        <w:tc>
          <w:tcPr>
            <w:tcW w:w="2760" w:type="dxa"/>
          </w:tcPr>
          <w:p w14:paraId="660F15FB" w14:textId="77777777" w:rsidR="00A4399B" w:rsidRPr="00F72523" w:rsidRDefault="00A4399B" w:rsidP="002F3C35">
            <w:pPr>
              <w:spacing w:after="1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523">
              <w:rPr>
                <w:rFonts w:ascii="Times New Roman" w:hAnsi="Times New Roman" w:cs="Times New Roman"/>
                <w:sz w:val="24"/>
                <w:szCs w:val="24"/>
              </w:rPr>
              <w:t>0.900 (0.798, 1.00)</w:t>
            </w:r>
          </w:p>
        </w:tc>
      </w:tr>
    </w:tbl>
    <w:p w14:paraId="6B39FAC5" w14:textId="77777777" w:rsidR="00A4399B" w:rsidRPr="00F72523" w:rsidRDefault="00A4399B" w:rsidP="00A4399B">
      <w:pPr>
        <w:spacing w:line="360" w:lineRule="auto"/>
        <w:rPr>
          <w:rFonts w:ascii="Times New Roman" w:hAnsi="Times New Roman" w:cs="Times New Roman"/>
        </w:rPr>
      </w:pPr>
    </w:p>
    <w:p w14:paraId="2A5643D7" w14:textId="77777777" w:rsidR="00A4399B" w:rsidRPr="00F72523" w:rsidRDefault="00A4399B" w:rsidP="00A4399B">
      <w:pPr>
        <w:keepNext/>
        <w:keepLines/>
        <w:spacing w:before="40" w:after="0" w:line="360" w:lineRule="auto"/>
        <w:outlineLvl w:val="2"/>
        <w:rPr>
          <w:rFonts w:ascii="Times New Roman" w:eastAsiaTheme="majorEastAsia" w:hAnsi="Times New Roman" w:cs="Times New Roman"/>
          <w:color w:val="2E74B5" w:themeColor="accent1" w:themeShade="BF"/>
          <w:sz w:val="24"/>
          <w:szCs w:val="24"/>
          <w:lang w:val="en-GB"/>
        </w:rPr>
      </w:pPr>
      <w:bookmarkStart w:id="7" w:name="_Toc13416365"/>
      <w:r w:rsidRPr="00F72523">
        <w:rPr>
          <w:rFonts w:ascii="Times New Roman" w:eastAsiaTheme="majorEastAsia" w:hAnsi="Times New Roman" w:cs="Times New Roman"/>
          <w:color w:val="2E74B5" w:themeColor="accent1" w:themeShade="BF"/>
          <w:sz w:val="24"/>
          <w:szCs w:val="24"/>
          <w:lang w:val="en-GB"/>
        </w:rPr>
        <w:t xml:space="preserve">Accuracy of PiPS-B combined model with imputed data against </w:t>
      </w:r>
      <w:bookmarkEnd w:id="7"/>
      <w:r w:rsidRPr="00F72523">
        <w:rPr>
          <w:rFonts w:ascii="Times New Roman" w:eastAsiaTheme="majorEastAsia" w:hAnsi="Times New Roman" w:cs="Times New Roman"/>
          <w:color w:val="2E74B5" w:themeColor="accent1" w:themeShade="BF"/>
          <w:sz w:val="24"/>
          <w:szCs w:val="24"/>
          <w:lang w:val="en-GB"/>
        </w:rPr>
        <w:t>AMPES</w:t>
      </w:r>
    </w:p>
    <w:p w14:paraId="4A7554B7" w14:textId="77777777" w:rsidR="00A4399B" w:rsidRPr="004F52BF" w:rsidRDefault="00A4399B" w:rsidP="004F52B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2523">
        <w:rPr>
          <w:rFonts w:ascii="Times New Roman" w:hAnsi="Times New Roman" w:cs="Times New Roman"/>
          <w:sz w:val="24"/>
          <w:szCs w:val="24"/>
        </w:rPr>
        <w:t>McNemar’s test was used to compare the proportion of overall patient deaths predicted correctly by PiPS-B, in the imputed dataset) with the corresponding proportion predicted correctly by clinicians. There was no statistically significant difference (p=0.875) between the proportion of patient deaths predicted correctly by PiPS-B combined model and the corresponding proportion predicted correctly by clinicians. The 2x2 tables are not presented since the results are based on the calculation of the p-value across 10 imputed datasets.</w:t>
      </w:r>
      <w:bookmarkEnd w:id="2"/>
    </w:p>
    <w:sectPr w:rsidR="00A4399B" w:rsidRPr="004F52BF" w:rsidSect="00CA2580"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CB0D71"/>
    <w:multiLevelType w:val="hybridMultilevel"/>
    <w:tmpl w:val="AC48B2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99B"/>
    <w:rsid w:val="004C2758"/>
    <w:rsid w:val="004F52BF"/>
    <w:rsid w:val="0084690D"/>
    <w:rsid w:val="00865AC3"/>
    <w:rsid w:val="00A4399B"/>
    <w:rsid w:val="00A641AB"/>
    <w:rsid w:val="00B10A13"/>
    <w:rsid w:val="00B91FF9"/>
    <w:rsid w:val="00D93356"/>
    <w:rsid w:val="00DC2F98"/>
    <w:rsid w:val="00E822A8"/>
    <w:rsid w:val="00E940DF"/>
    <w:rsid w:val="00FA1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C8EE67"/>
  <w15:chartTrackingRefBased/>
  <w15:docId w15:val="{B96E2A9F-B7D0-4154-8C03-93E1D785B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399B"/>
  </w:style>
  <w:style w:type="paragraph" w:styleId="Heading1">
    <w:name w:val="heading 1"/>
    <w:basedOn w:val="Normal"/>
    <w:next w:val="Normal"/>
    <w:link w:val="Heading1Char"/>
    <w:uiPriority w:val="9"/>
    <w:qFormat/>
    <w:rsid w:val="00D933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3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A4399B"/>
  </w:style>
  <w:style w:type="character" w:customStyle="1" w:styleId="Heading1Char">
    <w:name w:val="Heading 1 Char"/>
    <w:basedOn w:val="DefaultParagraphFont"/>
    <w:link w:val="Heading1"/>
    <w:uiPriority w:val="9"/>
    <w:rsid w:val="00D933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London</Company>
  <LinksUpToDate>false</LinksUpToDate>
  <CharactersWithSpaces>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Paddy Stone</dc:creator>
  <cp:keywords/>
  <dc:description/>
  <cp:lastModifiedBy>chn off30</cp:lastModifiedBy>
  <cp:revision>5</cp:revision>
  <dcterms:created xsi:type="dcterms:W3CDTF">2020-10-15T08:56:00Z</dcterms:created>
  <dcterms:modified xsi:type="dcterms:W3CDTF">2021-04-08T01:09:00Z</dcterms:modified>
</cp:coreProperties>
</file>