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7E1C" w14:textId="29929BCC" w:rsidR="00E74506" w:rsidRDefault="00CB440F" w:rsidP="003C3EC1">
      <w:pPr>
        <w:spacing w:line="480" w:lineRule="auto"/>
        <w:jc w:val="both"/>
        <w:rPr>
          <w:rFonts w:cs="Times New Roman (Body CS)"/>
          <w:lang w:val="en-US"/>
        </w:rPr>
      </w:pPr>
      <w:r>
        <w:rPr>
          <w:rFonts w:cs="Times New Roman (Body CS)"/>
          <w:lang w:val="en-US"/>
        </w:rPr>
        <w:t>S1</w:t>
      </w:r>
      <w:r w:rsidR="00267136">
        <w:rPr>
          <w:rFonts w:cs="Times New Roman (Body CS)"/>
          <w:lang w:val="en-US"/>
        </w:rPr>
        <w:t>1</w:t>
      </w:r>
      <w:r>
        <w:rPr>
          <w:rFonts w:cs="Times New Roman (Body CS)"/>
          <w:lang w:val="en-US"/>
        </w:rPr>
        <w:t xml:space="preserve"> Table. Univariable OS and DFS analysis of COX6C and OSR2 in </w:t>
      </w:r>
      <w:r w:rsidR="00306C77">
        <w:rPr>
          <w:rFonts w:cs="Times New Roman (Body CS)"/>
          <w:lang w:val="en-US"/>
        </w:rPr>
        <w:t>vitro in a cohort from the university hospital Mannheim (n=46).</w:t>
      </w: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988"/>
        <w:gridCol w:w="1482"/>
        <w:gridCol w:w="2084"/>
        <w:gridCol w:w="1494"/>
        <w:gridCol w:w="2027"/>
        <w:gridCol w:w="961"/>
      </w:tblGrid>
      <w:tr w:rsidR="00306C77" w14:paraId="7841B2EA" w14:textId="77777777" w:rsidTr="00551AC6">
        <w:tc>
          <w:tcPr>
            <w:tcW w:w="988" w:type="dxa"/>
          </w:tcPr>
          <w:p w14:paraId="27AF50C7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1C754BB7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6566" w:type="dxa"/>
            <w:gridSpan w:val="4"/>
          </w:tcPr>
          <w:p w14:paraId="38CE9A39" w14:textId="355F06B9" w:rsidR="00306C77" w:rsidRDefault="00306C77" w:rsidP="00551AC6">
            <w:pPr>
              <w:spacing w:line="480" w:lineRule="auto"/>
              <w:jc w:val="center"/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Univariable analysis</w:t>
            </w:r>
          </w:p>
        </w:tc>
      </w:tr>
      <w:tr w:rsidR="00306C77" w14:paraId="031DFC6B" w14:textId="77777777" w:rsidTr="00551AC6">
        <w:tc>
          <w:tcPr>
            <w:tcW w:w="988" w:type="dxa"/>
          </w:tcPr>
          <w:p w14:paraId="1340D383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54E0D723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3578" w:type="dxa"/>
            <w:gridSpan w:val="2"/>
          </w:tcPr>
          <w:p w14:paraId="58ED2E54" w14:textId="536DBC4C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Overall survival</w:t>
            </w:r>
            <w:r w:rsidR="006B7C56">
              <w:rPr>
                <w:rFonts w:cs="Times New Roman (Body CS)"/>
                <w:lang w:val="en-US"/>
              </w:rPr>
              <w:t>*</w:t>
            </w:r>
          </w:p>
        </w:tc>
        <w:tc>
          <w:tcPr>
            <w:tcW w:w="2988" w:type="dxa"/>
            <w:gridSpan w:val="2"/>
          </w:tcPr>
          <w:p w14:paraId="7D463344" w14:textId="71E6928E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Disease-free survival</w:t>
            </w:r>
            <w:r w:rsidR="006B7C56">
              <w:rPr>
                <w:rFonts w:cs="Times New Roman (Body CS)"/>
                <w:lang w:val="en-US"/>
              </w:rPr>
              <w:t>†</w:t>
            </w:r>
          </w:p>
        </w:tc>
      </w:tr>
      <w:tr w:rsidR="00306C77" w14:paraId="2012094D" w14:textId="77777777" w:rsidTr="00551AC6">
        <w:tc>
          <w:tcPr>
            <w:tcW w:w="988" w:type="dxa"/>
          </w:tcPr>
          <w:p w14:paraId="2BDC0A09" w14:textId="04E99F4B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COX6C</w:t>
            </w:r>
          </w:p>
        </w:tc>
        <w:tc>
          <w:tcPr>
            <w:tcW w:w="1482" w:type="dxa"/>
          </w:tcPr>
          <w:p w14:paraId="2F0C834A" w14:textId="564C9F5E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median</w:t>
            </w:r>
          </w:p>
        </w:tc>
        <w:tc>
          <w:tcPr>
            <w:tcW w:w="2084" w:type="dxa"/>
          </w:tcPr>
          <w:p w14:paraId="306935EA" w14:textId="336E9BC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2.6 [0.92; 7.29]</w:t>
            </w:r>
          </w:p>
        </w:tc>
        <w:tc>
          <w:tcPr>
            <w:tcW w:w="1494" w:type="dxa"/>
          </w:tcPr>
          <w:p w14:paraId="4F462FD2" w14:textId="34613843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0.07</w:t>
            </w:r>
          </w:p>
        </w:tc>
        <w:tc>
          <w:tcPr>
            <w:tcW w:w="2027" w:type="dxa"/>
          </w:tcPr>
          <w:p w14:paraId="52A565A7" w14:textId="3F79AE04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3.05 [0.81; 11.52]</w:t>
            </w:r>
          </w:p>
        </w:tc>
        <w:tc>
          <w:tcPr>
            <w:tcW w:w="961" w:type="dxa"/>
          </w:tcPr>
          <w:p w14:paraId="2E3993C2" w14:textId="47DAFAE2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0.099</w:t>
            </w:r>
          </w:p>
        </w:tc>
      </w:tr>
      <w:tr w:rsidR="00306C77" w14:paraId="344351C9" w14:textId="77777777" w:rsidTr="00551AC6">
        <w:tc>
          <w:tcPr>
            <w:tcW w:w="988" w:type="dxa"/>
          </w:tcPr>
          <w:p w14:paraId="616D81D0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6A975ACA" w14:textId="548ACB1D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3rd quartile</w:t>
            </w:r>
          </w:p>
        </w:tc>
        <w:tc>
          <w:tcPr>
            <w:tcW w:w="2084" w:type="dxa"/>
          </w:tcPr>
          <w:p w14:paraId="6EFB84C5" w14:textId="355AE4A8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4.49 [1.69; 11.91]</w:t>
            </w:r>
          </w:p>
        </w:tc>
        <w:tc>
          <w:tcPr>
            <w:tcW w:w="1494" w:type="dxa"/>
          </w:tcPr>
          <w:p w14:paraId="42216371" w14:textId="10B827E0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0.0026</w:t>
            </w:r>
          </w:p>
        </w:tc>
        <w:tc>
          <w:tcPr>
            <w:tcW w:w="2027" w:type="dxa"/>
          </w:tcPr>
          <w:p w14:paraId="15F0B2DB" w14:textId="3A15A339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4.29 [1.28; 14.42]</w:t>
            </w:r>
          </w:p>
        </w:tc>
        <w:tc>
          <w:tcPr>
            <w:tcW w:w="961" w:type="dxa"/>
          </w:tcPr>
          <w:p w14:paraId="4E0A3601" w14:textId="36D795EE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0.018</w:t>
            </w:r>
          </w:p>
        </w:tc>
      </w:tr>
      <w:tr w:rsidR="00306C77" w14:paraId="731A8C9B" w14:textId="77777777" w:rsidTr="00551AC6">
        <w:tc>
          <w:tcPr>
            <w:tcW w:w="988" w:type="dxa"/>
          </w:tcPr>
          <w:p w14:paraId="195A17BB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7AC88281" w14:textId="6B9EFBF0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 xml:space="preserve">1st quartile </w:t>
            </w:r>
          </w:p>
        </w:tc>
        <w:tc>
          <w:tcPr>
            <w:tcW w:w="2084" w:type="dxa"/>
          </w:tcPr>
          <w:p w14:paraId="15A5512E" w14:textId="7B02BFD1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NA</w:t>
            </w:r>
          </w:p>
        </w:tc>
        <w:tc>
          <w:tcPr>
            <w:tcW w:w="1494" w:type="dxa"/>
          </w:tcPr>
          <w:p w14:paraId="02281E4B" w14:textId="03DE856F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NA</w:t>
            </w:r>
          </w:p>
        </w:tc>
        <w:tc>
          <w:tcPr>
            <w:tcW w:w="2027" w:type="dxa"/>
          </w:tcPr>
          <w:p w14:paraId="581EC8C9" w14:textId="6B239E64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NA</w:t>
            </w:r>
          </w:p>
        </w:tc>
        <w:tc>
          <w:tcPr>
            <w:tcW w:w="961" w:type="dxa"/>
          </w:tcPr>
          <w:p w14:paraId="3009A0F0" w14:textId="079F9F89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NA</w:t>
            </w:r>
          </w:p>
        </w:tc>
      </w:tr>
      <w:tr w:rsidR="00306C77" w14:paraId="313B5803" w14:textId="77777777" w:rsidTr="00551AC6">
        <w:tc>
          <w:tcPr>
            <w:tcW w:w="988" w:type="dxa"/>
          </w:tcPr>
          <w:p w14:paraId="193444E3" w14:textId="1190BAC5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OSR2*</w:t>
            </w:r>
          </w:p>
        </w:tc>
        <w:tc>
          <w:tcPr>
            <w:tcW w:w="1482" w:type="dxa"/>
          </w:tcPr>
          <w:p w14:paraId="308688E8" w14:textId="4D340F50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median</w:t>
            </w:r>
          </w:p>
        </w:tc>
        <w:tc>
          <w:tcPr>
            <w:tcW w:w="2084" w:type="dxa"/>
          </w:tcPr>
          <w:p w14:paraId="5C910BDF" w14:textId="3385BD5F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6.25 [1.37; 28.38]</w:t>
            </w:r>
          </w:p>
        </w:tc>
        <w:tc>
          <w:tcPr>
            <w:tcW w:w="1494" w:type="dxa"/>
          </w:tcPr>
          <w:p w14:paraId="438143B3" w14:textId="0AB1AAA0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0.0177</w:t>
            </w:r>
          </w:p>
        </w:tc>
        <w:tc>
          <w:tcPr>
            <w:tcW w:w="2027" w:type="dxa"/>
          </w:tcPr>
          <w:p w14:paraId="510F1420" w14:textId="5080569E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4.54 [0.93; 22.16]</w:t>
            </w:r>
          </w:p>
        </w:tc>
        <w:tc>
          <w:tcPr>
            <w:tcW w:w="961" w:type="dxa"/>
          </w:tcPr>
          <w:p w14:paraId="4A83F142" w14:textId="11B7F69B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0.06</w:t>
            </w:r>
          </w:p>
        </w:tc>
      </w:tr>
      <w:tr w:rsidR="00306C77" w14:paraId="3FE10A28" w14:textId="77777777" w:rsidTr="00551AC6">
        <w:tc>
          <w:tcPr>
            <w:tcW w:w="988" w:type="dxa"/>
          </w:tcPr>
          <w:p w14:paraId="07FAFDEE" w14:textId="77777777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6E0C0543" w14:textId="613C43E8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 xml:space="preserve">3rd quartile </w:t>
            </w:r>
          </w:p>
        </w:tc>
        <w:tc>
          <w:tcPr>
            <w:tcW w:w="2084" w:type="dxa"/>
          </w:tcPr>
          <w:p w14:paraId="4CAC483A" w14:textId="2CBEB683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2.06 [0.69; 6.18]</w:t>
            </w:r>
          </w:p>
        </w:tc>
        <w:tc>
          <w:tcPr>
            <w:tcW w:w="1494" w:type="dxa"/>
          </w:tcPr>
          <w:p w14:paraId="085BAA72" w14:textId="5CEB718C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0.2</w:t>
            </w:r>
          </w:p>
        </w:tc>
        <w:tc>
          <w:tcPr>
            <w:tcW w:w="2027" w:type="dxa"/>
          </w:tcPr>
          <w:p w14:paraId="3FA694EE" w14:textId="6687C1A4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1.84 [0.49; 6.91]</w:t>
            </w:r>
          </w:p>
        </w:tc>
        <w:tc>
          <w:tcPr>
            <w:tcW w:w="961" w:type="dxa"/>
          </w:tcPr>
          <w:p w14:paraId="74AC4D2B" w14:textId="597C55C0" w:rsidR="00306C77" w:rsidRDefault="00306C77" w:rsidP="00306C77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0.37</w:t>
            </w:r>
          </w:p>
        </w:tc>
      </w:tr>
      <w:tr w:rsidR="00A343E2" w14:paraId="4858D8D1" w14:textId="77777777" w:rsidTr="00551AC6">
        <w:tc>
          <w:tcPr>
            <w:tcW w:w="988" w:type="dxa"/>
          </w:tcPr>
          <w:p w14:paraId="000518DC" w14:textId="77777777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</w:p>
        </w:tc>
        <w:tc>
          <w:tcPr>
            <w:tcW w:w="1482" w:type="dxa"/>
          </w:tcPr>
          <w:p w14:paraId="5F373F96" w14:textId="6005FEEF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 xml:space="preserve">1st quartile </w:t>
            </w:r>
          </w:p>
        </w:tc>
        <w:tc>
          <w:tcPr>
            <w:tcW w:w="2084" w:type="dxa"/>
          </w:tcPr>
          <w:p w14:paraId="374F6970" w14:textId="2B6C80A1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3.31 [0.43; 25.5]</w:t>
            </w:r>
          </w:p>
        </w:tc>
        <w:tc>
          <w:tcPr>
            <w:tcW w:w="1494" w:type="dxa"/>
          </w:tcPr>
          <w:p w14:paraId="7C8CBD68" w14:textId="34654746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0.25</w:t>
            </w:r>
          </w:p>
        </w:tc>
        <w:tc>
          <w:tcPr>
            <w:tcW w:w="2027" w:type="dxa"/>
          </w:tcPr>
          <w:p w14:paraId="3E4B492D" w14:textId="4EE2C7F9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2.35 [0.29; 18.87]</w:t>
            </w:r>
          </w:p>
        </w:tc>
        <w:tc>
          <w:tcPr>
            <w:tcW w:w="961" w:type="dxa"/>
          </w:tcPr>
          <w:p w14:paraId="694309B4" w14:textId="6D1E84CE" w:rsidR="00A343E2" w:rsidRDefault="00A343E2" w:rsidP="00A343E2">
            <w:pPr>
              <w:spacing w:line="480" w:lineRule="auto"/>
              <w:jc w:val="both"/>
              <w:rPr>
                <w:rFonts w:cs="Times New Roman (Body CS)"/>
                <w:lang w:val="en-US"/>
              </w:rPr>
            </w:pPr>
            <w:r>
              <w:t>0.42</w:t>
            </w:r>
          </w:p>
        </w:tc>
      </w:tr>
    </w:tbl>
    <w:p w14:paraId="125CC4C8" w14:textId="585FCD12" w:rsidR="006B7C56" w:rsidRPr="006B7C56" w:rsidRDefault="00AC1D0A" w:rsidP="00551AC6">
      <w:pPr>
        <w:rPr>
          <w:lang w:val="en-US"/>
        </w:rPr>
      </w:pPr>
      <w:r w:rsidRPr="00E926D2">
        <w:rPr>
          <w:lang w:val="en-US"/>
        </w:rPr>
        <w:t xml:space="preserve">*34 patients </w:t>
      </w:r>
      <w:r w:rsidR="006B7C56">
        <w:rPr>
          <w:lang w:val="en-US"/>
        </w:rPr>
        <w:t xml:space="preserve">for OSR2 </w:t>
      </w:r>
      <w:r w:rsidRPr="00E926D2">
        <w:rPr>
          <w:lang w:val="en-US"/>
        </w:rPr>
        <w:t>due to missing gene e</w:t>
      </w:r>
      <w:r>
        <w:rPr>
          <w:lang w:val="en-US"/>
        </w:rPr>
        <w:t xml:space="preserve">xpression data for 12 patients </w:t>
      </w:r>
    </w:p>
    <w:p w14:paraId="05892E0E" w14:textId="2F75B816" w:rsidR="00444B95" w:rsidRDefault="006B7C56">
      <w:pPr>
        <w:spacing w:line="480" w:lineRule="auto"/>
        <w:jc w:val="both"/>
        <w:rPr>
          <w:rFonts w:cs="Times New Roman (Body CS)"/>
          <w:lang w:val="en-US"/>
        </w:rPr>
      </w:pPr>
      <w:r>
        <w:rPr>
          <w:rFonts w:cs="Times New Roman (Body CS)"/>
          <w:lang w:val="en-US"/>
        </w:rPr>
        <w:t xml:space="preserve">†33 </w:t>
      </w:r>
      <w:r w:rsidRPr="00E926D2">
        <w:rPr>
          <w:lang w:val="en-US"/>
        </w:rPr>
        <w:t xml:space="preserve">patients </w:t>
      </w:r>
      <w:r>
        <w:rPr>
          <w:lang w:val="en-US"/>
        </w:rPr>
        <w:t xml:space="preserve">for OSR2 </w:t>
      </w:r>
      <w:r w:rsidRPr="00E926D2">
        <w:rPr>
          <w:lang w:val="en-US"/>
        </w:rPr>
        <w:t>due to missing gene e</w:t>
      </w:r>
      <w:r>
        <w:rPr>
          <w:lang w:val="en-US"/>
        </w:rPr>
        <w:t>xpression data for 12 patients and missing disease-free survival data for one patient</w:t>
      </w:r>
    </w:p>
    <w:p w14:paraId="56E134BE" w14:textId="77777777" w:rsidR="00BF0BE4" w:rsidRDefault="00BF0BE4">
      <w:pPr>
        <w:spacing w:line="480" w:lineRule="auto"/>
        <w:jc w:val="both"/>
        <w:rPr>
          <w:rFonts w:cs="Times New Roman (Body CS)"/>
          <w:lang w:val="en-US"/>
        </w:rPr>
      </w:pPr>
    </w:p>
    <w:sectPr w:rsidR="00BF0BE4" w:rsidSect="00672A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2"/>
    <w:rsid w:val="00021A1B"/>
    <w:rsid w:val="000341FE"/>
    <w:rsid w:val="000401A7"/>
    <w:rsid w:val="0006707E"/>
    <w:rsid w:val="00072313"/>
    <w:rsid w:val="000849D0"/>
    <w:rsid w:val="000F1EFA"/>
    <w:rsid w:val="00143AD3"/>
    <w:rsid w:val="00160E08"/>
    <w:rsid w:val="001C7650"/>
    <w:rsid w:val="001D4217"/>
    <w:rsid w:val="0021051F"/>
    <w:rsid w:val="0024659D"/>
    <w:rsid w:val="002510F8"/>
    <w:rsid w:val="00267136"/>
    <w:rsid w:val="00277F23"/>
    <w:rsid w:val="002E0AFD"/>
    <w:rsid w:val="002E57DD"/>
    <w:rsid w:val="002E6A84"/>
    <w:rsid w:val="00306C77"/>
    <w:rsid w:val="00313DD2"/>
    <w:rsid w:val="0034161E"/>
    <w:rsid w:val="00356977"/>
    <w:rsid w:val="003A0C4F"/>
    <w:rsid w:val="003C3EC1"/>
    <w:rsid w:val="004133EC"/>
    <w:rsid w:val="00430AB6"/>
    <w:rsid w:val="00444B95"/>
    <w:rsid w:val="00477A1A"/>
    <w:rsid w:val="00490F4F"/>
    <w:rsid w:val="004C2641"/>
    <w:rsid w:val="005238FF"/>
    <w:rsid w:val="00526EC3"/>
    <w:rsid w:val="00542A74"/>
    <w:rsid w:val="00544E90"/>
    <w:rsid w:val="00551AC6"/>
    <w:rsid w:val="00557B7E"/>
    <w:rsid w:val="00564812"/>
    <w:rsid w:val="005C3DE5"/>
    <w:rsid w:val="005E21FA"/>
    <w:rsid w:val="006012EB"/>
    <w:rsid w:val="0063008F"/>
    <w:rsid w:val="006304CD"/>
    <w:rsid w:val="00650A7D"/>
    <w:rsid w:val="00672A29"/>
    <w:rsid w:val="00673789"/>
    <w:rsid w:val="006A20C7"/>
    <w:rsid w:val="006B7C56"/>
    <w:rsid w:val="006C1C72"/>
    <w:rsid w:val="00740FC5"/>
    <w:rsid w:val="007427DF"/>
    <w:rsid w:val="007C025A"/>
    <w:rsid w:val="007E7860"/>
    <w:rsid w:val="00802C35"/>
    <w:rsid w:val="00837B46"/>
    <w:rsid w:val="00846F7D"/>
    <w:rsid w:val="00875E6A"/>
    <w:rsid w:val="0088345B"/>
    <w:rsid w:val="008E0918"/>
    <w:rsid w:val="00926574"/>
    <w:rsid w:val="0093220D"/>
    <w:rsid w:val="009475BE"/>
    <w:rsid w:val="00957170"/>
    <w:rsid w:val="009A1C0F"/>
    <w:rsid w:val="009D053D"/>
    <w:rsid w:val="00A343E2"/>
    <w:rsid w:val="00A36F0F"/>
    <w:rsid w:val="00A547B0"/>
    <w:rsid w:val="00A73853"/>
    <w:rsid w:val="00A90ADC"/>
    <w:rsid w:val="00AA4536"/>
    <w:rsid w:val="00AC1D0A"/>
    <w:rsid w:val="00AC203D"/>
    <w:rsid w:val="00AC70EE"/>
    <w:rsid w:val="00B01D06"/>
    <w:rsid w:val="00B42797"/>
    <w:rsid w:val="00B62854"/>
    <w:rsid w:val="00B70B34"/>
    <w:rsid w:val="00BF0BE4"/>
    <w:rsid w:val="00BF4D92"/>
    <w:rsid w:val="00C10BBE"/>
    <w:rsid w:val="00C27FDE"/>
    <w:rsid w:val="00C303FD"/>
    <w:rsid w:val="00C93135"/>
    <w:rsid w:val="00CB440F"/>
    <w:rsid w:val="00CF2B0D"/>
    <w:rsid w:val="00D057A2"/>
    <w:rsid w:val="00D41A5F"/>
    <w:rsid w:val="00D71D2A"/>
    <w:rsid w:val="00DC7049"/>
    <w:rsid w:val="00DF4530"/>
    <w:rsid w:val="00E23849"/>
    <w:rsid w:val="00E63203"/>
    <w:rsid w:val="00E74506"/>
    <w:rsid w:val="00E74952"/>
    <w:rsid w:val="00E7523F"/>
    <w:rsid w:val="00E911FB"/>
    <w:rsid w:val="00E94197"/>
    <w:rsid w:val="00EB78D8"/>
    <w:rsid w:val="00ED56AF"/>
    <w:rsid w:val="00F118AA"/>
    <w:rsid w:val="00F407A3"/>
    <w:rsid w:val="00F418C3"/>
    <w:rsid w:val="00F845BD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CAD1"/>
  <w15:chartTrackingRefBased/>
  <w15:docId w15:val="{97FF7443-492F-F648-B886-DD5AEA4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C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aterowshading">
    <w:name w:val="Alternate row shading"/>
    <w:basedOn w:val="TableNormal"/>
    <w:uiPriority w:val="99"/>
    <w:rsid w:val="003C3EC1"/>
    <w:rPr>
      <w:lang w:val="de-DE"/>
    </w:rPr>
    <w:tblPr>
      <w:tblStyleRowBandSize w:val="1"/>
    </w:tblPr>
    <w:tcPr>
      <w:shd w:val="clear" w:color="auto" w:fill="auto"/>
    </w:tc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pct20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imes New Roman" w:hAnsi="Times New Roman" w:cs="Times New Roman"/>
      <w:sz w:val="18"/>
      <w:szCs w:val="18"/>
      <w:lang w:val="de-DE"/>
    </w:rPr>
  </w:style>
  <w:style w:type="table" w:styleId="TableGrid">
    <w:name w:val="Table Grid"/>
    <w:basedOn w:val="TableNormal"/>
    <w:uiPriority w:val="39"/>
    <w:rsid w:val="0060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0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0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Uysal</dc:creator>
  <cp:keywords/>
  <dc:description/>
  <cp:lastModifiedBy>sathiya vikram</cp:lastModifiedBy>
  <cp:revision>3</cp:revision>
  <dcterms:created xsi:type="dcterms:W3CDTF">2020-12-15T18:45:00Z</dcterms:created>
  <dcterms:modified xsi:type="dcterms:W3CDTF">2021-03-04T13:21:00Z</dcterms:modified>
</cp:coreProperties>
</file>