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B8AA" w14:textId="77777777" w:rsidR="00C76DAC" w:rsidRPr="00C67778" w:rsidRDefault="00C76DAC" w:rsidP="00C76DAC">
      <w:pPr>
        <w:rPr>
          <w:rFonts w:ascii="Arial" w:hAnsi="Arial" w:cs="Arial"/>
          <w:b/>
          <w:lang w:val="en-US"/>
        </w:rPr>
      </w:pPr>
      <w:r w:rsidRPr="00C67778">
        <w:rPr>
          <w:rFonts w:ascii="Arial" w:hAnsi="Arial" w:cs="Arial"/>
          <w:b/>
          <w:lang w:val="en-US"/>
        </w:rPr>
        <w:t>S1 Table. List of variables</w:t>
      </w:r>
    </w:p>
    <w:p w14:paraId="374D3244" w14:textId="77777777" w:rsidR="00C76DAC" w:rsidRDefault="00C76DAC" w:rsidP="00C76DAC">
      <w:pPr>
        <w:rPr>
          <w:rFonts w:ascii="Arial" w:hAnsi="Arial" w:cs="Arial"/>
          <w:lang w:val="en-US"/>
        </w:rPr>
      </w:pPr>
    </w:p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8"/>
        <w:gridCol w:w="732"/>
        <w:gridCol w:w="732"/>
        <w:gridCol w:w="774"/>
        <w:gridCol w:w="709"/>
        <w:gridCol w:w="2693"/>
      </w:tblGrid>
      <w:tr w:rsidR="00C76DAC" w:rsidRPr="00221ABC" w14:paraId="79D92BA7" w14:textId="77777777" w:rsidTr="0033274F">
        <w:trPr>
          <w:trHeight w:val="340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278E32BF" w14:textId="77777777" w:rsidR="00C76DAC" w:rsidRPr="00F064C3" w:rsidRDefault="00C76DAC" w:rsidP="0033274F">
            <w:pPr>
              <w:ind w:left="-113"/>
              <w:jc w:val="both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>Variable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14:paraId="153D8D46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064C3">
              <w:rPr>
                <w:rFonts w:ascii="Arial" w:hAnsi="Arial" w:cs="Arial"/>
                <w:bCs/>
                <w:lang w:val="en-US"/>
              </w:rPr>
              <w:t>Obs</w:t>
            </w:r>
            <w:proofErr w:type="spellEnd"/>
          </w:p>
        </w:tc>
        <w:tc>
          <w:tcPr>
            <w:tcW w:w="732" w:type="dxa"/>
            <w:tcBorders>
              <w:top w:val="nil"/>
            </w:tcBorders>
            <w:shd w:val="clear" w:color="auto" w:fill="auto"/>
          </w:tcPr>
          <w:p w14:paraId="75617FA2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>Min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auto"/>
          </w:tcPr>
          <w:p w14:paraId="386A5573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>Max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14:paraId="625CF052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 xml:space="preserve">Mean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27C67F0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>SD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9AC161E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bCs/>
                <w:lang w:val="en-US"/>
              </w:rPr>
            </w:pPr>
            <w:r w:rsidRPr="00F064C3">
              <w:rPr>
                <w:rFonts w:ascii="Arial" w:hAnsi="Arial" w:cs="Arial"/>
                <w:bCs/>
                <w:lang w:val="en-US"/>
              </w:rPr>
              <w:t>Description</w:t>
            </w:r>
          </w:p>
        </w:tc>
      </w:tr>
      <w:tr w:rsidR="00C76DAC" w:rsidRPr="008F317D" w14:paraId="5C9D25E4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1B6C8CB2" w14:textId="77777777" w:rsidR="00C76DAC" w:rsidRPr="00F064C3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Staying at home</w:t>
            </w:r>
          </w:p>
        </w:tc>
        <w:tc>
          <w:tcPr>
            <w:tcW w:w="738" w:type="dxa"/>
            <w:shd w:val="clear" w:color="auto" w:fill="auto"/>
          </w:tcPr>
          <w:p w14:paraId="2E5E5937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74915092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5CCD6B8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1E56170E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7BF2F21" w14:textId="77777777" w:rsidR="00C76DAC" w:rsidRPr="00F064C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F064C3">
              <w:rPr>
                <w:rFonts w:ascii="Arial" w:hAnsi="Arial" w:cs="Arial"/>
                <w:lang w:val="en-US"/>
              </w:rPr>
              <w:t>0.69</w:t>
            </w:r>
          </w:p>
        </w:tc>
        <w:tc>
          <w:tcPr>
            <w:tcW w:w="2693" w:type="dxa"/>
            <w:shd w:val="clear" w:color="auto" w:fill="auto"/>
          </w:tcPr>
          <w:p w14:paraId="2C7FE3ED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not at all </w:t>
            </w:r>
            <w:r w:rsidRPr="004C4B46">
              <w:rPr>
                <w:rFonts w:ascii="Arial" w:hAnsi="Arial" w:cs="Arial"/>
                <w:i/>
                <w:lang w:val="en-US"/>
              </w:rPr>
              <w:t>to</w:t>
            </w:r>
          </w:p>
          <w:p w14:paraId="4157B3E5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 xml:space="preserve">very </w:t>
            </w:r>
            <w:r w:rsidRPr="004C4B46">
              <w:rPr>
                <w:rFonts w:ascii="Arial" w:hAnsi="Arial" w:cs="Arial"/>
                <w:lang w:val="en-US"/>
              </w:rPr>
              <w:t>strictly</w:t>
            </w:r>
          </w:p>
        </w:tc>
      </w:tr>
      <w:tr w:rsidR="00C76DAC" w:rsidRPr="004C4B46" w14:paraId="0678D4CF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13C38388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Making exceptions</w:t>
            </w:r>
          </w:p>
        </w:tc>
        <w:tc>
          <w:tcPr>
            <w:tcW w:w="738" w:type="dxa"/>
            <w:shd w:val="clear" w:color="auto" w:fill="auto"/>
          </w:tcPr>
          <w:p w14:paraId="4E99BAD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7AA2B4E8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4F03157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445ACFA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3.54</w:t>
            </w:r>
          </w:p>
        </w:tc>
        <w:tc>
          <w:tcPr>
            <w:tcW w:w="709" w:type="dxa"/>
            <w:shd w:val="clear" w:color="auto" w:fill="auto"/>
          </w:tcPr>
          <w:p w14:paraId="6ADCB1E0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0.87</w:t>
            </w:r>
          </w:p>
        </w:tc>
        <w:tc>
          <w:tcPr>
            <w:tcW w:w="2693" w:type="dxa"/>
            <w:shd w:val="clear" w:color="auto" w:fill="auto"/>
          </w:tcPr>
          <w:p w14:paraId="2FA0BC6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 xml:space="preserve">1 = very often </w:t>
            </w:r>
            <w:r w:rsidRPr="004C4B46">
              <w:rPr>
                <w:rFonts w:ascii="Arial" w:hAnsi="Arial" w:cs="Arial"/>
                <w:i/>
              </w:rPr>
              <w:t>to</w:t>
            </w:r>
            <w:r w:rsidRPr="004C4B46">
              <w:rPr>
                <w:rFonts w:ascii="Arial" w:hAnsi="Arial" w:cs="Arial"/>
              </w:rPr>
              <w:t xml:space="preserve"> </w:t>
            </w:r>
          </w:p>
          <w:p w14:paraId="4468E07C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 = never</w:t>
            </w:r>
          </w:p>
        </w:tc>
      </w:tr>
      <w:tr w:rsidR="00C76DAC" w:rsidRPr="008A2AA9" w14:paraId="63CB2A95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6488C1EB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people met</w:t>
            </w:r>
          </w:p>
        </w:tc>
        <w:tc>
          <w:tcPr>
            <w:tcW w:w="738" w:type="dxa"/>
            <w:shd w:val="clear" w:color="auto" w:fill="auto"/>
          </w:tcPr>
          <w:p w14:paraId="6D84417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05D05E0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25B50140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25</w:t>
            </w:r>
          </w:p>
        </w:tc>
        <w:tc>
          <w:tcPr>
            <w:tcW w:w="774" w:type="dxa"/>
            <w:shd w:val="clear" w:color="auto" w:fill="auto"/>
          </w:tcPr>
          <w:p w14:paraId="2BFDB6A3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4.93</w:t>
            </w:r>
          </w:p>
        </w:tc>
        <w:tc>
          <w:tcPr>
            <w:tcW w:w="709" w:type="dxa"/>
            <w:shd w:val="clear" w:color="auto" w:fill="auto"/>
          </w:tcPr>
          <w:p w14:paraId="3F546282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3.32</w:t>
            </w:r>
          </w:p>
        </w:tc>
        <w:tc>
          <w:tcPr>
            <w:tcW w:w="2693" w:type="dxa"/>
            <w:shd w:val="clear" w:color="auto" w:fill="auto"/>
          </w:tcPr>
          <w:p w14:paraId="2353E028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In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4C4B46">
              <w:rPr>
                <w:rFonts w:ascii="Arial" w:hAnsi="Arial" w:cs="Arial"/>
                <w:lang w:val="en-US"/>
              </w:rPr>
              <w:t>week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C4B46">
              <w:rPr>
                <w:rFonts w:ascii="Arial" w:hAnsi="Arial" w:cs="Arial"/>
                <w:lang w:val="en-US"/>
              </w:rPr>
              <w:t>before the interview</w:t>
            </w:r>
          </w:p>
        </w:tc>
      </w:tr>
      <w:tr w:rsidR="00C76DAC" w:rsidRPr="008A2AA9" w14:paraId="3FAB355F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042D7DFC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Individual risk</w:t>
            </w:r>
          </w:p>
        </w:tc>
        <w:tc>
          <w:tcPr>
            <w:tcW w:w="738" w:type="dxa"/>
            <w:shd w:val="clear" w:color="auto" w:fill="auto"/>
          </w:tcPr>
          <w:p w14:paraId="6046D694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18A2E826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3CB0C15D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63F6D22B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14:paraId="0EE99D1B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1.98</w:t>
            </w:r>
          </w:p>
        </w:tc>
        <w:tc>
          <w:tcPr>
            <w:tcW w:w="2693" w:type="dxa"/>
            <w:shd w:val="clear" w:color="auto" w:fill="auto"/>
          </w:tcPr>
          <w:p w14:paraId="333CD45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0 = not at all dangerous </w:t>
            </w:r>
            <w:r w:rsidRPr="004C4B46">
              <w:rPr>
                <w:rFonts w:ascii="Arial" w:hAnsi="Arial" w:cs="Arial"/>
                <w:i/>
                <w:lang w:val="en-US"/>
              </w:rPr>
              <w:t>to</w:t>
            </w:r>
            <w:r w:rsidRPr="004C4B46">
              <w:rPr>
                <w:rFonts w:ascii="Arial" w:hAnsi="Arial" w:cs="Arial"/>
                <w:lang w:val="en-US"/>
              </w:rPr>
              <w:t xml:space="preserve"> 10 = extremely dangerous </w:t>
            </w:r>
          </w:p>
        </w:tc>
      </w:tr>
      <w:tr w:rsidR="00C76DAC" w:rsidRPr="008A2AA9" w14:paraId="69D610DC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262B4B97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Social risk</w:t>
            </w:r>
          </w:p>
        </w:tc>
        <w:tc>
          <w:tcPr>
            <w:tcW w:w="738" w:type="dxa"/>
            <w:shd w:val="clear" w:color="auto" w:fill="auto"/>
          </w:tcPr>
          <w:p w14:paraId="65FF9DAB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1A50A3B5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22A51087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3177C03E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5.52</w:t>
            </w:r>
          </w:p>
        </w:tc>
        <w:tc>
          <w:tcPr>
            <w:tcW w:w="709" w:type="dxa"/>
            <w:shd w:val="clear" w:color="auto" w:fill="auto"/>
          </w:tcPr>
          <w:p w14:paraId="5A16E303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14:paraId="3B0FD7C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0 = not at all dangerous </w:t>
            </w:r>
            <w:r w:rsidRPr="004C4B46">
              <w:rPr>
                <w:rFonts w:ascii="Arial" w:hAnsi="Arial" w:cs="Arial"/>
                <w:i/>
                <w:lang w:val="en-US"/>
              </w:rPr>
              <w:t>to</w:t>
            </w:r>
            <w:r w:rsidRPr="004C4B46">
              <w:rPr>
                <w:rFonts w:ascii="Arial" w:hAnsi="Arial" w:cs="Arial"/>
                <w:lang w:val="en-US"/>
              </w:rPr>
              <w:t xml:space="preserve"> 10 = extremely dang</w:t>
            </w:r>
            <w:r>
              <w:rPr>
                <w:rFonts w:ascii="Arial" w:hAnsi="Arial" w:cs="Arial"/>
                <w:lang w:val="en-US"/>
              </w:rPr>
              <w:t>erous</w:t>
            </w:r>
          </w:p>
        </w:tc>
      </w:tr>
      <w:tr w:rsidR="00C76DAC" w:rsidRPr="008A2AA9" w14:paraId="5B66F9DF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5451B5C4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Household risk</w:t>
            </w:r>
          </w:p>
        </w:tc>
        <w:tc>
          <w:tcPr>
            <w:tcW w:w="738" w:type="dxa"/>
            <w:shd w:val="clear" w:color="auto" w:fill="auto"/>
          </w:tcPr>
          <w:p w14:paraId="5DB704FB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5146F6C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2A76628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1AAF736C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14:paraId="57EBB28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82DAD88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0 = no high-risk person in household,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C4B46">
              <w:rPr>
                <w:rFonts w:ascii="Arial" w:hAnsi="Arial" w:cs="Arial"/>
                <w:lang w:val="en-US"/>
              </w:rPr>
              <w:t>1 = living with high-risk person</w:t>
            </w:r>
          </w:p>
        </w:tc>
      </w:tr>
      <w:tr w:rsidR="00C76DAC" w:rsidRPr="004C4B46" w14:paraId="0E1EAF37" w14:textId="77777777" w:rsidTr="0033274F">
        <w:trPr>
          <w:trHeight w:val="318"/>
        </w:trPr>
        <w:tc>
          <w:tcPr>
            <w:tcW w:w="2694" w:type="dxa"/>
            <w:shd w:val="clear" w:color="auto" w:fill="auto"/>
          </w:tcPr>
          <w:p w14:paraId="188CB416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Sex</w:t>
            </w:r>
          </w:p>
        </w:tc>
        <w:tc>
          <w:tcPr>
            <w:tcW w:w="738" w:type="dxa"/>
            <w:shd w:val="clear" w:color="auto" w:fill="auto"/>
          </w:tcPr>
          <w:p w14:paraId="68E55BD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4200917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2AD90D3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63DDF84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0.65</w:t>
            </w:r>
          </w:p>
        </w:tc>
        <w:tc>
          <w:tcPr>
            <w:tcW w:w="709" w:type="dxa"/>
            <w:shd w:val="clear" w:color="auto" w:fill="auto"/>
          </w:tcPr>
          <w:p w14:paraId="5589FC0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99682A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 = male, 1 = female</w:t>
            </w:r>
          </w:p>
        </w:tc>
      </w:tr>
      <w:tr w:rsidR="00C76DAC" w:rsidRPr="004C4B46" w14:paraId="3B84B1B1" w14:textId="77777777" w:rsidTr="0033274F">
        <w:trPr>
          <w:trHeight w:val="272"/>
        </w:trPr>
        <w:tc>
          <w:tcPr>
            <w:tcW w:w="2694" w:type="dxa"/>
            <w:shd w:val="clear" w:color="auto" w:fill="auto"/>
          </w:tcPr>
          <w:p w14:paraId="4A347818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Age</w:t>
            </w:r>
          </w:p>
        </w:tc>
        <w:tc>
          <w:tcPr>
            <w:tcW w:w="738" w:type="dxa"/>
            <w:shd w:val="clear" w:color="auto" w:fill="auto"/>
          </w:tcPr>
          <w:p w14:paraId="59F0038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67C3ADC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14:paraId="58EE886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40</w:t>
            </w:r>
          </w:p>
        </w:tc>
        <w:tc>
          <w:tcPr>
            <w:tcW w:w="774" w:type="dxa"/>
            <w:shd w:val="clear" w:color="auto" w:fill="auto"/>
          </w:tcPr>
          <w:p w14:paraId="51F4B55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23.56</w:t>
            </w:r>
          </w:p>
        </w:tc>
        <w:tc>
          <w:tcPr>
            <w:tcW w:w="709" w:type="dxa"/>
            <w:shd w:val="clear" w:color="auto" w:fill="auto"/>
          </w:tcPr>
          <w:p w14:paraId="33DD61C2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3.27</w:t>
            </w:r>
          </w:p>
        </w:tc>
        <w:tc>
          <w:tcPr>
            <w:tcW w:w="2693" w:type="dxa"/>
            <w:shd w:val="clear" w:color="auto" w:fill="auto"/>
          </w:tcPr>
          <w:p w14:paraId="4EFC2E2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years</w:t>
            </w:r>
          </w:p>
        </w:tc>
      </w:tr>
      <w:tr w:rsidR="00C76DAC" w:rsidRPr="004C4B46" w14:paraId="580B4D65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6CA1AD5D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Donation</w:t>
            </w:r>
          </w:p>
        </w:tc>
        <w:tc>
          <w:tcPr>
            <w:tcW w:w="738" w:type="dxa"/>
            <w:shd w:val="clear" w:color="auto" w:fill="auto"/>
          </w:tcPr>
          <w:p w14:paraId="1184AF5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2A484FE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332D8DC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75A5151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14:paraId="5926C84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FDD48B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 xml:space="preserve">0 = no donation, </w:t>
            </w:r>
          </w:p>
          <w:p w14:paraId="273C86C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 = donat</w:t>
            </w:r>
            <w:r>
              <w:rPr>
                <w:rFonts w:ascii="Arial" w:hAnsi="Arial" w:cs="Arial"/>
              </w:rPr>
              <w:t>ion</w:t>
            </w:r>
          </w:p>
        </w:tc>
      </w:tr>
      <w:tr w:rsidR="00C76DAC" w:rsidRPr="008A2AA9" w14:paraId="275C8A2E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44A4F202" w14:textId="77777777" w:rsidR="00C76DAC" w:rsidRPr="00A438A3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Social desirability</w:t>
            </w:r>
          </w:p>
        </w:tc>
        <w:tc>
          <w:tcPr>
            <w:tcW w:w="738" w:type="dxa"/>
            <w:shd w:val="clear" w:color="auto" w:fill="auto"/>
          </w:tcPr>
          <w:p w14:paraId="06E51A29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1E294BCC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314D8DBA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0742F064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6.16</w:t>
            </w:r>
          </w:p>
        </w:tc>
        <w:tc>
          <w:tcPr>
            <w:tcW w:w="709" w:type="dxa"/>
            <w:shd w:val="clear" w:color="auto" w:fill="auto"/>
          </w:tcPr>
          <w:p w14:paraId="2E0CDB4F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1.93</w:t>
            </w:r>
          </w:p>
        </w:tc>
        <w:tc>
          <w:tcPr>
            <w:tcW w:w="2693" w:type="dxa"/>
            <w:shd w:val="clear" w:color="auto" w:fill="auto"/>
          </w:tcPr>
          <w:p w14:paraId="3E463B45" w14:textId="77777777" w:rsidR="00C76DAC" w:rsidRPr="00A438A3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A438A3">
              <w:rPr>
                <w:rFonts w:ascii="Arial" w:hAnsi="Arial" w:cs="Arial"/>
                <w:lang w:val="en-US"/>
              </w:rPr>
              <w:t>0 = no social desirability</w:t>
            </w:r>
            <w:r w:rsidRPr="00A438A3">
              <w:rPr>
                <w:rFonts w:ascii="Arial" w:hAnsi="Arial" w:cs="Arial"/>
                <w:i/>
                <w:lang w:val="en-US"/>
              </w:rPr>
              <w:t xml:space="preserve"> to </w:t>
            </w:r>
            <w:r w:rsidRPr="00A438A3">
              <w:rPr>
                <w:rFonts w:ascii="Arial" w:hAnsi="Arial" w:cs="Arial"/>
                <w:lang w:val="en-US"/>
              </w:rPr>
              <w:t xml:space="preserve">10 = high social desirability </w:t>
            </w:r>
          </w:p>
        </w:tc>
      </w:tr>
      <w:tr w:rsidR="00C76DAC" w:rsidRPr="008A2AA9" w14:paraId="3B448717" w14:textId="77777777" w:rsidTr="0033274F">
        <w:trPr>
          <w:trHeight w:val="556"/>
        </w:trPr>
        <w:tc>
          <w:tcPr>
            <w:tcW w:w="2694" w:type="dxa"/>
            <w:shd w:val="clear" w:color="auto" w:fill="auto"/>
          </w:tcPr>
          <w:p w14:paraId="242DBE76" w14:textId="77777777" w:rsidR="00C76DAC" w:rsidRPr="004C4B46" w:rsidRDefault="00C76DAC" w:rsidP="0033274F">
            <w:pPr>
              <w:ind w:left="313" w:right="314" w:hanging="426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 xml:space="preserve">M1 </w:t>
            </w:r>
            <w:r>
              <w:rPr>
                <w:rFonts w:ascii="Arial" w:hAnsi="Arial" w:cs="Arial"/>
              </w:rPr>
              <w:t>Keep</w:t>
            </w:r>
            <w:r w:rsidRPr="004C4B46">
              <w:rPr>
                <w:rFonts w:ascii="Arial" w:hAnsi="Arial" w:cs="Arial"/>
              </w:rPr>
              <w:t xml:space="preserve"> social distance</w:t>
            </w:r>
          </w:p>
        </w:tc>
        <w:tc>
          <w:tcPr>
            <w:tcW w:w="738" w:type="dxa"/>
            <w:shd w:val="clear" w:color="auto" w:fill="auto"/>
          </w:tcPr>
          <w:p w14:paraId="09F06DB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67AEC05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6153A1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676293EA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4.6</w:t>
            </w:r>
          </w:p>
        </w:tc>
        <w:tc>
          <w:tcPr>
            <w:tcW w:w="709" w:type="dxa"/>
            <w:shd w:val="clear" w:color="auto" w:fill="auto"/>
          </w:tcPr>
          <w:p w14:paraId="4BD1791C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0.64</w:t>
            </w:r>
          </w:p>
        </w:tc>
        <w:tc>
          <w:tcPr>
            <w:tcW w:w="2693" w:type="dxa"/>
            <w:shd w:val="clear" w:color="auto" w:fill="auto"/>
          </w:tcPr>
          <w:p w14:paraId="3E1FFFBD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6CA2C3F5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18C9AB99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4EFF4536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M2 Wearing a face mask</w:t>
            </w:r>
          </w:p>
        </w:tc>
        <w:tc>
          <w:tcPr>
            <w:tcW w:w="738" w:type="dxa"/>
            <w:shd w:val="clear" w:color="auto" w:fill="auto"/>
          </w:tcPr>
          <w:p w14:paraId="320F09E0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05FAA760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7BF3CEE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5355B3F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2.88</w:t>
            </w:r>
          </w:p>
        </w:tc>
        <w:tc>
          <w:tcPr>
            <w:tcW w:w="709" w:type="dxa"/>
            <w:shd w:val="clear" w:color="auto" w:fill="auto"/>
          </w:tcPr>
          <w:p w14:paraId="19E5ACD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1.09</w:t>
            </w:r>
          </w:p>
        </w:tc>
        <w:tc>
          <w:tcPr>
            <w:tcW w:w="2693" w:type="dxa"/>
            <w:shd w:val="clear" w:color="auto" w:fill="auto"/>
          </w:tcPr>
          <w:p w14:paraId="1B23E6EF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4B5F0EDA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65CB3556" w14:textId="77777777" w:rsidTr="0033274F">
        <w:trPr>
          <w:trHeight w:val="556"/>
        </w:trPr>
        <w:tc>
          <w:tcPr>
            <w:tcW w:w="2694" w:type="dxa"/>
            <w:shd w:val="clear" w:color="auto" w:fill="auto"/>
          </w:tcPr>
          <w:p w14:paraId="0BC8BD5D" w14:textId="77777777" w:rsidR="00C76DAC" w:rsidRPr="004C4B46" w:rsidRDefault="00C76DAC" w:rsidP="0033274F">
            <w:pPr>
              <w:ind w:left="313" w:right="314" w:hanging="426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M3</w:t>
            </w:r>
            <w:r>
              <w:rPr>
                <w:rFonts w:ascii="Arial" w:hAnsi="Arial" w:cs="Arial"/>
              </w:rPr>
              <w:t xml:space="preserve"> </w:t>
            </w:r>
            <w:r w:rsidRPr="004C4B46">
              <w:rPr>
                <w:rFonts w:ascii="Arial" w:hAnsi="Arial" w:cs="Arial"/>
              </w:rPr>
              <w:t>Washing hands thoroughly</w:t>
            </w:r>
          </w:p>
        </w:tc>
        <w:tc>
          <w:tcPr>
            <w:tcW w:w="738" w:type="dxa"/>
            <w:shd w:val="clear" w:color="auto" w:fill="auto"/>
          </w:tcPr>
          <w:p w14:paraId="2F1555C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60888796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14:paraId="70C66C9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0740DAAA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4.91</w:t>
            </w:r>
          </w:p>
        </w:tc>
        <w:tc>
          <w:tcPr>
            <w:tcW w:w="709" w:type="dxa"/>
            <w:shd w:val="clear" w:color="auto" w:fill="auto"/>
          </w:tcPr>
          <w:p w14:paraId="5E115E5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0.34</w:t>
            </w:r>
          </w:p>
        </w:tc>
        <w:tc>
          <w:tcPr>
            <w:tcW w:w="2693" w:type="dxa"/>
            <w:shd w:val="clear" w:color="auto" w:fill="auto"/>
          </w:tcPr>
          <w:p w14:paraId="5B5CD405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133EA84C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7FC09F65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3FCA1A41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M4 Closure of schools</w:t>
            </w:r>
          </w:p>
        </w:tc>
        <w:tc>
          <w:tcPr>
            <w:tcW w:w="738" w:type="dxa"/>
            <w:shd w:val="clear" w:color="auto" w:fill="auto"/>
          </w:tcPr>
          <w:p w14:paraId="475E0CA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7E19133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2304664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7AD3839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3.77</w:t>
            </w:r>
          </w:p>
        </w:tc>
        <w:tc>
          <w:tcPr>
            <w:tcW w:w="709" w:type="dxa"/>
            <w:shd w:val="clear" w:color="auto" w:fill="auto"/>
          </w:tcPr>
          <w:p w14:paraId="1F6BDF4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1.05</w:t>
            </w:r>
          </w:p>
        </w:tc>
        <w:tc>
          <w:tcPr>
            <w:tcW w:w="2693" w:type="dxa"/>
            <w:shd w:val="clear" w:color="auto" w:fill="auto"/>
          </w:tcPr>
          <w:p w14:paraId="08612287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11763AF6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37A75A47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1BAFD018" w14:textId="77777777" w:rsidR="00C76DAC" w:rsidRPr="004C4B46" w:rsidRDefault="00C76DAC" w:rsidP="0033274F">
            <w:pPr>
              <w:ind w:left="313" w:right="314" w:hanging="426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M5</w:t>
            </w:r>
            <w:r>
              <w:rPr>
                <w:rFonts w:ascii="Arial" w:hAnsi="Arial" w:cs="Arial"/>
              </w:rPr>
              <w:t xml:space="preserve">  </w:t>
            </w:r>
            <w:r w:rsidRPr="004C4B46">
              <w:rPr>
                <w:rFonts w:ascii="Arial" w:hAnsi="Arial" w:cs="Arial"/>
              </w:rPr>
              <w:t>Closure of universities</w:t>
            </w:r>
          </w:p>
        </w:tc>
        <w:tc>
          <w:tcPr>
            <w:tcW w:w="738" w:type="dxa"/>
            <w:shd w:val="clear" w:color="auto" w:fill="auto"/>
          </w:tcPr>
          <w:p w14:paraId="42CED97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147AC07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4437761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1EB95148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4.15</w:t>
            </w:r>
          </w:p>
        </w:tc>
        <w:tc>
          <w:tcPr>
            <w:tcW w:w="709" w:type="dxa"/>
            <w:shd w:val="clear" w:color="auto" w:fill="auto"/>
          </w:tcPr>
          <w:p w14:paraId="466FE83C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0.98</w:t>
            </w:r>
          </w:p>
        </w:tc>
        <w:tc>
          <w:tcPr>
            <w:tcW w:w="2693" w:type="dxa"/>
            <w:shd w:val="clear" w:color="auto" w:fill="auto"/>
          </w:tcPr>
          <w:p w14:paraId="4E2D1EA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33FE2392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0D74EDCA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2A3F1F26" w14:textId="77777777" w:rsidR="00C76DAC" w:rsidRPr="004C4B46" w:rsidRDefault="00C76DAC" w:rsidP="0033274F">
            <w:pPr>
              <w:ind w:left="313" w:right="314" w:hanging="426"/>
              <w:rPr>
                <w:rFonts w:ascii="Arial" w:hAnsi="Arial" w:cs="Arial"/>
                <w:lang w:val="en-US"/>
              </w:rPr>
            </w:pPr>
            <w:r w:rsidRPr="002060B1">
              <w:rPr>
                <w:rFonts w:ascii="Arial" w:hAnsi="Arial" w:cs="Arial"/>
                <w:lang w:val="en-US"/>
              </w:rPr>
              <w:t>M6 Closure of restaurants/ bars</w:t>
            </w:r>
          </w:p>
        </w:tc>
        <w:tc>
          <w:tcPr>
            <w:tcW w:w="738" w:type="dxa"/>
            <w:shd w:val="clear" w:color="auto" w:fill="auto"/>
          </w:tcPr>
          <w:p w14:paraId="529AC7F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16F68D20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B90CD2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4D1B4AC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4.31</w:t>
            </w:r>
          </w:p>
        </w:tc>
        <w:tc>
          <w:tcPr>
            <w:tcW w:w="709" w:type="dxa"/>
            <w:shd w:val="clear" w:color="auto" w:fill="auto"/>
          </w:tcPr>
          <w:p w14:paraId="2B10869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0.91</w:t>
            </w:r>
          </w:p>
        </w:tc>
        <w:tc>
          <w:tcPr>
            <w:tcW w:w="2693" w:type="dxa"/>
            <w:shd w:val="clear" w:color="auto" w:fill="auto"/>
          </w:tcPr>
          <w:p w14:paraId="34072D16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1259789E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328EA3C4" w14:textId="77777777" w:rsidTr="0033274F">
        <w:trPr>
          <w:trHeight w:val="556"/>
        </w:trPr>
        <w:tc>
          <w:tcPr>
            <w:tcW w:w="2694" w:type="dxa"/>
            <w:shd w:val="clear" w:color="auto" w:fill="auto"/>
          </w:tcPr>
          <w:p w14:paraId="59D30E30" w14:textId="77777777" w:rsidR="00C76DAC" w:rsidRPr="004C4B46" w:rsidRDefault="00C76DAC" w:rsidP="0033274F">
            <w:pPr>
              <w:ind w:left="313" w:right="314" w:hanging="426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M7 Closure of non-food shops</w:t>
            </w:r>
          </w:p>
        </w:tc>
        <w:tc>
          <w:tcPr>
            <w:tcW w:w="738" w:type="dxa"/>
            <w:shd w:val="clear" w:color="auto" w:fill="auto"/>
          </w:tcPr>
          <w:p w14:paraId="10D41CEF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3466B9F7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63F91AF6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668C2E3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14:paraId="2AD63F4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7845BF2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26C36F39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58223687" w14:textId="77777777" w:rsidTr="0033274F">
        <w:trPr>
          <w:trHeight w:val="556"/>
        </w:trPr>
        <w:tc>
          <w:tcPr>
            <w:tcW w:w="2694" w:type="dxa"/>
            <w:shd w:val="clear" w:color="auto" w:fill="auto"/>
          </w:tcPr>
          <w:p w14:paraId="252D69AD" w14:textId="77777777" w:rsidR="00C76DAC" w:rsidRPr="004C4B46" w:rsidRDefault="00C76DAC" w:rsidP="0033274F">
            <w:pPr>
              <w:ind w:left="313" w:right="32" w:hanging="426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>M8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C4B46">
              <w:rPr>
                <w:rFonts w:ascii="Arial" w:hAnsi="Arial" w:cs="Arial"/>
                <w:lang w:val="en-US"/>
              </w:rPr>
              <w:t>Closure of recreational facilities</w:t>
            </w:r>
          </w:p>
        </w:tc>
        <w:tc>
          <w:tcPr>
            <w:tcW w:w="738" w:type="dxa"/>
            <w:shd w:val="clear" w:color="auto" w:fill="auto"/>
          </w:tcPr>
          <w:p w14:paraId="5A3BD2A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440D7BC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5453629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1DF9B25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4.18</w:t>
            </w:r>
          </w:p>
        </w:tc>
        <w:tc>
          <w:tcPr>
            <w:tcW w:w="709" w:type="dxa"/>
            <w:shd w:val="clear" w:color="auto" w:fill="auto"/>
          </w:tcPr>
          <w:p w14:paraId="0F3A8C2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0.98</w:t>
            </w:r>
          </w:p>
        </w:tc>
        <w:tc>
          <w:tcPr>
            <w:tcW w:w="2693" w:type="dxa"/>
            <w:shd w:val="clear" w:color="auto" w:fill="auto"/>
          </w:tcPr>
          <w:p w14:paraId="541F1C31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488958D8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096735B7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3392ADA3" w14:textId="77777777" w:rsidR="00C76DAC" w:rsidRPr="004C4B46" w:rsidRDefault="00C76DAC" w:rsidP="0033274F">
            <w:pPr>
              <w:ind w:left="-113"/>
              <w:jc w:val="both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M9 Closure of parks</w:t>
            </w:r>
          </w:p>
        </w:tc>
        <w:tc>
          <w:tcPr>
            <w:tcW w:w="738" w:type="dxa"/>
            <w:shd w:val="clear" w:color="auto" w:fill="auto"/>
          </w:tcPr>
          <w:p w14:paraId="1D1C22D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5B70E5F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5335BD3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6E566360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3.11</w:t>
            </w:r>
          </w:p>
        </w:tc>
        <w:tc>
          <w:tcPr>
            <w:tcW w:w="709" w:type="dxa"/>
            <w:shd w:val="clear" w:color="auto" w:fill="auto"/>
          </w:tcPr>
          <w:p w14:paraId="032F3CC9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1.21</w:t>
            </w:r>
          </w:p>
        </w:tc>
        <w:tc>
          <w:tcPr>
            <w:tcW w:w="2693" w:type="dxa"/>
            <w:shd w:val="clear" w:color="auto" w:fill="auto"/>
          </w:tcPr>
          <w:p w14:paraId="463B9581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76E34F54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1FFC5096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57846C0B" w14:textId="77777777" w:rsidR="00C76DAC" w:rsidRPr="004C4B46" w:rsidRDefault="00C76DAC" w:rsidP="0033274F">
            <w:pPr>
              <w:ind w:left="455" w:right="32" w:hanging="568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M10 </w:t>
            </w:r>
            <w:r>
              <w:rPr>
                <w:rFonts w:ascii="Arial" w:hAnsi="Arial" w:cs="Arial"/>
                <w:lang w:val="en-US"/>
              </w:rPr>
              <w:t xml:space="preserve"> Meetings of only 5 or fewer</w:t>
            </w:r>
          </w:p>
        </w:tc>
        <w:tc>
          <w:tcPr>
            <w:tcW w:w="738" w:type="dxa"/>
            <w:shd w:val="clear" w:color="auto" w:fill="auto"/>
          </w:tcPr>
          <w:p w14:paraId="0E31D58A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28D9C60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458FE665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3C868C5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4.15</w:t>
            </w:r>
          </w:p>
        </w:tc>
        <w:tc>
          <w:tcPr>
            <w:tcW w:w="709" w:type="dxa"/>
            <w:shd w:val="clear" w:color="auto" w:fill="auto"/>
          </w:tcPr>
          <w:p w14:paraId="10C251FA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0.88</w:t>
            </w:r>
          </w:p>
        </w:tc>
        <w:tc>
          <w:tcPr>
            <w:tcW w:w="2693" w:type="dxa"/>
            <w:shd w:val="clear" w:color="auto" w:fill="auto"/>
          </w:tcPr>
          <w:p w14:paraId="09CFA70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7E47B51F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1D83FFF7" w14:textId="77777777" w:rsidTr="0033274F">
        <w:trPr>
          <w:trHeight w:val="556"/>
        </w:trPr>
        <w:tc>
          <w:tcPr>
            <w:tcW w:w="2694" w:type="dxa"/>
            <w:shd w:val="clear" w:color="auto" w:fill="auto"/>
          </w:tcPr>
          <w:p w14:paraId="2DAC5ABE" w14:textId="77777777" w:rsidR="00C76DAC" w:rsidRPr="004C4B46" w:rsidRDefault="00C76DAC" w:rsidP="0033274F">
            <w:pPr>
              <w:ind w:left="456" w:right="32" w:hanging="569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M11 </w:t>
            </w:r>
            <w:r>
              <w:rPr>
                <w:rFonts w:ascii="Arial" w:hAnsi="Arial" w:cs="Arial"/>
                <w:lang w:val="en-US"/>
              </w:rPr>
              <w:t xml:space="preserve"> Restrictions to public transport </w:t>
            </w:r>
          </w:p>
        </w:tc>
        <w:tc>
          <w:tcPr>
            <w:tcW w:w="738" w:type="dxa"/>
            <w:shd w:val="clear" w:color="auto" w:fill="auto"/>
          </w:tcPr>
          <w:p w14:paraId="4821F31B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5978229B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70D47F4E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324BBDD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3.98</w:t>
            </w:r>
          </w:p>
        </w:tc>
        <w:tc>
          <w:tcPr>
            <w:tcW w:w="709" w:type="dxa"/>
            <w:shd w:val="clear" w:color="auto" w:fill="auto"/>
          </w:tcPr>
          <w:p w14:paraId="5347CFBF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1.02</w:t>
            </w:r>
          </w:p>
        </w:tc>
        <w:tc>
          <w:tcPr>
            <w:tcW w:w="2693" w:type="dxa"/>
            <w:shd w:val="clear" w:color="auto" w:fill="auto"/>
          </w:tcPr>
          <w:p w14:paraId="04F9B0A7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79FA971C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  <w:tr w:rsidR="00C76DAC" w:rsidRPr="008A2AA9" w14:paraId="5E2363C2" w14:textId="77777777" w:rsidTr="0033274F">
        <w:trPr>
          <w:trHeight w:val="567"/>
        </w:trPr>
        <w:tc>
          <w:tcPr>
            <w:tcW w:w="2694" w:type="dxa"/>
            <w:shd w:val="clear" w:color="auto" w:fill="auto"/>
          </w:tcPr>
          <w:p w14:paraId="6BFF64B2" w14:textId="77777777" w:rsidR="00C76DAC" w:rsidRPr="004C4B46" w:rsidRDefault="00C76DAC" w:rsidP="0033274F">
            <w:pPr>
              <w:ind w:left="456" w:right="32" w:hanging="569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M12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C4B46">
              <w:rPr>
                <w:rFonts w:ascii="Arial" w:hAnsi="Arial" w:cs="Arial"/>
                <w:lang w:val="en-US"/>
              </w:rPr>
              <w:t>Closure of boarders / travel ban</w:t>
            </w:r>
          </w:p>
        </w:tc>
        <w:tc>
          <w:tcPr>
            <w:tcW w:w="738" w:type="dxa"/>
            <w:shd w:val="clear" w:color="auto" w:fill="auto"/>
          </w:tcPr>
          <w:p w14:paraId="3FC6E2D2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</w:rPr>
              <w:t>493</w:t>
            </w:r>
          </w:p>
        </w:tc>
        <w:tc>
          <w:tcPr>
            <w:tcW w:w="732" w:type="dxa"/>
            <w:shd w:val="clear" w:color="auto" w:fill="auto"/>
          </w:tcPr>
          <w:p w14:paraId="4BF86A5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41402C4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5EBAE268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3.82</w:t>
            </w:r>
          </w:p>
        </w:tc>
        <w:tc>
          <w:tcPr>
            <w:tcW w:w="709" w:type="dxa"/>
            <w:shd w:val="clear" w:color="auto" w:fill="auto"/>
          </w:tcPr>
          <w:p w14:paraId="428C9B61" w14:textId="77777777" w:rsidR="00C76DAC" w:rsidRPr="004C4B46" w:rsidRDefault="00C76DAC" w:rsidP="0033274F">
            <w:pPr>
              <w:ind w:left="-113"/>
              <w:rPr>
                <w:rFonts w:ascii="Arial" w:hAnsi="Arial" w:cs="Arial"/>
              </w:rPr>
            </w:pPr>
            <w:r w:rsidRPr="004C4B46">
              <w:rPr>
                <w:rFonts w:ascii="Arial" w:hAnsi="Arial" w:cs="Arial"/>
              </w:rPr>
              <w:t>1.19</w:t>
            </w:r>
          </w:p>
        </w:tc>
        <w:tc>
          <w:tcPr>
            <w:tcW w:w="2693" w:type="dxa"/>
            <w:shd w:val="clear" w:color="auto" w:fill="auto"/>
          </w:tcPr>
          <w:p w14:paraId="2731ABC9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1 = </w:t>
            </w:r>
            <w:r>
              <w:rPr>
                <w:rFonts w:ascii="Arial" w:hAnsi="Arial" w:cs="Arial"/>
                <w:lang w:val="en-US"/>
              </w:rPr>
              <w:t xml:space="preserve">agree not at all </w:t>
            </w:r>
            <w:r w:rsidRPr="004C4B46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379805CD" w14:textId="77777777" w:rsidR="00C76DAC" w:rsidRPr="004C4B46" w:rsidRDefault="00C76DAC" w:rsidP="0033274F">
            <w:pPr>
              <w:ind w:left="-113"/>
              <w:rPr>
                <w:rFonts w:ascii="Arial" w:hAnsi="Arial" w:cs="Arial"/>
                <w:lang w:val="en-US"/>
              </w:rPr>
            </w:pPr>
            <w:r w:rsidRPr="004C4B46">
              <w:rPr>
                <w:rFonts w:ascii="Arial" w:hAnsi="Arial" w:cs="Arial"/>
                <w:lang w:val="en-US"/>
              </w:rPr>
              <w:t xml:space="preserve">5 = </w:t>
            </w:r>
            <w:r>
              <w:rPr>
                <w:rFonts w:ascii="Arial" w:hAnsi="Arial" w:cs="Arial"/>
                <w:lang w:val="en-US"/>
              </w:rPr>
              <w:t>agree very much</w:t>
            </w:r>
          </w:p>
        </w:tc>
      </w:tr>
    </w:tbl>
    <w:p w14:paraId="0EB704F6" w14:textId="77777777" w:rsidR="005F546B" w:rsidRDefault="005F546B"/>
    <w:sectPr w:rsidR="005F546B" w:rsidSect="00083389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4786" w14:textId="77777777" w:rsidR="00000000" w:rsidRDefault="00083389">
      <w:pPr>
        <w:spacing w:after="0" w:line="240" w:lineRule="auto"/>
      </w:pPr>
      <w:r>
        <w:separator/>
      </w:r>
    </w:p>
  </w:endnote>
  <w:endnote w:type="continuationSeparator" w:id="0">
    <w:p w14:paraId="1D70CFB0" w14:textId="77777777" w:rsidR="00000000" w:rsidRDefault="000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8892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19B83" w14:textId="77777777" w:rsidR="00F73D4C" w:rsidRDefault="00C76DAC" w:rsidP="00590D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7C569" w14:textId="77777777" w:rsidR="00F73D4C" w:rsidRDefault="00083389" w:rsidP="00912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1159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99FC92" w14:textId="77777777" w:rsidR="00F73D4C" w:rsidRDefault="00C76DAC" w:rsidP="00590D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7B2229" w14:textId="77777777" w:rsidR="00F73D4C" w:rsidRDefault="00083389" w:rsidP="00912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1208" w14:textId="77777777" w:rsidR="00000000" w:rsidRDefault="00083389">
      <w:pPr>
        <w:spacing w:after="0" w:line="240" w:lineRule="auto"/>
      </w:pPr>
      <w:r>
        <w:separator/>
      </w:r>
    </w:p>
  </w:footnote>
  <w:footnote w:type="continuationSeparator" w:id="0">
    <w:p w14:paraId="71F29F39" w14:textId="77777777" w:rsidR="00000000" w:rsidRDefault="000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AC"/>
    <w:rsid w:val="00083389"/>
    <w:rsid w:val="004E5EB2"/>
    <w:rsid w:val="005F546B"/>
    <w:rsid w:val="00C76DAC"/>
    <w:rsid w:val="00E30256"/>
    <w:rsid w:val="00F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7896"/>
  <w15:chartTrackingRefBased/>
  <w15:docId w15:val="{0896867A-3222-4385-9DB7-F1CDBCB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D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C76DAC"/>
    <w:rPr>
      <w:sz w:val="24"/>
      <w:szCs w:val="24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C76DAC"/>
  </w:style>
  <w:style w:type="table" w:styleId="TableGrid">
    <w:name w:val="Table Grid"/>
    <w:basedOn w:val="TableNormal"/>
    <w:uiPriority w:val="39"/>
    <w:rsid w:val="00C76DA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7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off27</cp:lastModifiedBy>
  <cp:revision>2</cp:revision>
  <dcterms:created xsi:type="dcterms:W3CDTF">2021-02-11T10:58:00Z</dcterms:created>
  <dcterms:modified xsi:type="dcterms:W3CDTF">2021-02-12T15:49:00Z</dcterms:modified>
</cp:coreProperties>
</file>