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1" w:rsidRPr="007B4D25" w:rsidRDefault="006B58C1" w:rsidP="006B58C1">
      <w:pPr>
        <w:contextualSpacing/>
        <w:rPr>
          <w:lang w:val="en-US"/>
        </w:rPr>
      </w:pPr>
      <w:proofErr w:type="gramStart"/>
      <w:r w:rsidRPr="007B4D25">
        <w:rPr>
          <w:b/>
          <w:bCs/>
          <w:lang w:val="en-US"/>
        </w:rPr>
        <w:t>S5 Table.</w:t>
      </w:r>
      <w:proofErr w:type="gramEnd"/>
      <w:r w:rsidRPr="007B4D25">
        <w:rPr>
          <w:b/>
          <w:bCs/>
          <w:lang w:val="en-US"/>
        </w:rPr>
        <w:t xml:space="preserve"> Associations between haloperidol use and the endpoints of intubation or death and discharge home among survivors, in the full sample and in the matched analytic sample of patients hospitalized for </w:t>
      </w:r>
      <w:r w:rsidRPr="007B4D25">
        <w:rPr>
          <w:rFonts w:eastAsia="HardingText-Regular"/>
          <w:b/>
          <w:lang w:val="en-US" w:eastAsia="en-US"/>
        </w:rPr>
        <w:t>COVID</w:t>
      </w:r>
      <w:r w:rsidRPr="007B4D25">
        <w:rPr>
          <w:b/>
          <w:bCs/>
          <w:lang w:val="en-US"/>
        </w:rPr>
        <w:t>-19, following imputation of missing data with multiple imputation.</w:t>
      </w:r>
    </w:p>
    <w:p w:rsidR="006B58C1" w:rsidRPr="007B4D25" w:rsidRDefault="006B58C1" w:rsidP="006B58C1">
      <w:pPr>
        <w:rPr>
          <w:b/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396"/>
        <w:gridCol w:w="2558"/>
      </w:tblGrid>
      <w:tr w:rsidR="006B58C1" w:rsidRPr="007B4D25" w:rsidTr="002C2512">
        <w:trPr>
          <w:trHeight w:val="850"/>
          <w:jc w:val="center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8C1" w:rsidRPr="007B4D25" w:rsidRDefault="006B58C1" w:rsidP="002C251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8C1" w:rsidRPr="007B4D25" w:rsidRDefault="006B58C1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 xml:space="preserve">Intubation or death 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8C1" w:rsidRPr="007B4D25" w:rsidRDefault="006B58C1" w:rsidP="002C251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sz w:val="20"/>
                <w:szCs w:val="20"/>
                <w:lang w:val="en-US"/>
              </w:rPr>
              <w:t xml:space="preserve">Discharge home </w:t>
            </w:r>
            <w:r w:rsidRPr="007B4D25">
              <w:rPr>
                <w:b/>
                <w:bCs/>
                <w:sz w:val="20"/>
                <w:szCs w:val="20"/>
                <w:lang w:val="en-US"/>
              </w:rPr>
              <w:br/>
              <w:t>among survivors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6B58C1" w:rsidRPr="007B4D25" w:rsidRDefault="006B58C1" w:rsidP="002C251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i/>
                <w:sz w:val="20"/>
                <w:szCs w:val="20"/>
                <w:lang w:val="en-US"/>
              </w:rPr>
              <w:t>Full sample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 xml:space="preserve">Number of events / </w:t>
            </w:r>
          </w:p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Number of patients (%)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2,482 / 16 865 (14.7%)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11,880 / 15,090 (78.7%)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235"/>
              <w:jc w:val="left"/>
              <w:rPr>
                <w:bCs/>
                <w:i/>
                <w:sz w:val="20"/>
                <w:szCs w:val="20"/>
                <w:lang w:val="en-US"/>
              </w:rPr>
            </w:pPr>
            <w:r w:rsidRPr="007B4D25">
              <w:rPr>
                <w:bCs/>
                <w:i/>
                <w:sz w:val="20"/>
                <w:szCs w:val="20"/>
                <w:lang w:val="en-US"/>
              </w:rPr>
              <w:t>Haloperidol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10 / 40 (25.0%)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19 / 32 (59.4%)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235"/>
              <w:jc w:val="left"/>
              <w:rPr>
                <w:bCs/>
                <w:i/>
                <w:sz w:val="20"/>
                <w:szCs w:val="20"/>
                <w:lang w:val="en-US"/>
              </w:rPr>
            </w:pPr>
            <w:r w:rsidRPr="007B4D25">
              <w:rPr>
                <w:bCs/>
                <w:i/>
                <w:sz w:val="20"/>
                <w:szCs w:val="20"/>
                <w:lang w:val="en-US"/>
              </w:rPr>
              <w:t>No haloperidol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24,472 / 16,825 (14.7%)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11,861 / 15,058 (78.8%)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 xml:space="preserve">Crude analysis </w:t>
            </w:r>
          </w:p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1.75 (0.94 – 3.25; 0.078)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0.24 (0.12 – 0.50; &lt;0.001*)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 xml:space="preserve">Multivariable analysis </w:t>
            </w:r>
          </w:p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0.61 (0.19 – 1.98; 0.411)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0.95 (0.57 – 1.61; 0.842)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 xml:space="preserve">Propensity score analysis with inverse probability weighting </w:t>
            </w:r>
          </w:p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1.38 (0.75 – 2.52; 0.296)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1.24 (0.78 – 2.02; 0.347)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jc w:val="left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7B4D25">
              <w:rPr>
                <w:b/>
                <w:bCs/>
                <w:i/>
                <w:sz w:val="20"/>
                <w:szCs w:val="20"/>
                <w:lang w:val="en-US"/>
              </w:rPr>
              <w:t>Matched analytic sample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 xml:space="preserve">Number of events / </w:t>
            </w:r>
          </w:p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Number of patients (%)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61 / 200 (30.5%)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73 / 160 (45.6%)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261"/>
              <w:jc w:val="left"/>
              <w:rPr>
                <w:bCs/>
                <w:i/>
                <w:sz w:val="20"/>
                <w:szCs w:val="20"/>
                <w:lang w:val="en-US"/>
              </w:rPr>
            </w:pPr>
            <w:r w:rsidRPr="007B4D25">
              <w:rPr>
                <w:bCs/>
                <w:i/>
                <w:sz w:val="20"/>
                <w:szCs w:val="20"/>
                <w:lang w:val="en-US"/>
              </w:rPr>
              <w:t>Haloperidol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10 / 40 (25.0%)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19 / 32 (59.4%)</w:t>
            </w:r>
          </w:p>
        </w:tc>
      </w:tr>
      <w:tr w:rsidR="006B58C1" w:rsidRPr="007B4D25" w:rsidTr="002C2512">
        <w:trPr>
          <w:trHeight w:val="582"/>
          <w:jc w:val="center"/>
        </w:trPr>
        <w:tc>
          <w:tcPr>
            <w:tcW w:w="2815" w:type="dxa"/>
            <w:vAlign w:val="center"/>
          </w:tcPr>
          <w:p w:rsidR="006B58C1" w:rsidRPr="007B4D25" w:rsidRDefault="006B58C1" w:rsidP="002C2512">
            <w:pPr>
              <w:ind w:left="261"/>
              <w:jc w:val="left"/>
              <w:rPr>
                <w:bCs/>
                <w:i/>
                <w:sz w:val="20"/>
                <w:szCs w:val="20"/>
                <w:lang w:val="en-US"/>
              </w:rPr>
            </w:pPr>
            <w:r w:rsidRPr="007B4D25">
              <w:rPr>
                <w:bCs/>
                <w:i/>
                <w:sz w:val="20"/>
                <w:szCs w:val="20"/>
                <w:lang w:val="en-US"/>
              </w:rPr>
              <w:t>No haloperidol</w:t>
            </w:r>
          </w:p>
        </w:tc>
        <w:tc>
          <w:tcPr>
            <w:tcW w:w="2396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51 / 160 (31.9%)</w:t>
            </w:r>
          </w:p>
        </w:tc>
        <w:tc>
          <w:tcPr>
            <w:tcW w:w="2558" w:type="dxa"/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54 / 128 (42.2%)</w:t>
            </w:r>
          </w:p>
        </w:tc>
      </w:tr>
      <w:tr w:rsidR="006B58C1" w:rsidRPr="007B4D25" w:rsidTr="002C2512">
        <w:trPr>
          <w:trHeight w:val="616"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 xml:space="preserve">Crude analysis </w:t>
            </w:r>
          </w:p>
          <w:p w:rsidR="006B58C1" w:rsidRPr="007B4D25" w:rsidRDefault="006B58C1" w:rsidP="002C2512">
            <w:pPr>
              <w:ind w:left="119"/>
              <w:jc w:val="left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HR (95% CI; p-value)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s-ES_tradnl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0.88 (0.45 – 1.75 (0.724)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6B58C1" w:rsidRPr="007B4D25" w:rsidRDefault="006B58C1" w:rsidP="002C251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4D25">
              <w:rPr>
                <w:bCs/>
                <w:sz w:val="20"/>
                <w:szCs w:val="20"/>
                <w:lang w:val="en-US"/>
              </w:rPr>
              <w:t>1.59 (0.94 – 2.68; 0.084)</w:t>
            </w:r>
          </w:p>
        </w:tc>
      </w:tr>
    </w:tbl>
    <w:p w:rsidR="006B58C1" w:rsidRPr="007B4D25" w:rsidRDefault="006B58C1" w:rsidP="006B58C1">
      <w:pPr>
        <w:autoSpaceDE w:val="0"/>
        <w:autoSpaceDN w:val="0"/>
        <w:adjustRightInd w:val="0"/>
        <w:ind w:firstLine="708"/>
        <w:contextualSpacing/>
        <w:rPr>
          <w:lang w:val="en-US" w:eastAsia="en-US"/>
        </w:rPr>
      </w:pPr>
      <w:r w:rsidRPr="007B4D25">
        <w:rPr>
          <w:lang w:val="en-US" w:eastAsia="en-US"/>
        </w:rPr>
        <w:t xml:space="preserve">* </w:t>
      </w:r>
      <w:proofErr w:type="gramStart"/>
      <w:r w:rsidRPr="007B4D25">
        <w:rPr>
          <w:lang w:val="en-US" w:eastAsia="en-US"/>
        </w:rPr>
        <w:t>p-value</w:t>
      </w:r>
      <w:proofErr w:type="gramEnd"/>
      <w:r w:rsidRPr="007B4D25">
        <w:rPr>
          <w:lang w:val="en-US" w:eastAsia="en-US"/>
        </w:rPr>
        <w:t xml:space="preserve"> is significant (p&lt;0.05)</w:t>
      </w:r>
    </w:p>
    <w:p w:rsidR="006B58C1" w:rsidRPr="007B4D25" w:rsidRDefault="006B58C1" w:rsidP="006B58C1">
      <w:pPr>
        <w:autoSpaceDE w:val="0"/>
        <w:autoSpaceDN w:val="0"/>
        <w:adjustRightInd w:val="0"/>
        <w:ind w:firstLine="708"/>
        <w:contextualSpacing/>
        <w:rPr>
          <w:lang w:val="en-US" w:eastAsia="en-US"/>
        </w:rPr>
      </w:pPr>
      <w:r w:rsidRPr="007B4D25">
        <w:rPr>
          <w:lang w:val="en-US" w:eastAsia="en-US"/>
        </w:rPr>
        <w:t xml:space="preserve">Abbreviations: HR, hazard ratio; CI, confidence interval. </w:t>
      </w:r>
    </w:p>
    <w:p w:rsidR="006B58C1" w:rsidRPr="007B4D25" w:rsidRDefault="006B58C1" w:rsidP="006B58C1">
      <w:pPr>
        <w:spacing w:line="480" w:lineRule="auto"/>
        <w:contextualSpacing/>
        <w:rPr>
          <w:rFonts w:eastAsia="OTNEJMScalaSansLF"/>
          <w:b/>
          <w:lang w:val="en-US" w:eastAsia="en-US"/>
        </w:rPr>
      </w:pPr>
    </w:p>
    <w:p w:rsidR="002C6AA5" w:rsidRDefault="002C6AA5">
      <w:bookmarkStart w:id="0" w:name="_GoBack"/>
      <w:bookmarkEnd w:id="0"/>
    </w:p>
    <w:sectPr w:rsidR="002C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dingText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TNEJMScalaSansLF">
    <w:altName w:val="MS Gothic"/>
    <w:charset w:val="80"/>
    <w:family w:val="swiss"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1"/>
    <w:rsid w:val="002C6AA5"/>
    <w:rsid w:val="00681346"/>
    <w:rsid w:val="006B58C1"/>
    <w:rsid w:val="00C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8C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8C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2021-02-13T02:15:00Z</dcterms:created>
  <dcterms:modified xsi:type="dcterms:W3CDTF">2021-02-13T02:15:00Z</dcterms:modified>
</cp:coreProperties>
</file>