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3E8B" w14:textId="5528F7AA" w:rsidR="00D70FB3" w:rsidRPr="00605234" w:rsidRDefault="00D70FB3" w:rsidP="00D70FB3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S1 Table. </w:t>
      </w:r>
      <w:r w:rsidR="00BA1E7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A1E7A" w:rsidRPr="00BA1E7A">
        <w:rPr>
          <w:rFonts w:ascii="Times New Roman" w:eastAsia="Times New Roman" w:hAnsi="Times New Roman" w:cs="Times New Roman"/>
          <w:b/>
          <w:sz w:val="24"/>
          <w:szCs w:val="24"/>
        </w:rPr>
        <w:t xml:space="preserve">rdinary least squares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COVID-19 normalized case rates and mortality rates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score, BRIC score, government restrictions, and urban/rural classification. </w:t>
      </w:r>
    </w:p>
    <w:tbl>
      <w:tblPr>
        <w:tblW w:w="86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333"/>
        <w:gridCol w:w="1490"/>
        <w:gridCol w:w="1491"/>
        <w:gridCol w:w="1146"/>
        <w:gridCol w:w="1146"/>
      </w:tblGrid>
      <w:tr w:rsidR="00D70FB3" w:rsidRPr="007D45C7" w:rsidDel="00CA5EED" w14:paraId="61D3B3B3" w14:textId="77777777" w:rsidTr="000E6105">
        <w:trPr>
          <w:cantSplit/>
          <w:trHeight w:val="319"/>
          <w:jc w:val="center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4FFBD" w14:textId="77777777" w:rsidR="00D70FB3" w:rsidRPr="007D45C7" w:rsidDel="00CA5EED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Case Rate</w:t>
            </w:r>
          </w:p>
        </w:tc>
      </w:tr>
      <w:tr w:rsidR="00D70FB3" w:rsidRPr="007D45C7" w14:paraId="4087D271" w14:textId="77777777" w:rsidTr="000E6105">
        <w:trPr>
          <w:cantSplit/>
          <w:trHeight w:val="319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A1C328" w14:textId="77777777" w:rsidR="00D70FB3" w:rsidRPr="007D45C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05C882F1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78540DDF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7D45C7">
              <w:rPr>
                <w:rFonts w:ascii="Times New Roman" w:eastAsia="Times New Roman" w:hAnsi="Times New Roman" w:cs="Times New Roman"/>
              </w:rPr>
              <w:t>S.E.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4BA5184D" w14:textId="77777777" w:rsidR="00D70FB3" w:rsidRPr="007D45C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A21838" w14:textId="77777777" w:rsidR="00D70FB3" w:rsidRPr="00F6636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6636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70FB3" w:rsidRPr="007D45C7" w14:paraId="112CF6D2" w14:textId="77777777" w:rsidTr="000E6105">
        <w:trPr>
          <w:cantSplit/>
          <w:trHeight w:val="331"/>
          <w:jc w:val="center"/>
        </w:trPr>
        <w:tc>
          <w:tcPr>
            <w:tcW w:w="4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5A1186F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333CEF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149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48B551CC" w14:textId="2FB2CC3D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3.</w:t>
            </w:r>
            <w:r w:rsidR="00BA1E7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6F0FE90F" w14:textId="0F341ABF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.54</w:t>
            </w:r>
            <w:r w:rsidR="00BA1E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506CC688" w14:textId="36CD6878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6.</w:t>
            </w:r>
            <w:r w:rsidR="00BA1E7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092067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.000</w:t>
            </w:r>
          </w:p>
        </w:tc>
      </w:tr>
      <w:tr w:rsidR="00D70FB3" w:rsidRPr="007D45C7" w14:paraId="63AFF0E6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505A33F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45449E7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7D45C7">
              <w:rPr>
                <w:rFonts w:ascii="Times New Roman" w:hAnsi="Times New Roman" w:cs="Times New Roman"/>
              </w:rPr>
              <w:t>SoVI</w:t>
            </w:r>
            <w:proofErr w:type="spellEnd"/>
            <w:r w:rsidRPr="007D45C7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40E96" w14:textId="4F1CF010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.02</w:t>
            </w:r>
            <w:r w:rsidR="00BA1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0915E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5AD2C" w14:textId="54ADA4AE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2.</w:t>
            </w:r>
            <w:r w:rsidR="00BA1E7A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3B14BA6" w14:textId="241E583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</w:t>
            </w:r>
            <w:r w:rsidR="00BA1E7A">
              <w:rPr>
                <w:rFonts w:ascii="Times New Roman" w:hAnsi="Times New Roman" w:cs="Times New Roman"/>
              </w:rPr>
              <w:t>43</w:t>
            </w:r>
            <w:r w:rsidRPr="007D45C7">
              <w:rPr>
                <w:rFonts w:ascii="Times New Roman" w:hAnsi="Times New Roman" w:cs="Times New Roman"/>
              </w:rPr>
              <w:t>*</w:t>
            </w:r>
          </w:p>
        </w:tc>
      </w:tr>
      <w:tr w:rsidR="00D70FB3" w:rsidRPr="007D45C7" w14:paraId="77336632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FB9A056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48FBF4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7D45C7">
              <w:rPr>
                <w:rFonts w:ascii="Times New Roman" w:hAnsi="Times New Roman" w:cs="Times New Roman"/>
              </w:rPr>
              <w:t>BRIC_Score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68B17" w14:textId="7B1F5E95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-.00</w:t>
            </w:r>
            <w:r w:rsidR="00BA1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2EE30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.208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87297" w14:textId="19C1DB2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-.0</w:t>
            </w:r>
            <w:r w:rsidR="00BA1E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F10EBCF" w14:textId="575BCF32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.9</w:t>
            </w:r>
            <w:r w:rsidR="00BA1E7A">
              <w:rPr>
                <w:rFonts w:ascii="Times New Roman" w:hAnsi="Times New Roman" w:cs="Times New Roman"/>
              </w:rPr>
              <w:t>77</w:t>
            </w:r>
          </w:p>
        </w:tc>
      </w:tr>
      <w:tr w:rsidR="00D70FB3" w:rsidRPr="007D45C7" w14:paraId="7C966C11" w14:textId="77777777" w:rsidTr="000E6105">
        <w:trPr>
          <w:cantSplit/>
          <w:trHeight w:val="356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9E49211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0C43A12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 xml:space="preserve">Government Restrictions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4783E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5A2BD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0F9B0" w14:textId="568BF961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1.0</w:t>
            </w:r>
            <w:r w:rsidR="00BA1E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E7A44A" w14:textId="6A93423D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</w:t>
            </w:r>
            <w:r w:rsidR="00BA1E7A">
              <w:rPr>
                <w:rFonts w:ascii="Times New Roman" w:hAnsi="Times New Roman" w:cs="Times New Roman"/>
              </w:rPr>
              <w:t>308</w:t>
            </w:r>
          </w:p>
        </w:tc>
      </w:tr>
      <w:tr w:rsidR="00D70FB3" w:rsidRPr="007D45C7" w14:paraId="53FF2EC9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1BCC96E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288412D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Urban/Rural Classification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392860" w14:textId="5BAEEBCC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-.03</w:t>
            </w:r>
            <w:r w:rsidR="00BA1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CEBA3A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CB0442" w14:textId="7C691CEF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-.8</w:t>
            </w:r>
            <w:r w:rsidR="00BA1E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32DD" w14:textId="6D593EB2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.4</w:t>
            </w:r>
            <w:r w:rsidR="00BA1E7A">
              <w:rPr>
                <w:rFonts w:ascii="Times New Roman" w:hAnsi="Times New Roman" w:cs="Times New Roman"/>
              </w:rPr>
              <w:t>24</w:t>
            </w:r>
          </w:p>
        </w:tc>
      </w:tr>
      <w:tr w:rsidR="00D70FB3" w:rsidRPr="007D45C7" w:rsidDel="00CA5EED" w14:paraId="07B3DF86" w14:textId="77777777" w:rsidTr="000E6105">
        <w:trPr>
          <w:cantSplit/>
          <w:trHeight w:val="319"/>
          <w:jc w:val="center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2C170" w14:textId="77777777" w:rsidR="00D70FB3" w:rsidRPr="007D45C7" w:rsidDel="00CA5EED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Mortality Rate</w:t>
            </w:r>
          </w:p>
        </w:tc>
      </w:tr>
      <w:tr w:rsidR="00D70FB3" w:rsidRPr="007D45C7" w14:paraId="698A7431" w14:textId="77777777" w:rsidTr="000E6105">
        <w:trPr>
          <w:cantSplit/>
          <w:trHeight w:val="319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92D8A5" w14:textId="77777777" w:rsidR="00D70FB3" w:rsidRPr="007D45C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0E8DF7EE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776D0B99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7D45C7">
              <w:rPr>
                <w:rFonts w:ascii="Times New Roman" w:eastAsia="Times New Roman" w:hAnsi="Times New Roman" w:cs="Times New Roman"/>
              </w:rPr>
              <w:t>S.E.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2D62D7E1" w14:textId="77777777" w:rsidR="00D70FB3" w:rsidRPr="007D45C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00B0C6" w14:textId="77777777" w:rsidR="00D70FB3" w:rsidRPr="00F66367" w:rsidRDefault="00D70FB3" w:rsidP="000E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6636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70FB3" w:rsidRPr="007D45C7" w14:paraId="03DA722F" w14:textId="77777777" w:rsidTr="000E6105">
        <w:trPr>
          <w:cantSplit/>
          <w:trHeight w:val="331"/>
          <w:jc w:val="center"/>
        </w:trPr>
        <w:tc>
          <w:tcPr>
            <w:tcW w:w="4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F987AF3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B1C5D9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149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19FFDC31" w14:textId="552CC313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2.1</w:t>
            </w:r>
            <w:r w:rsidR="00BA1E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07AF0CC9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1.126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618A2B59" w14:textId="51B52C30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1.9</w:t>
            </w:r>
            <w:r w:rsidR="00BA1E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ADD53E" w14:textId="29524E3B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.06</w:t>
            </w:r>
            <w:r w:rsidR="00BA1E7A">
              <w:rPr>
                <w:rFonts w:ascii="Times New Roman" w:hAnsi="Times New Roman" w:cs="Times New Roman"/>
              </w:rPr>
              <w:t>2</w:t>
            </w:r>
          </w:p>
        </w:tc>
      </w:tr>
      <w:tr w:rsidR="00D70FB3" w:rsidRPr="007D45C7" w14:paraId="2478BC17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E5B3390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D607E2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7D45C7">
              <w:rPr>
                <w:rFonts w:ascii="Times New Roman" w:hAnsi="Times New Roman" w:cs="Times New Roman"/>
              </w:rPr>
              <w:t>SoVI</w:t>
            </w:r>
            <w:proofErr w:type="spellEnd"/>
            <w:r w:rsidRPr="007D45C7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94A96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F1C09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339F2" w14:textId="1C24110B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1.3</w:t>
            </w:r>
            <w:r w:rsidR="00871B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C62C6FD" w14:textId="7195C042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.1</w:t>
            </w:r>
            <w:r w:rsidR="00871BDC">
              <w:rPr>
                <w:rFonts w:ascii="Times New Roman" w:hAnsi="Times New Roman" w:cs="Times New Roman"/>
              </w:rPr>
              <w:t>78</w:t>
            </w:r>
          </w:p>
        </w:tc>
      </w:tr>
      <w:tr w:rsidR="00D70FB3" w:rsidRPr="007D45C7" w14:paraId="2838F9B3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6D492A6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0AD167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7D45C7">
              <w:rPr>
                <w:rFonts w:ascii="Times New Roman" w:hAnsi="Times New Roman" w:cs="Times New Roman"/>
              </w:rPr>
              <w:t>BRIC_Score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05A3A" w14:textId="55E68694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-.12</w:t>
            </w:r>
            <w:r w:rsidR="00871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21593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.428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26C36" w14:textId="4B5B6786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-.2</w:t>
            </w:r>
            <w:r w:rsidR="00871B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65E3C38" w14:textId="74067036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</w:t>
            </w:r>
            <w:r w:rsidR="00871BDC">
              <w:rPr>
                <w:rFonts w:ascii="Times New Roman" w:hAnsi="Times New Roman" w:cs="Times New Roman"/>
              </w:rPr>
              <w:t>800</w:t>
            </w:r>
          </w:p>
        </w:tc>
      </w:tr>
      <w:tr w:rsidR="00D70FB3" w:rsidRPr="007D45C7" w14:paraId="4C1332F1" w14:textId="77777777" w:rsidTr="000E6105">
        <w:trPr>
          <w:cantSplit/>
          <w:trHeight w:val="356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CD01B33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6B03ED5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 xml:space="preserve">Government Restrictions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739E8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-.008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572E3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5672D" w14:textId="1A395866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-.1</w:t>
            </w:r>
            <w:r w:rsidR="0087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43F4CC" w14:textId="2FE2E064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.91</w:t>
            </w:r>
            <w:r w:rsidR="00871BDC">
              <w:rPr>
                <w:rFonts w:ascii="Times New Roman" w:hAnsi="Times New Roman" w:cs="Times New Roman"/>
              </w:rPr>
              <w:t>3</w:t>
            </w:r>
          </w:p>
        </w:tc>
      </w:tr>
      <w:tr w:rsidR="00D70FB3" w:rsidRPr="007D45C7" w14:paraId="4ED13CA2" w14:textId="77777777" w:rsidTr="000E6105">
        <w:trPr>
          <w:cantSplit/>
          <w:trHeight w:val="343"/>
          <w:jc w:val="center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796128F" w14:textId="77777777" w:rsidR="00D70FB3" w:rsidRPr="007D45C7" w:rsidRDefault="00D70FB3" w:rsidP="000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352A49B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Urban/Rural Classification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81B20A" w14:textId="70421729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-.0</w:t>
            </w:r>
            <w:r w:rsidR="00871B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97FA7B" w14:textId="77777777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.084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711A25" w14:textId="1E1751D8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-.9</w:t>
            </w:r>
            <w:r w:rsidR="00871B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F8FF" w14:textId="71659941" w:rsidR="00D70FB3" w:rsidRPr="007D45C7" w:rsidRDefault="00D70FB3" w:rsidP="000E61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D45C7">
              <w:rPr>
                <w:rFonts w:ascii="Times New Roman" w:hAnsi="Times New Roman" w:cs="Times New Roman"/>
              </w:rPr>
              <w:t>.34</w:t>
            </w:r>
            <w:r w:rsidR="00871BDC">
              <w:rPr>
                <w:rFonts w:ascii="Times New Roman" w:hAnsi="Times New Roman" w:cs="Times New Roman"/>
              </w:rPr>
              <w:t>9</w:t>
            </w:r>
          </w:p>
        </w:tc>
      </w:tr>
    </w:tbl>
    <w:p w14:paraId="4C0FDF34" w14:textId="08B80B03" w:rsidR="00D70FB3" w:rsidRDefault="00D70FB3" w:rsidP="00D7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*statistically significant at </w:t>
      </w:r>
      <w:r w:rsidR="008760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5% level of significance</w:t>
      </w:r>
    </w:p>
    <w:p w14:paraId="762A3439" w14:textId="04E5A731" w:rsidR="004C742D" w:rsidRPr="00D70FB3" w:rsidRDefault="00D70FB3" w:rsidP="00D7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S.E. =Standard Error; </w:t>
      </w:r>
      <w:r w:rsidRPr="0076574D">
        <w:rPr>
          <w:rFonts w:ascii="Times New Roman" w:hAnsi="Times New Roman" w:cs="Times New Roman"/>
          <w:sz w:val="24"/>
          <w:szCs w:val="24"/>
        </w:rPr>
        <w:t>β=</w:t>
      </w:r>
      <w:r w:rsidR="00876016">
        <w:rPr>
          <w:rFonts w:ascii="Times New Roman" w:hAnsi="Times New Roman" w:cs="Times New Roman"/>
          <w:sz w:val="24"/>
          <w:szCs w:val="24"/>
        </w:rPr>
        <w:t>Beta c</w:t>
      </w:r>
      <w:r w:rsidRPr="0076574D">
        <w:rPr>
          <w:rFonts w:ascii="Times New Roman" w:hAnsi="Times New Roman" w:cs="Times New Roman"/>
          <w:sz w:val="24"/>
          <w:szCs w:val="24"/>
        </w:rPr>
        <w:t xml:space="preserve">oefficient </w:t>
      </w:r>
      <w:r w:rsidR="00876016">
        <w:rPr>
          <w:rFonts w:ascii="Times New Roman" w:hAnsi="Times New Roman" w:cs="Times New Roman"/>
          <w:sz w:val="24"/>
          <w:szCs w:val="24"/>
        </w:rPr>
        <w:t>e</w:t>
      </w:r>
      <w:r w:rsidRPr="0076574D">
        <w:rPr>
          <w:rFonts w:ascii="Times New Roman" w:hAnsi="Times New Roman" w:cs="Times New Roman"/>
          <w:sz w:val="24"/>
          <w:szCs w:val="24"/>
        </w:rPr>
        <w:t>stimates</w:t>
      </w:r>
    </w:p>
    <w:sectPr w:rsidR="004C742D" w:rsidRPr="00D70FB3" w:rsidSect="00D70F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4C36" w14:textId="77777777" w:rsidR="009F5FFC" w:rsidRDefault="009F5FFC">
      <w:r>
        <w:separator/>
      </w:r>
    </w:p>
  </w:endnote>
  <w:endnote w:type="continuationSeparator" w:id="0">
    <w:p w14:paraId="6865E60E" w14:textId="77777777" w:rsidR="009F5FFC" w:rsidRDefault="009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6081" w14:textId="77777777" w:rsidR="007566CD" w:rsidRDefault="00D70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6016">
      <w:rPr>
        <w:noProof/>
        <w:color w:val="000000"/>
      </w:rPr>
      <w:t>1</w:t>
    </w:r>
    <w:r>
      <w:rPr>
        <w:color w:val="000000"/>
      </w:rPr>
      <w:fldChar w:fldCharType="end"/>
    </w:r>
  </w:p>
  <w:p w14:paraId="278837EB" w14:textId="77777777" w:rsidR="007566CD" w:rsidRDefault="00AF11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B9C3" w14:textId="77777777" w:rsidR="009F5FFC" w:rsidRDefault="009F5FFC">
      <w:r>
        <w:separator/>
      </w:r>
    </w:p>
  </w:footnote>
  <w:footnote w:type="continuationSeparator" w:id="0">
    <w:p w14:paraId="32DEB0CE" w14:textId="77777777" w:rsidR="009F5FFC" w:rsidRDefault="009F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05B5" w14:textId="77777777" w:rsidR="007566CD" w:rsidRDefault="00AF11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B3"/>
    <w:rsid w:val="003147E8"/>
    <w:rsid w:val="00322932"/>
    <w:rsid w:val="004C742D"/>
    <w:rsid w:val="00871BDC"/>
    <w:rsid w:val="00876016"/>
    <w:rsid w:val="00955014"/>
    <w:rsid w:val="009F5FFC"/>
    <w:rsid w:val="00A66181"/>
    <w:rsid w:val="00AF11D4"/>
    <w:rsid w:val="00BA1E7A"/>
    <w:rsid w:val="00D70FB3"/>
    <w:rsid w:val="00E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533"/>
  <w15:chartTrackingRefBased/>
  <w15:docId w15:val="{ABB8BD02-5AAF-462C-8C04-8911527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B3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9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D70FB3"/>
  </w:style>
  <w:style w:type="paragraph" w:styleId="BalloonText">
    <w:name w:val="Balloon Text"/>
    <w:basedOn w:val="Normal"/>
    <w:link w:val="BalloonTextChar"/>
    <w:uiPriority w:val="99"/>
    <w:semiHidden/>
    <w:unhideWhenUsed/>
    <w:rsid w:val="00BA1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7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Huang</dc:creator>
  <cp:keywords/>
  <dc:description/>
  <cp:lastModifiedBy>chn off29</cp:lastModifiedBy>
  <cp:revision>6</cp:revision>
  <dcterms:created xsi:type="dcterms:W3CDTF">2020-12-28T06:27:00Z</dcterms:created>
  <dcterms:modified xsi:type="dcterms:W3CDTF">2021-01-27T12:16:00Z</dcterms:modified>
</cp:coreProperties>
</file>