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B2" w:rsidRPr="00F54109" w:rsidRDefault="006135B2" w:rsidP="006135B2">
      <w:pPr>
        <w:rPr>
          <w:rFonts w:ascii="Times New Roman" w:hAnsi="Times New Roman" w:cs="Times New Roman"/>
          <w:lang w:val="en-US"/>
        </w:rPr>
      </w:pPr>
      <w:r w:rsidRPr="00F54109">
        <w:rPr>
          <w:rFonts w:ascii="Times New Roman" w:hAnsi="Times New Roman" w:cs="Times New Roman"/>
          <w:b/>
          <w:lang w:val="en-US"/>
        </w:rPr>
        <w:t>S4 Table. Adjusted incidence rate ratios (</w:t>
      </w:r>
      <w:proofErr w:type="spellStart"/>
      <w:r w:rsidRPr="00F54109">
        <w:rPr>
          <w:rFonts w:ascii="Times New Roman" w:hAnsi="Times New Roman" w:cs="Times New Roman"/>
          <w:b/>
          <w:lang w:val="en-US"/>
        </w:rPr>
        <w:t>aIRRs</w:t>
      </w:r>
      <w:proofErr w:type="spellEnd"/>
      <w:r w:rsidRPr="00F54109">
        <w:rPr>
          <w:rFonts w:ascii="Times New Roman" w:hAnsi="Times New Roman" w:cs="Times New Roman"/>
          <w:b/>
          <w:lang w:val="en-US"/>
        </w:rPr>
        <w:t xml:space="preserve">) for the risk of 30-day readmission in pneumonia patients with dementia (without medication use), with use of benzodiazepines, opioids or anti-psychotics (at least one prescription within the preceding four months) (without dementia), or with both, </w:t>
      </w:r>
      <w:r w:rsidR="002A446D">
        <w:rPr>
          <w:rFonts w:ascii="Times New Roman" w:hAnsi="Times New Roman" w:cs="Times New Roman"/>
          <w:b/>
          <w:lang w:val="en-US"/>
        </w:rPr>
        <w:t>versus</w:t>
      </w:r>
      <w:bookmarkStart w:id="0" w:name="_GoBack"/>
      <w:bookmarkEnd w:id="0"/>
      <w:r w:rsidRPr="00F54109">
        <w:rPr>
          <w:rFonts w:ascii="Times New Roman" w:hAnsi="Times New Roman" w:cs="Times New Roman"/>
          <w:b/>
          <w:lang w:val="en-US"/>
        </w:rPr>
        <w:t xml:space="preserve"> those with neither exposure in 298,872 admissions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  <w:gridCol w:w="1276"/>
        <w:gridCol w:w="1417"/>
        <w:gridCol w:w="1508"/>
      </w:tblGrid>
      <w:tr w:rsidR="006135B2" w:rsidRPr="00F54109" w:rsidTr="005E495C">
        <w:tc>
          <w:tcPr>
            <w:tcW w:w="1129" w:type="dxa"/>
            <w:tcBorders>
              <w:bottom w:val="nil"/>
            </w:tcBorders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4"/>
            <w:tcBorders>
              <w:bottom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Dementia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B2" w:rsidRPr="00C06905" w:rsidRDefault="006135B2" w:rsidP="00F54109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Attributable proportion due to </w:t>
            </w: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b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Excess number of events due to </w:t>
            </w: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c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35B2" w:rsidRPr="00C06905" w:rsidRDefault="006135B2" w:rsidP="00F54109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(95% CI)</w:t>
            </w:r>
          </w:p>
        </w:tc>
      </w:tr>
      <w:tr w:rsidR="006135B2" w:rsidRPr="00C06905" w:rsidTr="005E495C">
        <w:tc>
          <w:tcPr>
            <w:tcW w:w="1129" w:type="dxa"/>
            <w:tcBorders>
              <w:top w:val="nil"/>
              <w:bottom w:val="nil"/>
            </w:tcBorders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417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B2" w:rsidRPr="00C06905" w:rsidTr="005E495C">
        <w:tc>
          <w:tcPr>
            <w:tcW w:w="1129" w:type="dxa"/>
            <w:tcBorders>
              <w:top w:val="nil"/>
              <w:bottom w:val="nil"/>
            </w:tcBorders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1417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B2" w:rsidRPr="00C06905" w:rsidTr="005E495C">
        <w:trPr>
          <w:trHeight w:val="1048"/>
        </w:trPr>
        <w:tc>
          <w:tcPr>
            <w:tcW w:w="1129" w:type="dxa"/>
            <w:tcBorders>
              <w:top w:val="nil"/>
            </w:tcBorders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aIRR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135B2" w:rsidRPr="00C06905" w:rsidRDefault="006135B2" w:rsidP="00F5410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aIRR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135B2" w:rsidRPr="00C06905" w:rsidRDefault="006135B2" w:rsidP="00F5410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aIRR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5B2" w:rsidRPr="00C06905" w:rsidRDefault="006135B2" w:rsidP="00F5410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aIRR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5B2" w:rsidRPr="00C06905" w:rsidRDefault="006135B2" w:rsidP="00F5410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  <w:r w:rsidRPr="00C069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5B2" w:rsidRPr="00C06905" w:rsidTr="005E495C">
        <w:tc>
          <w:tcPr>
            <w:tcW w:w="1129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Benzodia-zepines</w:t>
            </w:r>
            <w:proofErr w:type="spellEnd"/>
          </w:p>
        </w:tc>
        <w:tc>
          <w:tcPr>
            <w:tcW w:w="1134" w:type="dxa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(1.10; 1.14)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1.09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(1.05; 1.12)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1.16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(1.09; 1.22)</w:t>
            </w:r>
          </w:p>
        </w:tc>
        <w:tc>
          <w:tcPr>
            <w:tcW w:w="1417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(-0.11; 0.02)</w:t>
            </w:r>
          </w:p>
        </w:tc>
        <w:tc>
          <w:tcPr>
            <w:tcW w:w="1508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-60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(-151; 31)</w:t>
            </w:r>
          </w:p>
        </w:tc>
      </w:tr>
      <w:tr w:rsidR="006135B2" w:rsidRPr="00C06905" w:rsidTr="005E495C">
        <w:tc>
          <w:tcPr>
            <w:tcW w:w="1129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Opioids</w:t>
            </w:r>
            <w:proofErr w:type="spellEnd"/>
          </w:p>
        </w:tc>
        <w:tc>
          <w:tcPr>
            <w:tcW w:w="1134" w:type="dxa"/>
          </w:tcPr>
          <w:p w:rsidR="006135B2" w:rsidRPr="00C06905" w:rsidRDefault="006135B2" w:rsidP="00F541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1.22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(1.20; 1.25)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(1.08; 1.16)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1.19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(1.13; 1.25)</w:t>
            </w:r>
          </w:p>
        </w:tc>
        <w:tc>
          <w:tcPr>
            <w:tcW w:w="1417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-0.13 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(-0.19; -0.06)</w:t>
            </w:r>
          </w:p>
        </w:tc>
        <w:tc>
          <w:tcPr>
            <w:tcW w:w="1508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-210</w:t>
            </w:r>
          </w:p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(-316; -103)</w:t>
            </w:r>
          </w:p>
        </w:tc>
      </w:tr>
      <w:tr w:rsidR="006135B2" w:rsidRPr="00C06905" w:rsidTr="005E495C">
        <w:tc>
          <w:tcPr>
            <w:tcW w:w="1129" w:type="dxa"/>
          </w:tcPr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Antipsy-chotics</w:t>
            </w:r>
            <w:proofErr w:type="spellEnd"/>
          </w:p>
        </w:tc>
        <w:tc>
          <w:tcPr>
            <w:tcW w:w="1134" w:type="dxa"/>
          </w:tcPr>
          <w:p w:rsidR="006135B2" w:rsidRPr="00C06905" w:rsidRDefault="006135B2" w:rsidP="00F541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1.09 </w:t>
            </w:r>
          </w:p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(1.05; 1.13)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1.07 </w:t>
            </w:r>
          </w:p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(1.04 1.10)</w:t>
            </w:r>
          </w:p>
        </w:tc>
        <w:tc>
          <w:tcPr>
            <w:tcW w:w="1276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</w:p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(1.04; 1.17)</w:t>
            </w:r>
          </w:p>
        </w:tc>
        <w:tc>
          <w:tcPr>
            <w:tcW w:w="1417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(-0.12; 0.02)</w:t>
            </w:r>
          </w:p>
        </w:tc>
        <w:tc>
          <w:tcPr>
            <w:tcW w:w="1508" w:type="dxa"/>
          </w:tcPr>
          <w:p w:rsidR="006135B2" w:rsidRPr="00C06905" w:rsidRDefault="006135B2" w:rsidP="00F541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  <w:p w:rsidR="006135B2" w:rsidRPr="00C06905" w:rsidRDefault="006135B2" w:rsidP="00F54109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(-155; 30)</w:t>
            </w:r>
          </w:p>
        </w:tc>
      </w:tr>
    </w:tbl>
    <w:p w:rsidR="006135B2" w:rsidRPr="00C06905" w:rsidRDefault="006135B2" w:rsidP="006135B2">
      <w:pPr>
        <w:spacing w:before="240"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 w:rsidRPr="00C06905">
        <w:rPr>
          <w:rFonts w:ascii="Times New Roman" w:hAnsi="Times New Roman" w:cs="Times New Roman"/>
          <w:sz w:val="16"/>
          <w:lang w:val="en-US"/>
        </w:rPr>
        <w:t xml:space="preserve">Abbreviations: </w:t>
      </w:r>
      <w:proofErr w:type="spellStart"/>
      <w:r w:rsidRPr="00C06905">
        <w:rPr>
          <w:rFonts w:ascii="Times New Roman" w:hAnsi="Times New Roman" w:cs="Times New Roman"/>
          <w:sz w:val="16"/>
          <w:lang w:val="en-US"/>
        </w:rPr>
        <w:t>aIRR</w:t>
      </w:r>
      <w:proofErr w:type="spellEnd"/>
      <w:r w:rsidRPr="00C06905">
        <w:rPr>
          <w:rFonts w:ascii="Times New Roman" w:hAnsi="Times New Roman" w:cs="Times New Roman"/>
          <w:sz w:val="16"/>
          <w:lang w:val="en-US"/>
        </w:rPr>
        <w:t>: adjusted incidence rate ratio; CI: confidence interval, AP: attributable proportion</w:t>
      </w:r>
    </w:p>
    <w:p w:rsidR="006135B2" w:rsidRPr="00C06905" w:rsidRDefault="006135B2" w:rsidP="006135B2">
      <w:pPr>
        <w:spacing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vertAlign w:val="superscript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Adjusted</w:t>
      </w:r>
      <w:proofErr w:type="spellEnd"/>
      <w:r w:rsidRPr="00C06905">
        <w:rPr>
          <w:rFonts w:ascii="Times New Roman" w:hAnsi="Times New Roman" w:cs="Times New Roman"/>
          <w:sz w:val="16"/>
          <w:lang w:val="en-US"/>
        </w:rPr>
        <w:t xml:space="preserve"> for sex, age, calendar period, cohabitation status, length of stay, type of pneumonia diagnosis, time since discharge, somatic comorbidities, psychiatric comorbidities, and alcohol/substance abuse.</w:t>
      </w:r>
    </w:p>
    <w:p w:rsidR="006135B2" w:rsidRPr="00C06905" w:rsidRDefault="006135B2" w:rsidP="006135B2">
      <w:pPr>
        <w:spacing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C06905">
        <w:rPr>
          <w:rFonts w:ascii="Times New Roman" w:hAnsi="Times New Roman" w:cs="Times New Roman"/>
          <w:sz w:val="16"/>
          <w:lang w:val="en-US"/>
        </w:rPr>
        <w:t>Attributable</w:t>
      </w:r>
      <w:proofErr w:type="spellEnd"/>
      <w:proofErr w:type="gramEnd"/>
      <w:r w:rsidRPr="00C06905">
        <w:rPr>
          <w:rFonts w:ascii="Times New Roman" w:hAnsi="Times New Roman" w:cs="Times New Roman"/>
          <w:sz w:val="16"/>
          <w:lang w:val="en-US"/>
        </w:rPr>
        <w:t xml:space="preserve"> proportion was calculated as: AP = (</w:t>
      </w:r>
      <w:proofErr w:type="spellStart"/>
      <w:r w:rsidR="00FB416C">
        <w:rPr>
          <w:rFonts w:ascii="Times New Roman" w:hAnsi="Times New Roman" w:cs="Times New Roman"/>
          <w:sz w:val="16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IRR</w:t>
      </w:r>
      <w:proofErr w:type="spellEnd"/>
      <w:r w:rsidRPr="00C06905">
        <w:rPr>
          <w:rFonts w:ascii="Times New Roman" w:hAnsi="Times New Roman" w:cs="Times New Roman"/>
          <w:sz w:val="16"/>
          <w:vertAlign w:val="subscript"/>
          <w:lang w:val="en-US"/>
        </w:rPr>
        <w:t xml:space="preserve">(dementia+ medication+) </w:t>
      </w:r>
      <w:r w:rsidRPr="00C06905">
        <w:rPr>
          <w:rFonts w:ascii="Times New Roman" w:hAnsi="Times New Roman" w:cs="Times New Roman"/>
          <w:sz w:val="16"/>
          <w:lang w:val="en-US"/>
        </w:rPr>
        <w:t xml:space="preserve">– </w:t>
      </w:r>
      <w:proofErr w:type="spellStart"/>
      <w:r w:rsidR="00FB416C">
        <w:rPr>
          <w:rFonts w:ascii="Times New Roman" w:hAnsi="Times New Roman" w:cs="Times New Roman"/>
          <w:sz w:val="16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IRR</w:t>
      </w:r>
      <w:proofErr w:type="spellEnd"/>
      <w:r w:rsidRPr="00C06905">
        <w:rPr>
          <w:rFonts w:ascii="Times New Roman" w:hAnsi="Times New Roman" w:cs="Times New Roman"/>
          <w:sz w:val="16"/>
          <w:vertAlign w:val="subscript"/>
          <w:lang w:val="en-US"/>
        </w:rPr>
        <w:t xml:space="preserve">(dementia+ medication-) </w:t>
      </w:r>
      <w:r w:rsidRPr="00C06905">
        <w:rPr>
          <w:rFonts w:ascii="Times New Roman" w:hAnsi="Times New Roman" w:cs="Times New Roman"/>
          <w:sz w:val="16"/>
          <w:lang w:val="en-US"/>
        </w:rPr>
        <w:t xml:space="preserve">– </w:t>
      </w:r>
      <w:proofErr w:type="spellStart"/>
      <w:r w:rsidR="00FB416C">
        <w:rPr>
          <w:rFonts w:ascii="Times New Roman" w:hAnsi="Times New Roman" w:cs="Times New Roman"/>
          <w:sz w:val="16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IRR</w:t>
      </w:r>
      <w:proofErr w:type="spellEnd"/>
      <w:r w:rsidRPr="00C06905">
        <w:rPr>
          <w:rFonts w:ascii="Times New Roman" w:hAnsi="Times New Roman" w:cs="Times New Roman"/>
          <w:sz w:val="16"/>
          <w:vertAlign w:val="subscript"/>
          <w:lang w:val="en-US"/>
        </w:rPr>
        <w:t xml:space="preserve">(dementia- medication+) </w:t>
      </w:r>
      <w:r w:rsidRPr="00C06905">
        <w:rPr>
          <w:rFonts w:ascii="Times New Roman" w:hAnsi="Times New Roman" w:cs="Times New Roman"/>
          <w:sz w:val="16"/>
          <w:lang w:val="en-US"/>
        </w:rPr>
        <w:t xml:space="preserve">+ 1) / </w:t>
      </w:r>
      <w:r w:rsidR="00FB416C">
        <w:rPr>
          <w:rFonts w:ascii="Times New Roman" w:hAnsi="Times New Roman" w:cs="Times New Roman"/>
          <w:sz w:val="16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IRR</w:t>
      </w:r>
      <w:r w:rsidRPr="00C06905">
        <w:rPr>
          <w:rFonts w:ascii="Times New Roman" w:hAnsi="Times New Roman" w:cs="Times New Roman"/>
          <w:sz w:val="16"/>
          <w:vertAlign w:val="subscript"/>
          <w:lang w:val="en-US"/>
        </w:rPr>
        <w:t>(dementia+ medication+).</w:t>
      </w:r>
    </w:p>
    <w:p w:rsidR="006135B2" w:rsidRPr="00C06905" w:rsidRDefault="006135B2" w:rsidP="006135B2">
      <w:pPr>
        <w:spacing w:before="240" w:line="360" w:lineRule="auto"/>
        <w:contextualSpacing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C06905">
        <w:rPr>
          <w:rFonts w:ascii="Times New Roman" w:hAnsi="Times New Roman" w:cs="Times New Roman"/>
          <w:sz w:val="16"/>
          <w:szCs w:val="18"/>
          <w:lang w:val="en-US"/>
        </w:rPr>
        <w:t>Excess</w:t>
      </w:r>
      <w:proofErr w:type="spellEnd"/>
      <w:proofErr w:type="gramEnd"/>
      <w:r w:rsidRPr="00C06905">
        <w:rPr>
          <w:rFonts w:ascii="Times New Roman" w:hAnsi="Times New Roman" w:cs="Times New Roman"/>
          <w:sz w:val="16"/>
          <w:szCs w:val="18"/>
          <w:lang w:val="en-US"/>
        </w:rPr>
        <w:t xml:space="preserve"> number of events due to interaction was calculated as </w:t>
      </w:r>
      <w:proofErr w:type="spellStart"/>
      <w:r w:rsidRPr="00C06905">
        <w:rPr>
          <w:rFonts w:ascii="Times New Roman" w:hAnsi="Times New Roman" w:cs="Times New Roman"/>
          <w:sz w:val="16"/>
          <w:szCs w:val="18"/>
          <w:lang w:val="en-US"/>
        </w:rPr>
        <w:t>N</w:t>
      </w:r>
      <w:r w:rsidRPr="00C06905">
        <w:rPr>
          <w:rFonts w:ascii="Times New Roman" w:hAnsi="Times New Roman" w:cs="Times New Roman"/>
          <w:sz w:val="16"/>
          <w:szCs w:val="18"/>
          <w:vertAlign w:val="subscript"/>
          <w:lang w:val="en-US"/>
        </w:rPr>
        <w:t>exccess</w:t>
      </w:r>
      <w:proofErr w:type="spellEnd"/>
      <w:r w:rsidRPr="00C06905">
        <w:rPr>
          <w:rFonts w:ascii="Times New Roman" w:hAnsi="Times New Roman" w:cs="Times New Roman"/>
          <w:sz w:val="16"/>
          <w:szCs w:val="18"/>
          <w:vertAlign w:val="superscript"/>
          <w:lang w:val="en-US"/>
        </w:rPr>
        <w:t xml:space="preserve"> </w:t>
      </w:r>
      <w:r w:rsidRPr="00C06905">
        <w:rPr>
          <w:rFonts w:ascii="Times New Roman" w:hAnsi="Times New Roman" w:cs="Times New Roman"/>
          <w:sz w:val="16"/>
          <w:szCs w:val="18"/>
          <w:lang w:val="en-US"/>
        </w:rPr>
        <w:t>= Number of events</w:t>
      </w:r>
      <w:r w:rsidRPr="00C06905">
        <w:rPr>
          <w:rFonts w:ascii="Times New Roman" w:hAnsi="Times New Roman" w:cs="Times New Roman"/>
          <w:sz w:val="16"/>
          <w:szCs w:val="18"/>
          <w:vertAlign w:val="subscript"/>
          <w:lang w:val="en-US"/>
        </w:rPr>
        <w:t>(dementia+ medication+)</w:t>
      </w:r>
      <w:r w:rsidRPr="00C06905">
        <w:rPr>
          <w:rFonts w:ascii="Times New Roman" w:hAnsi="Times New Roman" w:cs="Times New Roman"/>
          <w:sz w:val="16"/>
          <w:szCs w:val="18"/>
          <w:lang w:val="en-US"/>
        </w:rPr>
        <w:t xml:space="preserve"> * AP </w:t>
      </w:r>
    </w:p>
    <w:p w:rsidR="008D0216" w:rsidRPr="006135B2" w:rsidRDefault="008D0216">
      <w:pPr>
        <w:rPr>
          <w:lang w:val="en-US"/>
        </w:rPr>
      </w:pPr>
    </w:p>
    <w:sectPr w:rsidR="008D0216" w:rsidRPr="0061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2"/>
    <w:rsid w:val="002A446D"/>
    <w:rsid w:val="006135B2"/>
    <w:rsid w:val="008D0216"/>
    <w:rsid w:val="00F54109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D6BA"/>
  <w15:chartTrackingRefBased/>
  <w15:docId w15:val="{DD22A529-BD6B-4580-9479-AF2EF98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Boel Graversen</dc:creator>
  <cp:keywords/>
  <dc:description/>
  <cp:lastModifiedBy>Susanne Boel Graversen</cp:lastModifiedBy>
  <cp:revision>4</cp:revision>
  <dcterms:created xsi:type="dcterms:W3CDTF">2020-11-10T07:58:00Z</dcterms:created>
  <dcterms:modified xsi:type="dcterms:W3CDTF">2021-01-10T16:22:00Z</dcterms:modified>
</cp:coreProperties>
</file>