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77" w:rsidRDefault="00A52377" w:rsidP="00A52377">
      <w:pPr>
        <w:tabs>
          <w:tab w:val="left" w:pos="3769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S4 Table. </w:t>
      </w:r>
      <w:r>
        <w:rPr>
          <w:rFonts w:ascii="Arial" w:hAnsi="Arial" w:cs="Arial"/>
          <w:sz w:val="22"/>
          <w:szCs w:val="22"/>
        </w:rPr>
        <w:t xml:space="preserve">MAG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fragmented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complete or partial </w:t>
      </w:r>
      <w:r>
        <w:rPr>
          <w:rFonts w:ascii="Arial" w:hAnsi="Arial" w:cs="Arial"/>
          <w:iCs/>
          <w:color w:val="000000"/>
          <w:sz w:val="22"/>
          <w:szCs w:val="22"/>
        </w:rPr>
        <w:t>genomes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recovered from the enriched water sample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iCs/>
          <w:color w:val="000000"/>
          <w:sz w:val="22"/>
          <w:szCs w:val="22"/>
        </w:rPr>
        <w:t>representing &gt; 1% abundance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in the sample</w:t>
      </w:r>
      <w:bookmarkStart w:id="0" w:name="_GoBack"/>
      <w:bookmarkEnd w:id="0"/>
      <w:r>
        <w:rPr>
          <w:rFonts w:ascii="Arial" w:hAnsi="Arial" w:cs="Arial"/>
          <w:iCs/>
          <w:color w:val="000000"/>
          <w:sz w:val="22"/>
          <w:szCs w:val="22"/>
        </w:rPr>
        <w:t>)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A52377" w:rsidRDefault="00A52377" w:rsidP="00A52377">
      <w:pPr>
        <w:tabs>
          <w:tab w:val="left" w:pos="3769"/>
        </w:tabs>
        <w:spacing w:line="480" w:lineRule="auto"/>
        <w:rPr>
          <w:rFonts w:ascii="Arial" w:hAnsi="Arial" w:cs="Arial"/>
          <w:iCs/>
          <w:color w:val="000000"/>
          <w:sz w:val="22"/>
          <w:szCs w:val="22"/>
        </w:rPr>
      </w:pPr>
    </w:p>
    <w:tbl>
      <w:tblPr>
        <w:tblW w:w="12859" w:type="dxa"/>
        <w:tblLook w:val="04A0" w:firstRow="1" w:lastRow="0" w:firstColumn="1" w:lastColumn="0" w:noHBand="0" w:noVBand="1"/>
      </w:tblPr>
      <w:tblGrid>
        <w:gridCol w:w="4960"/>
        <w:gridCol w:w="1760"/>
        <w:gridCol w:w="3020"/>
        <w:gridCol w:w="1900"/>
        <w:gridCol w:w="1219"/>
      </w:tblGrid>
      <w:tr w:rsidR="00A52377" w:rsidRPr="004662A2" w:rsidTr="00092B5C">
        <w:trPr>
          <w:trHeight w:val="290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taxa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  <w:r w:rsidRPr="004662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ontigs id as taxa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contigs cumulative size (Mb)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Expected </w:t>
            </w:r>
            <w:r w:rsidRPr="004662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genome size (Mb)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  <w:r w:rsidRPr="004662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overage </w:t>
            </w:r>
            <w:proofErr w:type="spellStart"/>
            <w:r w:rsidRPr="004662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a</w:t>
            </w:r>
            <w:proofErr w:type="spellEnd"/>
          </w:p>
        </w:tc>
      </w:tr>
      <w:tr w:rsidR="00A52377" w:rsidRPr="004662A2" w:rsidTr="00092B5C">
        <w:trPr>
          <w:trHeight w:val="290"/>
        </w:trPr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Klebsiella pneumoniae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6.04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1.14</w:t>
            </w:r>
          </w:p>
        </w:tc>
      </w:tr>
      <w:tr w:rsidR="00A52377" w:rsidRPr="004662A2" w:rsidTr="00092B5C">
        <w:trPr>
          <w:trHeight w:val="29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Enterobacter cloacae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8.23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1.68</w:t>
            </w:r>
          </w:p>
        </w:tc>
      </w:tr>
      <w:tr w:rsidR="00A52377" w:rsidRPr="004662A2" w:rsidTr="00092B5C">
        <w:trPr>
          <w:trHeight w:val="29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Enterobacter sp.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0.24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0.05</w:t>
            </w:r>
          </w:p>
        </w:tc>
      </w:tr>
      <w:tr w:rsidR="00A52377" w:rsidRPr="004662A2" w:rsidTr="00092B5C">
        <w:trPr>
          <w:trHeight w:val="29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Enterobacter </w:t>
            </w:r>
            <w:proofErr w:type="spellStart"/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kobei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0.71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0.15</w:t>
            </w:r>
          </w:p>
        </w:tc>
      </w:tr>
      <w:tr w:rsidR="00A52377" w:rsidRPr="004662A2" w:rsidTr="00092B5C">
        <w:trPr>
          <w:trHeight w:val="29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Pseudomonas putida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1.96</w:t>
            </w:r>
          </w:p>
        </w:tc>
      </w:tr>
      <w:tr w:rsidR="00A52377" w:rsidRPr="004662A2" w:rsidTr="00092B5C">
        <w:trPr>
          <w:trHeight w:val="29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Citrobacter </w:t>
            </w:r>
            <w:proofErr w:type="spellStart"/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freundii</w:t>
            </w:r>
            <w:proofErr w:type="spellEnd"/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0.83</w:t>
            </w:r>
          </w:p>
        </w:tc>
      </w:tr>
      <w:tr w:rsidR="00A52377" w:rsidRPr="004662A2" w:rsidTr="00092B5C">
        <w:trPr>
          <w:trHeight w:val="29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Acinetobacter </w:t>
            </w:r>
            <w:proofErr w:type="spellStart"/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baumannii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1.03</w:t>
            </w:r>
          </w:p>
        </w:tc>
      </w:tr>
      <w:tr w:rsidR="00A52377" w:rsidRPr="004662A2" w:rsidTr="00092B5C">
        <w:trPr>
          <w:trHeight w:val="290"/>
        </w:trPr>
        <w:tc>
          <w:tcPr>
            <w:tcW w:w="4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Enterobacter </w:t>
            </w:r>
            <w:proofErr w:type="spellStart"/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hormaechei</w:t>
            </w:r>
            <w:proofErr w:type="spellEnd"/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subsp. </w:t>
            </w:r>
            <w:proofErr w:type="spellStart"/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hormachei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0.99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0.21</w:t>
            </w:r>
          </w:p>
        </w:tc>
      </w:tr>
      <w:tr w:rsidR="00A52377" w:rsidRPr="004662A2" w:rsidTr="00092B5C">
        <w:trPr>
          <w:trHeight w:val="2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Enterobacter </w:t>
            </w:r>
            <w:proofErr w:type="spellStart"/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hormaechei</w:t>
            </w:r>
            <w:proofErr w:type="spellEnd"/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subsp. </w:t>
            </w:r>
            <w:proofErr w:type="spellStart"/>
            <w:r w:rsidRPr="004662A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Xiangfangensis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77" w:rsidRPr="004662A2" w:rsidRDefault="00A52377" w:rsidP="00092B5C">
            <w:pPr>
              <w:suppressAutoHyphens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662A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0.04</w:t>
            </w:r>
          </w:p>
        </w:tc>
      </w:tr>
    </w:tbl>
    <w:p w:rsidR="00A52377" w:rsidRDefault="00A52377" w:rsidP="00A52377">
      <w:pPr>
        <w:spacing w:line="480" w:lineRule="auto"/>
        <w:rPr>
          <w:rFonts w:ascii="Arial" w:hAnsi="Arial" w:cs="Arial"/>
          <w:sz w:val="22"/>
          <w:szCs w:val="22"/>
        </w:rPr>
      </w:pPr>
    </w:p>
    <w:p w:rsidR="00A52377" w:rsidRPr="004662A2" w:rsidRDefault="00A52377" w:rsidP="00A52377">
      <w:pPr>
        <w:rPr>
          <w:rFonts w:ascii="Arial" w:hAnsi="Arial" w:cs="Arial"/>
          <w:sz w:val="22"/>
          <w:szCs w:val="22"/>
        </w:rPr>
      </w:pPr>
      <w:proofErr w:type="spellStart"/>
      <w:r w:rsidRPr="004662A2">
        <w:rPr>
          <w:rFonts w:ascii="Arial" w:hAnsi="Arial" w:cs="Arial"/>
          <w:sz w:val="22"/>
          <w:szCs w:val="22"/>
          <w:vertAlign w:val="superscript"/>
        </w:rPr>
        <w:t>a</w:t>
      </w:r>
      <w:r w:rsidRPr="004662A2">
        <w:rPr>
          <w:rFonts w:ascii="Arial" w:hAnsi="Arial" w:cs="Arial"/>
          <w:sz w:val="22"/>
          <w:szCs w:val="22"/>
        </w:rPr>
        <w:t>Genomes</w:t>
      </w:r>
      <w:proofErr w:type="spellEnd"/>
      <w:r w:rsidRPr="004662A2">
        <w:rPr>
          <w:rFonts w:ascii="Arial" w:hAnsi="Arial" w:cs="Arial"/>
          <w:sz w:val="22"/>
          <w:szCs w:val="22"/>
        </w:rPr>
        <w:t xml:space="preserve"> with coverage &gt;1X are considered </w:t>
      </w:r>
      <w:r>
        <w:rPr>
          <w:rFonts w:ascii="Arial" w:hAnsi="Arial" w:cs="Arial"/>
          <w:sz w:val="22"/>
          <w:szCs w:val="22"/>
        </w:rPr>
        <w:t>as fragmented complete MAG for that specie</w:t>
      </w:r>
      <w:r w:rsidRPr="004662A2">
        <w:rPr>
          <w:rFonts w:ascii="Arial" w:hAnsi="Arial" w:cs="Arial"/>
          <w:sz w:val="22"/>
          <w:szCs w:val="22"/>
        </w:rPr>
        <w:t xml:space="preserve">. </w:t>
      </w:r>
    </w:p>
    <w:p w:rsidR="00A52377" w:rsidRDefault="00A52377" w:rsidP="00A52377">
      <w:pPr>
        <w:rPr>
          <w:rFonts w:ascii="Arial" w:hAnsi="Arial" w:cs="Arial"/>
          <w:sz w:val="22"/>
          <w:szCs w:val="22"/>
        </w:rPr>
      </w:pPr>
    </w:p>
    <w:p w:rsidR="004D47E3" w:rsidRDefault="00A52377"/>
    <w:sectPr w:rsidR="004D47E3" w:rsidSect="00A52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77"/>
    <w:rsid w:val="00380B95"/>
    <w:rsid w:val="00882FB3"/>
    <w:rsid w:val="00A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5C65"/>
  <w15:chartTrackingRefBased/>
  <w15:docId w15:val="{B582D74E-B2D9-4170-9804-B8ECC764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FDA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Gonzalez-Escalona, Narjol</dc:creator>
  <cp:keywords/>
  <dc:description/>
  <cp:lastModifiedBy>Gonzalez-Escalona, Narjol</cp:lastModifiedBy>
  <cp:revision>1</cp:revision>
  <dcterms:created xsi:type="dcterms:W3CDTF">2021-01-05T12:51:00Z</dcterms:created>
  <dcterms:modified xsi:type="dcterms:W3CDTF">2021-01-05T12:53:00Z</dcterms:modified>
</cp:coreProperties>
</file>