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C905" w14:textId="28171F91" w:rsidR="00417D6B" w:rsidRDefault="00C12CED" w:rsidP="002C69FC">
      <w:pPr>
        <w:spacing w:line="360" w:lineRule="auto"/>
        <w:contextualSpacing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 w:eastAsia="sv-SE"/>
        </w:rPr>
        <w:t>S3</w:t>
      </w:r>
      <w:r w:rsidR="006D6CB8" w:rsidRPr="006D6CB8">
        <w:rPr>
          <w:b/>
          <w:color w:val="000000" w:themeColor="text1"/>
          <w:lang w:val="en-US" w:eastAsia="sv-SE"/>
        </w:rPr>
        <w:t xml:space="preserve"> </w:t>
      </w:r>
      <w:r w:rsidR="006D6CB8">
        <w:rPr>
          <w:b/>
          <w:color w:val="000000" w:themeColor="text1"/>
          <w:lang w:val="en-US" w:eastAsia="sv-SE"/>
        </w:rPr>
        <w:t>Table</w:t>
      </w:r>
      <w:r w:rsidR="00DE4939">
        <w:rPr>
          <w:b/>
          <w:color w:val="000000" w:themeColor="text1"/>
          <w:lang w:val="en-US" w:eastAsia="sv-SE"/>
        </w:rPr>
        <w:t xml:space="preserve">. </w:t>
      </w:r>
      <w:r w:rsidR="00417D6B">
        <w:rPr>
          <w:b/>
          <w:color w:val="000000" w:themeColor="text1"/>
          <w:lang w:val="en-US"/>
        </w:rPr>
        <w:t xml:space="preserve">Hazard ratios </w:t>
      </w:r>
      <w:r>
        <w:rPr>
          <w:b/>
          <w:color w:val="000000" w:themeColor="text1"/>
          <w:lang w:val="en-US"/>
        </w:rPr>
        <w:t xml:space="preserve">(HRs) </w:t>
      </w:r>
      <w:r w:rsidR="00417D6B">
        <w:rPr>
          <w:b/>
          <w:color w:val="000000" w:themeColor="text1"/>
          <w:lang w:val="en-US"/>
        </w:rPr>
        <w:t>for psoriasis and</w:t>
      </w:r>
      <w:r w:rsidR="006606CB">
        <w:rPr>
          <w:b/>
          <w:color w:val="000000" w:themeColor="text1"/>
          <w:lang w:val="en-US"/>
        </w:rPr>
        <w:t>/or</w:t>
      </w:r>
      <w:r w:rsidR="00417D6B">
        <w:rPr>
          <w:b/>
          <w:color w:val="000000" w:themeColor="text1"/>
          <w:lang w:val="en-US"/>
        </w:rPr>
        <w:t xml:space="preserve"> psoriatic arthritis in </w:t>
      </w:r>
      <w:r>
        <w:rPr>
          <w:b/>
          <w:color w:val="000000" w:themeColor="text1"/>
          <w:lang w:val="en-US"/>
        </w:rPr>
        <w:t>men</w:t>
      </w:r>
      <w:r w:rsidR="00417D6B">
        <w:rPr>
          <w:b/>
          <w:color w:val="000000" w:themeColor="text1"/>
          <w:lang w:val="en-US"/>
        </w:rPr>
        <w:t xml:space="preserve"> conscript</w:t>
      </w:r>
      <w:r>
        <w:rPr>
          <w:b/>
          <w:color w:val="000000" w:themeColor="text1"/>
          <w:lang w:val="en-US"/>
        </w:rPr>
        <w:t>ed</w:t>
      </w:r>
      <w:r w:rsidR="00417D6B">
        <w:rPr>
          <w:b/>
          <w:color w:val="000000" w:themeColor="text1"/>
          <w:lang w:val="en-US"/>
        </w:rPr>
        <w:t xml:space="preserve"> after 1995.</w:t>
      </w:r>
    </w:p>
    <w:p w14:paraId="4FADDC36" w14:textId="77777777" w:rsidR="00131B91" w:rsidRDefault="00131B91" w:rsidP="002C69FC">
      <w:pPr>
        <w:spacing w:line="360" w:lineRule="auto"/>
        <w:contextualSpacing/>
        <w:jc w:val="both"/>
        <w:rPr>
          <w:color w:val="000000" w:themeColor="text1"/>
          <w:lang w:val="en-US" w:eastAsia="sv-SE"/>
        </w:rPr>
      </w:pPr>
    </w:p>
    <w:tbl>
      <w:tblPr>
        <w:tblStyle w:val="TableGrid"/>
        <w:tblpPr w:leftFromText="141" w:rightFromText="141" w:vertAnchor="text" w:tblpY="1"/>
        <w:tblOverlap w:val="never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855"/>
        <w:gridCol w:w="900"/>
        <w:gridCol w:w="761"/>
        <w:gridCol w:w="1082"/>
        <w:gridCol w:w="1284"/>
        <w:gridCol w:w="1217"/>
        <w:gridCol w:w="334"/>
        <w:gridCol w:w="809"/>
        <w:gridCol w:w="2167"/>
      </w:tblGrid>
      <w:tr w:rsidR="00131B91" w:rsidRPr="00770094" w14:paraId="0CB95137" w14:textId="77777777" w:rsidTr="006606CB">
        <w:trPr>
          <w:trHeight w:val="284"/>
        </w:trPr>
        <w:tc>
          <w:tcPr>
            <w:tcW w:w="3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8E9DFE" w14:textId="77777777" w:rsidR="00131B91" w:rsidRDefault="00131B91" w:rsidP="006606CB">
            <w:pPr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278E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Diagnosis</w:t>
            </w:r>
          </w:p>
          <w:p w14:paraId="44500E16" w14:textId="77777777" w:rsidR="00131B91" w:rsidRPr="00C278EA" w:rsidRDefault="00131B91" w:rsidP="006606CB">
            <w:pPr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2A6" w14:textId="5F73EEE4" w:rsidR="00131B91" w:rsidRDefault="00131B91" w:rsidP="006606CB">
            <w:pPr>
              <w:spacing w:line="36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Number </w:t>
            </w:r>
          </w:p>
          <w:p w14:paraId="05BEC049" w14:textId="77777777" w:rsidR="00131B91" w:rsidRPr="00C278EA" w:rsidRDefault="00131B91" w:rsidP="006606CB">
            <w:pPr>
              <w:spacing w:line="36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(events/population)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36C2B" w14:textId="6BDCB415" w:rsidR="00131B91" w:rsidRPr="00C278EA" w:rsidRDefault="00131B91" w:rsidP="006606CB">
            <w:pPr>
              <w:spacing w:line="36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278E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H</w:t>
            </w:r>
            <w:r w:rsidR="00C12CED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Pr="00C278E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(95% CI)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per </w:t>
            </w:r>
            <w:r w:rsidR="00DF148E">
              <w:rPr>
                <w:b/>
                <w:color w:val="000000" w:themeColor="text1"/>
                <w:lang w:val="en-US"/>
              </w:rPr>
              <w:t>cardiorespiratory fitness</w:t>
            </w:r>
            <w:r w:rsidR="00811B83">
              <w:rPr>
                <w:b/>
                <w:color w:val="000000" w:themeColor="text1"/>
                <w:lang w:val="en-US"/>
              </w:rPr>
              <w:t xml:space="preserve"> category</w:t>
            </w:r>
          </w:p>
        </w:tc>
      </w:tr>
      <w:tr w:rsidR="00131B91" w:rsidRPr="00C278EA" w14:paraId="1A71403B" w14:textId="77777777" w:rsidTr="006606CB">
        <w:trPr>
          <w:trHeight w:val="284"/>
        </w:trPr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14:paraId="3C6D692D" w14:textId="77777777" w:rsidR="00131B91" w:rsidRPr="00C278EA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</w:tcBorders>
          </w:tcPr>
          <w:p w14:paraId="4C68A4AD" w14:textId="77777777" w:rsidR="00131B91" w:rsidRPr="00B9709D" w:rsidRDefault="00131B91" w:rsidP="006606CB">
            <w:pPr>
              <w:spacing w:line="360" w:lineRule="auto"/>
              <w:contextualSpacing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51FA605B" w14:textId="77777777" w:rsidR="00770094" w:rsidRDefault="00131B91" w:rsidP="006606CB">
            <w:pPr>
              <w:spacing w:line="36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High </w:t>
            </w:r>
          </w:p>
          <w:p w14:paraId="711F9CC4" w14:textId="4CF444A6" w:rsidR="00131B91" w:rsidRPr="00553E53" w:rsidRDefault="00553E53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(7</w:t>
            </w:r>
            <w:r w:rsidR="00721056">
              <w:rPr>
                <w:b/>
                <w:color w:val="000000" w:themeColor="text1"/>
                <w:lang w:val="en-US" w:eastAsia="sv-SE"/>
              </w:rPr>
              <w:t>–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9)</w:t>
            </w:r>
          </w:p>
          <w:p w14:paraId="65825A63" w14:textId="4A7866B5" w:rsidR="00553E53" w:rsidRPr="00253E7A" w:rsidRDefault="00253E7A" w:rsidP="006606CB">
            <w:pPr>
              <w:spacing w:line="360" w:lineRule="auto"/>
              <w:contextualSpacing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53D0B" w14:textId="77777777" w:rsidR="00770094" w:rsidRDefault="00131B91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Medium</w:t>
            </w:r>
            <w:r w:rsidR="00553E5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4D26420" w14:textId="0D4F6AEA" w:rsidR="00131B91" w:rsidRPr="00553E53" w:rsidRDefault="00553E53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(4</w:t>
            </w:r>
            <w:r w:rsidR="00721056">
              <w:rPr>
                <w:b/>
                <w:color w:val="000000" w:themeColor="text1"/>
                <w:lang w:val="en-US" w:eastAsia="sv-SE"/>
              </w:rPr>
              <w:t>–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E5202" w14:textId="77777777" w:rsidR="00770094" w:rsidRDefault="00131B91" w:rsidP="006606CB">
            <w:pPr>
              <w:spacing w:line="36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Low</w:t>
            </w:r>
            <w:r w:rsidR="00553E5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6580980" w14:textId="3BC3A504" w:rsidR="00131B91" w:rsidRPr="00553E53" w:rsidRDefault="00553E53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(1</w:t>
            </w:r>
            <w:r w:rsidR="00721056">
              <w:rPr>
                <w:b/>
                <w:color w:val="000000" w:themeColor="text1"/>
                <w:lang w:val="en-US" w:eastAsia="sv-SE"/>
              </w:rPr>
              <w:t>–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3)</w:t>
            </w:r>
          </w:p>
        </w:tc>
      </w:tr>
      <w:tr w:rsidR="006606CB" w:rsidRPr="00C278EA" w14:paraId="648686E9" w14:textId="77777777" w:rsidTr="006606CB">
        <w:trPr>
          <w:trHeight w:val="1513"/>
        </w:trPr>
        <w:tc>
          <w:tcPr>
            <w:tcW w:w="3124" w:type="dxa"/>
            <w:gridSpan w:val="3"/>
          </w:tcPr>
          <w:p w14:paraId="05B9CAEA" w14:textId="09613E64" w:rsidR="00131B91" w:rsidRPr="00B9709D" w:rsidRDefault="00131B91" w:rsidP="006606CB">
            <w:pPr>
              <w:spacing w:line="360" w:lineRule="auto"/>
              <w:contextualSpacing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C278EA">
              <w:rPr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Pso</w:t>
            </w:r>
            <w:r w:rsidR="000D63F8">
              <w:rPr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riasis</w:t>
            </w:r>
            <w:r w:rsidRPr="00C278EA">
              <w:rPr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 xml:space="preserve"> and/or </w:t>
            </w:r>
            <w:r w:rsidR="000D63F8">
              <w:rPr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psoriatic arthritis</w:t>
            </w:r>
          </w:p>
          <w:p w14:paraId="43AA1E51" w14:textId="77777777" w:rsidR="00131B91" w:rsidRPr="00C278EA" w:rsidRDefault="00131B91" w:rsidP="006606CB">
            <w:pPr>
              <w:spacing w:line="360" w:lineRule="auto"/>
              <w:ind w:firstLine="318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Model 1</w:t>
            </w:r>
          </w:p>
          <w:p w14:paraId="7059E2D0" w14:textId="77777777" w:rsidR="00131B91" w:rsidRPr="00C278EA" w:rsidRDefault="00131B91" w:rsidP="006606CB">
            <w:pPr>
              <w:spacing w:line="360" w:lineRule="auto"/>
              <w:ind w:firstLine="325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Model 2</w:t>
            </w:r>
          </w:p>
          <w:p w14:paraId="435F3A27" w14:textId="77777777" w:rsidR="00131B91" w:rsidRDefault="00131B91" w:rsidP="006606CB">
            <w:pPr>
              <w:spacing w:line="360" w:lineRule="auto"/>
              <w:ind w:firstLine="325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Model 3</w:t>
            </w:r>
          </w:p>
          <w:p w14:paraId="3746B5EC" w14:textId="77777777" w:rsidR="00131B91" w:rsidRPr="003B7939" w:rsidRDefault="00131B91" w:rsidP="006606CB">
            <w:pPr>
              <w:spacing w:line="360" w:lineRule="auto"/>
              <w:ind w:firstLine="325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Model 4</w:t>
            </w:r>
          </w:p>
        </w:tc>
        <w:tc>
          <w:tcPr>
            <w:tcW w:w="1843" w:type="dxa"/>
            <w:gridSpan w:val="2"/>
          </w:tcPr>
          <w:p w14:paraId="2EBDEAB7" w14:textId="77777777" w:rsidR="00131B91" w:rsidRPr="00C278EA" w:rsidRDefault="00131B91" w:rsidP="006606CB">
            <w:pPr>
              <w:tabs>
                <w:tab w:val="decimal" w:pos="256"/>
              </w:tabs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E958A59" w14:textId="77777777" w:rsidR="00131B91" w:rsidRPr="00EC2522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536/154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221</w:t>
            </w:r>
          </w:p>
          <w:p w14:paraId="33591DD1" w14:textId="77777777" w:rsidR="00131B91" w:rsidRPr="00EC2522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536/154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221</w:t>
            </w:r>
          </w:p>
          <w:p w14:paraId="4704145C" w14:textId="77777777" w:rsidR="00131B91" w:rsidRPr="00EC2522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535/154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215</w:t>
            </w:r>
          </w:p>
          <w:p w14:paraId="775BEFF8" w14:textId="77777777" w:rsidR="00131B91" w:rsidRPr="00EC2522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508/152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,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229</w:t>
            </w:r>
          </w:p>
          <w:p w14:paraId="1213C086" w14:textId="1669E3FC" w:rsidR="00131B91" w:rsidRPr="00C278EA" w:rsidRDefault="00131B91" w:rsidP="006606CB">
            <w:pPr>
              <w:tabs>
                <w:tab w:val="decimal" w:pos="256"/>
              </w:tabs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1ACD8F47" w14:textId="77777777" w:rsidR="00131B91" w:rsidRDefault="00131B91" w:rsidP="006606CB">
            <w:pPr>
              <w:tabs>
                <w:tab w:val="decimal" w:pos="323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AFE4BEA" w14:textId="77777777" w:rsidR="00131B91" w:rsidRPr="00C278EA" w:rsidRDefault="00131B91" w:rsidP="006606CB">
            <w:pPr>
              <w:tabs>
                <w:tab w:val="decimal" w:pos="323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 w:rsidRPr="00C278EA">
              <w:rPr>
                <w:color w:val="000000" w:themeColor="text1"/>
                <w:sz w:val="20"/>
                <w:szCs w:val="20"/>
                <w:lang w:val="en-US"/>
              </w:rPr>
              <w:t>1.00</w:t>
            </w:r>
          </w:p>
          <w:p w14:paraId="68B347E4" w14:textId="77777777" w:rsidR="00131B91" w:rsidRDefault="00131B91" w:rsidP="006606CB">
            <w:pPr>
              <w:tabs>
                <w:tab w:val="decimal" w:pos="323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 w:rsidRPr="00C278EA">
              <w:rPr>
                <w:color w:val="000000" w:themeColor="text1"/>
                <w:sz w:val="20"/>
                <w:szCs w:val="20"/>
                <w:lang w:val="en-US"/>
              </w:rPr>
              <w:t>1.0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40D9E7A5" w14:textId="77777777" w:rsidR="00131B91" w:rsidRPr="00C278EA" w:rsidRDefault="00131B91" w:rsidP="006606CB">
            <w:pPr>
              <w:tabs>
                <w:tab w:val="decimal" w:pos="323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 w:rsidRPr="00C278EA">
              <w:rPr>
                <w:color w:val="000000" w:themeColor="text1"/>
                <w:sz w:val="20"/>
                <w:szCs w:val="20"/>
                <w:lang w:val="en-US"/>
              </w:rPr>
              <w:t>1.00</w:t>
            </w:r>
          </w:p>
          <w:p w14:paraId="02987B6A" w14:textId="77777777" w:rsidR="00131B91" w:rsidRPr="00C278EA" w:rsidRDefault="00131B91" w:rsidP="006606CB">
            <w:pPr>
              <w:tabs>
                <w:tab w:val="decimal" w:pos="323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14:paraId="2EC33626" w14:textId="77777777" w:rsidR="00131B91" w:rsidRPr="00C278EA" w:rsidRDefault="00131B91" w:rsidP="006606CB">
            <w:pPr>
              <w:tabs>
                <w:tab w:val="decimal" w:pos="274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C9E1A0D" w14:textId="77777777" w:rsidR="00131B91" w:rsidRPr="00EC2522" w:rsidRDefault="00131B91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1.16 (1.05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1.29)</w:t>
            </w:r>
          </w:p>
          <w:p w14:paraId="45804452" w14:textId="77777777" w:rsidR="00131B91" w:rsidRPr="00EC2522" w:rsidRDefault="00131B91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1.16 (1.05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1.29)</w:t>
            </w:r>
          </w:p>
          <w:p w14:paraId="2BDE2A21" w14:textId="77777777" w:rsidR="00131B91" w:rsidRPr="00EC2522" w:rsidRDefault="00131B91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1.15 (1.03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1.28)</w:t>
            </w:r>
          </w:p>
          <w:p w14:paraId="2EC2AD7C" w14:textId="77777777" w:rsidR="00131B91" w:rsidRPr="00EC2522" w:rsidRDefault="00131B91" w:rsidP="006606CB">
            <w:pPr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1.13 (1.02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1.26)</w:t>
            </w:r>
          </w:p>
          <w:p w14:paraId="3A0B6DCE" w14:textId="61810C53" w:rsidR="00131B91" w:rsidRPr="00C278EA" w:rsidRDefault="00131B91" w:rsidP="006606CB">
            <w:pPr>
              <w:tabs>
                <w:tab w:val="decimal" w:pos="274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63805113" w14:textId="77777777" w:rsidR="00131B91" w:rsidRPr="00C278EA" w:rsidRDefault="00131B91" w:rsidP="006606CB">
            <w:pPr>
              <w:tabs>
                <w:tab w:val="decimal" w:pos="347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AA665B1" w14:textId="77777777" w:rsidR="00131B91" w:rsidRDefault="00131B91" w:rsidP="006606CB">
            <w:pPr>
              <w:tabs>
                <w:tab w:val="decimal" w:pos="347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1.80 (1.18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2.74)</w:t>
            </w:r>
          </w:p>
          <w:p w14:paraId="419F9AB3" w14:textId="77777777" w:rsidR="00131B91" w:rsidRDefault="00131B91" w:rsidP="006606CB">
            <w:pPr>
              <w:tabs>
                <w:tab w:val="decimal" w:pos="347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1.80 (1.18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2.74)</w:t>
            </w:r>
          </w:p>
          <w:p w14:paraId="33FA7F93" w14:textId="77777777" w:rsidR="00131B91" w:rsidRDefault="00131B91" w:rsidP="006606CB">
            <w:pPr>
              <w:tabs>
                <w:tab w:val="decimal" w:pos="347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 w:eastAsia="sv-SE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1.46 (0.92</w:t>
            </w:r>
            <w:r>
              <w:rPr>
                <w:color w:val="000000" w:themeColor="text1"/>
                <w:sz w:val="20"/>
                <w:szCs w:val="20"/>
                <w:lang w:val="en-US" w:eastAsia="sv-SE"/>
              </w:rPr>
              <w:t>–</w:t>
            </w: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2.30)</w:t>
            </w:r>
          </w:p>
          <w:p w14:paraId="0C0CDCFD" w14:textId="00B1D509" w:rsidR="00131B91" w:rsidRPr="00C278EA" w:rsidRDefault="00131B91" w:rsidP="006606CB">
            <w:pPr>
              <w:tabs>
                <w:tab w:val="decimal" w:pos="347"/>
              </w:tabs>
              <w:spacing w:line="360" w:lineRule="auto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r w:rsidRPr="00EC2522">
              <w:rPr>
                <w:color w:val="000000" w:themeColor="text1"/>
                <w:sz w:val="20"/>
                <w:szCs w:val="20"/>
                <w:lang w:val="en-US" w:eastAsia="sv-SE"/>
              </w:rPr>
              <w:t>1.34 (0.83–2.16)</w:t>
            </w:r>
          </w:p>
        </w:tc>
      </w:tr>
      <w:tr w:rsidR="002C69FC" w:rsidRPr="005354FC" w14:paraId="66BE1C90" w14:textId="77777777" w:rsidTr="0014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7" w:type="dxa"/>
          <w:trHeight w:val="74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79F2B11" w14:textId="77777777" w:rsidR="002C69FC" w:rsidRPr="009E520B" w:rsidRDefault="002C69FC" w:rsidP="006606CB">
            <w:pPr>
              <w:spacing w:line="360" w:lineRule="auto"/>
              <w:contextualSpacing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40BE8" w14:textId="77777777" w:rsidR="002C69FC" w:rsidRDefault="002C69FC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46969" w14:textId="77777777" w:rsidR="002C69FC" w:rsidRDefault="002C69FC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  <w:p w14:paraId="7D89B039" w14:textId="2B887099" w:rsidR="00131B91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63A7F1B" w14:textId="77777777" w:rsidR="002C69FC" w:rsidRDefault="002C69FC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0727" w14:textId="77777777" w:rsidR="002C69FC" w:rsidRDefault="002C69FC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  <w:tr w:rsidR="00131B91" w:rsidRPr="005354FC" w14:paraId="205533A2" w14:textId="77777777" w:rsidTr="00660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7" w:type="dxa"/>
          <w:trHeight w:val="74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40E14E8" w14:textId="7FAA9495" w:rsidR="00131B91" w:rsidRPr="009E520B" w:rsidRDefault="00131B91" w:rsidP="006606CB">
            <w:pPr>
              <w:spacing w:line="360" w:lineRule="auto"/>
              <w:contextualSpacing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FCA5" w14:textId="77777777" w:rsidR="00131B91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D2327" w14:textId="77777777" w:rsidR="00131B91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75A6783" w14:textId="77777777" w:rsidR="00131B91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1C5FC" w14:textId="77777777" w:rsidR="00131B91" w:rsidRDefault="00131B91" w:rsidP="006606CB">
            <w:p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sv-SE"/>
              </w:rPr>
            </w:pPr>
          </w:p>
        </w:tc>
      </w:tr>
    </w:tbl>
    <w:p w14:paraId="265A9F66" w14:textId="39774B97" w:rsidR="002C69FC" w:rsidRPr="00283300" w:rsidRDefault="006606CB" w:rsidP="002C69FC">
      <w:pPr>
        <w:spacing w:line="360" w:lineRule="auto"/>
        <w:contextualSpacing/>
        <w:jc w:val="both"/>
        <w:rPr>
          <w:color w:val="000000" w:themeColor="text1"/>
          <w:sz w:val="20"/>
          <w:szCs w:val="20"/>
          <w:lang w:val="en-US" w:eastAsia="sv-SE"/>
        </w:rPr>
      </w:pPr>
      <w:r>
        <w:rPr>
          <w:color w:val="000000" w:themeColor="text1"/>
          <w:sz w:val="20"/>
          <w:szCs w:val="20"/>
          <w:lang w:val="en-US" w:eastAsia="sv-SE"/>
        </w:rPr>
        <w:br w:type="textWrapping" w:clear="all"/>
      </w:r>
      <w:r w:rsidR="002C69FC" w:rsidRPr="00283300">
        <w:rPr>
          <w:color w:val="000000" w:themeColor="text1"/>
          <w:sz w:val="20"/>
          <w:szCs w:val="20"/>
          <w:lang w:val="en-US" w:eastAsia="sv-SE"/>
        </w:rPr>
        <w:t>Model 1: Adjusting for age at conscription, year of conscription, and conscription test centr</w:t>
      </w:r>
      <w:r w:rsidR="00C12CED">
        <w:rPr>
          <w:color w:val="000000" w:themeColor="text1"/>
          <w:sz w:val="20"/>
          <w:szCs w:val="20"/>
          <w:lang w:val="en-US" w:eastAsia="sv-SE"/>
        </w:rPr>
        <w:t>e</w:t>
      </w:r>
      <w:r w:rsidR="002C69FC" w:rsidRPr="00283300">
        <w:rPr>
          <w:color w:val="000000" w:themeColor="text1"/>
          <w:sz w:val="20"/>
          <w:szCs w:val="20"/>
          <w:lang w:val="en-US" w:eastAsia="sv-SE"/>
        </w:rPr>
        <w:t>.</w:t>
      </w:r>
    </w:p>
    <w:p w14:paraId="7DA1D2C9" w14:textId="128F0F82" w:rsidR="002C69FC" w:rsidRPr="00283300" w:rsidRDefault="002C69FC" w:rsidP="002C69FC">
      <w:pPr>
        <w:spacing w:line="360" w:lineRule="auto"/>
        <w:contextualSpacing/>
        <w:jc w:val="both"/>
        <w:rPr>
          <w:color w:val="000000" w:themeColor="text1"/>
          <w:sz w:val="20"/>
          <w:szCs w:val="20"/>
          <w:lang w:val="en-US" w:eastAsia="sv-SE"/>
        </w:rPr>
      </w:pPr>
      <w:r w:rsidRPr="00283300">
        <w:rPr>
          <w:color w:val="000000" w:themeColor="text1"/>
          <w:sz w:val="20"/>
          <w:szCs w:val="20"/>
          <w:lang w:val="en-US" w:eastAsia="sv-SE"/>
        </w:rPr>
        <w:t xml:space="preserve">Model 2: Additionally adjusting for alcohol abuse and </w:t>
      </w:r>
      <w:r w:rsidR="001E6A51">
        <w:rPr>
          <w:color w:val="000000" w:themeColor="text1"/>
          <w:sz w:val="20"/>
          <w:szCs w:val="20"/>
          <w:lang w:val="en-US" w:eastAsia="sv-SE"/>
        </w:rPr>
        <w:t>diabetes mellitus</w:t>
      </w:r>
      <w:r w:rsidRPr="00283300">
        <w:rPr>
          <w:color w:val="000000" w:themeColor="text1"/>
          <w:sz w:val="20"/>
          <w:szCs w:val="20"/>
          <w:lang w:val="en-US" w:eastAsia="sv-SE"/>
        </w:rPr>
        <w:t xml:space="preserve"> at conscription.</w:t>
      </w:r>
    </w:p>
    <w:p w14:paraId="442054D7" w14:textId="574074F7" w:rsidR="002C69FC" w:rsidRPr="00283300" w:rsidRDefault="002C69FC" w:rsidP="002C69FC">
      <w:pPr>
        <w:spacing w:line="360" w:lineRule="auto"/>
        <w:contextualSpacing/>
        <w:jc w:val="both"/>
        <w:rPr>
          <w:color w:val="000000" w:themeColor="text1"/>
          <w:sz w:val="20"/>
          <w:szCs w:val="20"/>
          <w:lang w:val="en-US" w:eastAsia="sv-SE"/>
        </w:rPr>
      </w:pPr>
      <w:r w:rsidRPr="00283300">
        <w:rPr>
          <w:color w:val="000000" w:themeColor="text1"/>
          <w:sz w:val="20"/>
          <w:szCs w:val="20"/>
          <w:lang w:val="en-US" w:eastAsia="sv-SE"/>
        </w:rPr>
        <w:t xml:space="preserve">Model 3: Additionally adjusting for body mass index at conscription. </w:t>
      </w:r>
    </w:p>
    <w:p w14:paraId="2763A4A2" w14:textId="77777777" w:rsidR="002C69FC" w:rsidRDefault="002C69FC" w:rsidP="002C69FC">
      <w:pPr>
        <w:spacing w:line="360" w:lineRule="auto"/>
        <w:contextualSpacing/>
        <w:jc w:val="both"/>
        <w:rPr>
          <w:color w:val="000000" w:themeColor="text1"/>
          <w:sz w:val="20"/>
          <w:szCs w:val="20"/>
          <w:lang w:val="en-US" w:eastAsia="sv-SE"/>
        </w:rPr>
      </w:pPr>
      <w:r w:rsidRPr="00283300">
        <w:rPr>
          <w:color w:val="000000" w:themeColor="text1"/>
          <w:sz w:val="20"/>
          <w:szCs w:val="20"/>
          <w:lang w:val="en-US" w:eastAsia="sv-SE"/>
        </w:rPr>
        <w:t>Model 4: Additionally adjusting for parental education.</w:t>
      </w:r>
    </w:p>
    <w:p w14:paraId="55F2EE24" w14:textId="6D36803F" w:rsidR="00C12CED" w:rsidRPr="00283300" w:rsidRDefault="00C12CED" w:rsidP="002C69FC">
      <w:pPr>
        <w:spacing w:line="360" w:lineRule="auto"/>
        <w:contextualSpacing/>
        <w:jc w:val="both"/>
        <w:rPr>
          <w:color w:val="000000" w:themeColor="text1"/>
          <w:sz w:val="20"/>
          <w:szCs w:val="20"/>
          <w:lang w:val="en-US" w:eastAsia="sv-SE"/>
        </w:rPr>
      </w:pPr>
    </w:p>
    <w:p w14:paraId="34AF9D3D" w14:textId="77777777" w:rsidR="002C69FC" w:rsidRPr="00322CEF" w:rsidRDefault="002C69FC" w:rsidP="002C69FC">
      <w:pPr>
        <w:tabs>
          <w:tab w:val="left" w:pos="3083"/>
        </w:tabs>
        <w:rPr>
          <w:lang w:val="en-US"/>
        </w:rPr>
      </w:pPr>
    </w:p>
    <w:p w14:paraId="50300473" w14:textId="77777777" w:rsidR="002C69FC" w:rsidRPr="002C69FC" w:rsidRDefault="002C69FC" w:rsidP="002C69FC">
      <w:pPr>
        <w:rPr>
          <w:lang w:val="en-US"/>
        </w:rPr>
      </w:pPr>
    </w:p>
    <w:p w14:paraId="5D27A111" w14:textId="77777777" w:rsidR="00E27329" w:rsidRPr="002C69FC" w:rsidRDefault="00E27329">
      <w:pPr>
        <w:rPr>
          <w:lang w:val="en-US"/>
        </w:rPr>
      </w:pPr>
    </w:p>
    <w:sectPr w:rsidR="00E27329" w:rsidRPr="002C69FC" w:rsidSect="00FC7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9204" w14:textId="77777777" w:rsidR="00EB4DD4" w:rsidRDefault="00EB4DD4" w:rsidP="006D6CB8">
      <w:r>
        <w:separator/>
      </w:r>
    </w:p>
  </w:endnote>
  <w:endnote w:type="continuationSeparator" w:id="0">
    <w:p w14:paraId="748704E7" w14:textId="77777777" w:rsidR="00EB4DD4" w:rsidRDefault="00EB4DD4" w:rsidP="006D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305A" w14:textId="77777777" w:rsidR="006D6CB8" w:rsidRDefault="006D6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2E7F" w14:textId="77777777" w:rsidR="006D6CB8" w:rsidRDefault="006D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7017" w14:textId="77777777" w:rsidR="006D6CB8" w:rsidRDefault="006D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AA28" w14:textId="77777777" w:rsidR="00EB4DD4" w:rsidRDefault="00EB4DD4" w:rsidP="006D6CB8">
      <w:r>
        <w:separator/>
      </w:r>
    </w:p>
  </w:footnote>
  <w:footnote w:type="continuationSeparator" w:id="0">
    <w:p w14:paraId="388B7F7F" w14:textId="77777777" w:rsidR="00EB4DD4" w:rsidRDefault="00EB4DD4" w:rsidP="006D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C5EA" w14:textId="77777777" w:rsidR="006D6CB8" w:rsidRDefault="006D6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81C6" w14:textId="77777777" w:rsidR="006D6CB8" w:rsidRDefault="006D6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870B" w14:textId="77777777" w:rsidR="006D6CB8" w:rsidRDefault="006D6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FC"/>
    <w:rsid w:val="000D63F8"/>
    <w:rsid w:val="000E6DD3"/>
    <w:rsid w:val="00131B91"/>
    <w:rsid w:val="00137847"/>
    <w:rsid w:val="00143F33"/>
    <w:rsid w:val="001D0B95"/>
    <w:rsid w:val="001E6A51"/>
    <w:rsid w:val="001F269B"/>
    <w:rsid w:val="00253E7A"/>
    <w:rsid w:val="002B57F8"/>
    <w:rsid w:val="002C69FC"/>
    <w:rsid w:val="00350151"/>
    <w:rsid w:val="003C6D62"/>
    <w:rsid w:val="00417D6B"/>
    <w:rsid w:val="00423D55"/>
    <w:rsid w:val="00482379"/>
    <w:rsid w:val="00545FD4"/>
    <w:rsid w:val="00553E53"/>
    <w:rsid w:val="005B5554"/>
    <w:rsid w:val="006606CB"/>
    <w:rsid w:val="006B2857"/>
    <w:rsid w:val="006B7FA8"/>
    <w:rsid w:val="006C3901"/>
    <w:rsid w:val="006D6CB8"/>
    <w:rsid w:val="00721056"/>
    <w:rsid w:val="00756E73"/>
    <w:rsid w:val="00767FE5"/>
    <w:rsid w:val="00770094"/>
    <w:rsid w:val="00811B83"/>
    <w:rsid w:val="008655F8"/>
    <w:rsid w:val="008D7AB4"/>
    <w:rsid w:val="009F6848"/>
    <w:rsid w:val="00B705D3"/>
    <w:rsid w:val="00B83FC5"/>
    <w:rsid w:val="00C12CED"/>
    <w:rsid w:val="00C13E30"/>
    <w:rsid w:val="00D37837"/>
    <w:rsid w:val="00DE0DF4"/>
    <w:rsid w:val="00DE4939"/>
    <w:rsid w:val="00DF148E"/>
    <w:rsid w:val="00E27329"/>
    <w:rsid w:val="00EB4DD4"/>
    <w:rsid w:val="00F10178"/>
    <w:rsid w:val="00F11E8E"/>
    <w:rsid w:val="00F4102B"/>
    <w:rsid w:val="00F7702C"/>
    <w:rsid w:val="00FA0A5D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B7B5"/>
  <w15:chartTrackingRefBased/>
  <w15:docId w15:val="{C703FF6D-6ACE-8F4C-87B7-37B8C7E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9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9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0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2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CB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E49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off32</cp:lastModifiedBy>
  <cp:revision>3</cp:revision>
  <dcterms:created xsi:type="dcterms:W3CDTF">2020-11-24T17:09:00Z</dcterms:created>
  <dcterms:modified xsi:type="dcterms:W3CDTF">2020-11-27T17:09:00Z</dcterms:modified>
</cp:coreProperties>
</file>