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6F" w:rsidRPr="004B798A" w:rsidRDefault="00ED0E6F" w:rsidP="004B798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0"/>
          <w:szCs w:val="20"/>
          <w:shd w:val="clear" w:color="auto" w:fill="FFFFFF"/>
        </w:rPr>
      </w:pPr>
      <w:r w:rsidRPr="004B798A">
        <w:rPr>
          <w:b/>
          <w:color w:val="000000"/>
          <w:sz w:val="20"/>
          <w:szCs w:val="20"/>
          <w:shd w:val="clear" w:color="auto" w:fill="FFFFFF"/>
        </w:rPr>
        <w:t>S8</w:t>
      </w:r>
      <w:r w:rsidR="004B798A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4B798A" w:rsidRPr="004B798A">
        <w:rPr>
          <w:b/>
          <w:color w:val="000000"/>
          <w:sz w:val="20"/>
          <w:szCs w:val="20"/>
          <w:shd w:val="clear" w:color="auto" w:fill="FFFFFF"/>
        </w:rPr>
        <w:t>Table</w:t>
      </w:r>
      <w:r w:rsidRPr="004B798A">
        <w:rPr>
          <w:b/>
          <w:color w:val="000000"/>
          <w:sz w:val="20"/>
          <w:szCs w:val="20"/>
          <w:shd w:val="clear" w:color="auto" w:fill="FFFFFF"/>
        </w:rPr>
        <w:t>.</w:t>
      </w:r>
      <w:r w:rsidRPr="004B798A">
        <w:rPr>
          <w:b/>
          <w:color w:val="000000"/>
          <w:sz w:val="20"/>
          <w:szCs w:val="20"/>
          <w:shd w:val="clear" w:color="auto" w:fill="FFFFFF"/>
        </w:rPr>
        <w:t xml:space="preserve"> List of attendant features that are significantly cell-specific for regulation of HEK293.</w:t>
      </w:r>
      <w:bookmarkStart w:id="0" w:name="_GoBack"/>
      <w:bookmarkEnd w:id="0"/>
    </w:p>
    <w:p w:rsidR="00ED0E6F" w:rsidRPr="00F6170B" w:rsidRDefault="00ED0E6F" w:rsidP="00ED0E6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bidi="bo-C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</w:tblGrid>
      <w:tr w:rsidR="00ED0E6F" w:rsidRPr="00F6170B" w:rsidTr="001D4D40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0B">
              <w:rPr>
                <w:rFonts w:ascii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bo-CN"/>
              </w:rPr>
              <w:t>p-value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ZNF580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-200, -101]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1.909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-28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ZNF423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1, 100]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2.393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-24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ZNF35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1, 100]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3.608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-23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ZNF224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101, 500]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4.263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-23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YY2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-5000, -1001]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1.683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-21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KLF1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1, 100]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4.442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-26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Sp4 [-100, 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4.725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-44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Sp1_-100_0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1.933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-31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ZNF554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101, 500]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2.249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-25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ZNF600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4, 501, 1000]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6.311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-27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KLF17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-100, 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7.943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-41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ZNF518A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-100, 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4.562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-24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KLF17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1, 100]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1.954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-21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ZNF561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501, 1000]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6.992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-23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ZFP161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-100, 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2.401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-22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YY2 [101, 500]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1.638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-21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ZIC2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-5000, -1001]</w:t>
            </w:r>
          </w:p>
        </w:tc>
        <w:tc>
          <w:tcPr>
            <w:tcW w:w="1275" w:type="dxa"/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1.804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-46</w:t>
            </w:r>
          </w:p>
        </w:tc>
      </w:tr>
      <w:tr w:rsidR="00ED0E6F" w:rsidRPr="00F6170B" w:rsidTr="001D4D40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>ZSCAN30 [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-5000, -1001]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0E6F" w:rsidRPr="00F6170B" w:rsidRDefault="00ED0E6F" w:rsidP="001D4D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</w:pP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lang w:bidi="bo-CN"/>
              </w:rPr>
              <w:t>6.593</w:t>
            </w:r>
            <w:r w:rsidRPr="00F6170B">
              <w:rPr>
                <w:rFonts w:ascii="Times New Roman" w:hAnsi="Times New Roman" w:cs="Times New Roman"/>
                <w:sz w:val="20"/>
                <w:szCs w:val="20"/>
              </w:rPr>
              <w:t xml:space="preserve"> × 10</w:t>
            </w:r>
            <w:r w:rsidRPr="00F617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bidi="bo-CN"/>
              </w:rPr>
              <w:t>-30</w:t>
            </w:r>
          </w:p>
        </w:tc>
      </w:tr>
    </w:tbl>
    <w:p w:rsidR="00647BB3" w:rsidRDefault="00647BB3"/>
    <w:sectPr w:rsidR="0064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6F"/>
    <w:rsid w:val="004B798A"/>
    <w:rsid w:val="00647BB3"/>
    <w:rsid w:val="00E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FDF3"/>
  <w15:chartTrackingRefBased/>
  <w15:docId w15:val="{2D8BD993-7EF7-4796-806E-8CAA9CA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6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6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shrus79</dc:creator>
  <cp:keywords/>
  <dc:description/>
  <cp:lastModifiedBy>shrus79</cp:lastModifiedBy>
  <cp:revision>2</cp:revision>
  <dcterms:created xsi:type="dcterms:W3CDTF">2020-03-24T19:26:00Z</dcterms:created>
  <dcterms:modified xsi:type="dcterms:W3CDTF">2020-07-18T19:08:00Z</dcterms:modified>
</cp:coreProperties>
</file>