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E3BC" w14:textId="77777777" w:rsidR="00384DE3" w:rsidRDefault="00384DE3" w:rsidP="00384D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76F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2</w:t>
      </w:r>
      <w:r w:rsidRPr="00176F62">
        <w:rPr>
          <w:rFonts w:ascii="Times New Roman" w:hAnsi="Times New Roman" w:cs="Times New Roman"/>
        </w:rPr>
        <w:t xml:space="preserve"> Fig.</w:t>
      </w:r>
      <w:r>
        <w:rPr>
          <w:rFonts w:ascii="Times New Roman" w:hAnsi="Times New Roman" w:cs="Times New Roman"/>
        </w:rPr>
        <w:t xml:space="preserve"> The scatter plot of the </w:t>
      </w:r>
      <w:r>
        <w:rPr>
          <w:rFonts w:ascii="Times New Roman" w:hAnsi="Times New Roman" w:cs="Times New Roman"/>
          <w:noProof/>
        </w:rPr>
        <w:t>f</w:t>
      </w:r>
      <w:r w:rsidRPr="00176F62">
        <w:rPr>
          <w:rFonts w:ascii="Times New Roman" w:hAnsi="Times New Roman" w:cs="Times New Roman"/>
          <w:noProof/>
        </w:rPr>
        <w:t>ibrosis-4 index</w:t>
      </w:r>
      <w:r>
        <w:rPr>
          <w:rFonts w:ascii="Times New Roman" w:hAnsi="Times New Roman" w:cs="Times New Roman"/>
        </w:rPr>
        <w:t xml:space="preserve"> and the</w:t>
      </w:r>
      <w:r w:rsidRPr="00790721">
        <w:rPr>
          <w:rFonts w:ascii="Times New Roman" w:hAnsi="Times New Roman" w:cs="Times New Roman"/>
        </w:rPr>
        <w:t xml:space="preserve"> transient elastography</w:t>
      </w:r>
      <w:r>
        <w:rPr>
          <w:rFonts w:ascii="Times New Roman" w:hAnsi="Times New Roman" w:cs="Times New Roman"/>
        </w:rPr>
        <w:t xml:space="preserve"> measurements. The relationship was fitted with loess and regression lines. The area of ellipse reflects a prediction region that contains 95% of the study subjects.   </w:t>
      </w:r>
    </w:p>
    <w:p w14:paraId="5AB100F4" w14:textId="1674768C" w:rsidR="00384DE3" w:rsidRDefault="00384DE3" w:rsidP="00384DE3">
      <w:r>
        <w:rPr>
          <w:rFonts w:ascii="Times New Roman" w:hAnsi="Times New Roman" w:cs="Times New Roman"/>
          <w:noProof/>
        </w:rPr>
        <w:drawing>
          <wp:inline distT="0" distB="0" distL="0" distR="0" wp14:anchorId="0CF484C5" wp14:editId="1B963DFA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S2_FIB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sectPr w:rsidR="00384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E3"/>
    <w:rsid w:val="00384DE3"/>
    <w:rsid w:val="00A2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41E5"/>
  <w15:chartTrackingRefBased/>
  <w15:docId w15:val="{6827DF85-25C4-4772-B544-2FE1A4AB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2020-11-13T01:42:00Z</dcterms:created>
  <dcterms:modified xsi:type="dcterms:W3CDTF">2020-11-13T01:43:00Z</dcterms:modified>
</cp:coreProperties>
</file>