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4B823" w14:textId="091BDA5F" w:rsidR="00B65595" w:rsidRPr="007A34B6" w:rsidRDefault="002E36C1" w:rsidP="00B6559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S4 </w:t>
      </w:r>
      <w:r w:rsidR="00B65595" w:rsidRPr="007A34B6">
        <w:rPr>
          <w:rFonts w:ascii="Arial" w:hAnsi="Arial" w:cs="Arial"/>
          <w:sz w:val="24"/>
          <w:szCs w:val="24"/>
        </w:rPr>
        <w:t xml:space="preserve">Table: Discriminative fungal genera in </w:t>
      </w:r>
      <w:r w:rsidR="00B65595" w:rsidRPr="007A34B6">
        <w:rPr>
          <w:rFonts w:ascii="Arial" w:hAnsi="Arial" w:cs="Arial"/>
          <w:sz w:val="24"/>
          <w:szCs w:val="24"/>
          <w:lang w:bidi="en-US"/>
        </w:rPr>
        <w:t>the vitreous fluid of control (VC, n=15) and post fever retinitis</w:t>
      </w:r>
      <w:r w:rsidR="00B65595">
        <w:rPr>
          <w:rFonts w:ascii="Arial" w:hAnsi="Arial" w:cs="Arial"/>
          <w:sz w:val="24"/>
          <w:szCs w:val="24"/>
          <w:lang w:bidi="en-US"/>
        </w:rPr>
        <w:t xml:space="preserve"> </w:t>
      </w:r>
      <w:r w:rsidR="00B65595" w:rsidRPr="008B4B7C">
        <w:rPr>
          <w:rFonts w:ascii="Arial" w:hAnsi="Arial" w:cs="Arial"/>
          <w:sz w:val="24"/>
          <w:szCs w:val="24"/>
        </w:rPr>
        <w:t>+ non-PFR uveitis</w:t>
      </w:r>
      <w:r w:rsidR="00B65595" w:rsidRPr="007A34B6">
        <w:rPr>
          <w:rFonts w:ascii="Arial" w:hAnsi="Arial" w:cs="Arial"/>
          <w:sz w:val="24"/>
          <w:szCs w:val="24"/>
          <w:lang w:bidi="en-US"/>
        </w:rPr>
        <w:t xml:space="preserve"> (PFR</w:t>
      </w:r>
      <w:r w:rsidR="00B65595">
        <w:rPr>
          <w:rFonts w:ascii="Arial" w:hAnsi="Arial" w:cs="Arial"/>
          <w:sz w:val="24"/>
          <w:szCs w:val="24"/>
          <w:lang w:bidi="en-US"/>
        </w:rPr>
        <w:t>+</w:t>
      </w:r>
      <w:r w:rsidR="00B65595" w:rsidRPr="007A34B6">
        <w:rPr>
          <w:rFonts w:ascii="Arial" w:hAnsi="Arial" w:cs="Arial"/>
          <w:sz w:val="24"/>
          <w:szCs w:val="24"/>
          <w:lang w:bidi="en-US"/>
        </w:rPr>
        <w:t>, n=9) groups</w:t>
      </w:r>
      <w:r w:rsidR="00B65595" w:rsidRPr="007A34B6">
        <w:rPr>
          <w:rFonts w:ascii="Arial" w:hAnsi="Arial" w:cs="Arial"/>
          <w:sz w:val="24"/>
          <w:szCs w:val="24"/>
        </w:rPr>
        <w:t xml:space="preserve"> (P&lt;0.05). </w:t>
      </w:r>
    </w:p>
    <w:tbl>
      <w:tblPr>
        <w:tblStyle w:val="TableGrid"/>
        <w:tblW w:w="10495" w:type="dxa"/>
        <w:jc w:val="center"/>
        <w:tblLook w:val="04A0" w:firstRow="1" w:lastRow="0" w:firstColumn="1" w:lastColumn="0" w:noHBand="0" w:noVBand="1"/>
      </w:tblPr>
      <w:tblGrid>
        <w:gridCol w:w="2378"/>
        <w:gridCol w:w="1935"/>
        <w:gridCol w:w="1965"/>
        <w:gridCol w:w="1417"/>
        <w:gridCol w:w="1843"/>
        <w:gridCol w:w="1134"/>
      </w:tblGrid>
      <w:tr w:rsidR="00B65595" w:rsidRPr="007A34B6" w14:paraId="450149C4" w14:textId="77777777" w:rsidTr="00124B2B">
        <w:trPr>
          <w:trHeight w:val="290"/>
          <w:jc w:val="center"/>
        </w:trPr>
        <w:tc>
          <w:tcPr>
            <w:tcW w:w="2201" w:type="dxa"/>
            <w:noWrap/>
            <w:hideMark/>
          </w:tcPr>
          <w:p w14:paraId="19890071" w14:textId="77777777" w:rsidR="00B65595" w:rsidRPr="007A34B6" w:rsidRDefault="00B65595" w:rsidP="00124B2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Genera</w:t>
            </w:r>
          </w:p>
        </w:tc>
        <w:tc>
          <w:tcPr>
            <w:tcW w:w="1935" w:type="dxa"/>
            <w:noWrap/>
            <w:hideMark/>
          </w:tcPr>
          <w:p w14:paraId="37E2ADEB" w14:textId="77777777" w:rsidR="00B65595" w:rsidRPr="007A34B6" w:rsidRDefault="00B65595" w:rsidP="00124B2B">
            <w:pPr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Mean abundance in VC</w:t>
            </w:r>
          </w:p>
        </w:tc>
        <w:tc>
          <w:tcPr>
            <w:tcW w:w="1965" w:type="dxa"/>
            <w:noWrap/>
            <w:hideMark/>
          </w:tcPr>
          <w:p w14:paraId="0E36D310" w14:textId="77777777" w:rsidR="00B65595" w:rsidRPr="007A34B6" w:rsidRDefault="00B65595" w:rsidP="00124B2B">
            <w:pPr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Present in number of samples (n=15)</w:t>
            </w:r>
          </w:p>
        </w:tc>
        <w:tc>
          <w:tcPr>
            <w:tcW w:w="1417" w:type="dxa"/>
            <w:noWrap/>
            <w:hideMark/>
          </w:tcPr>
          <w:p w14:paraId="684BB340" w14:textId="77777777" w:rsidR="00B65595" w:rsidRPr="007A34B6" w:rsidRDefault="00B65595" w:rsidP="00124B2B">
            <w:pPr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Mean abundance in PFR</w:t>
            </w:r>
          </w:p>
        </w:tc>
        <w:tc>
          <w:tcPr>
            <w:tcW w:w="1843" w:type="dxa"/>
            <w:noWrap/>
            <w:hideMark/>
          </w:tcPr>
          <w:p w14:paraId="3B287F0F" w14:textId="77777777" w:rsidR="00B65595" w:rsidRPr="007A34B6" w:rsidRDefault="00B65595" w:rsidP="00124B2B">
            <w:pPr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Present in number of samples (n=9)</w:t>
            </w:r>
          </w:p>
        </w:tc>
        <w:tc>
          <w:tcPr>
            <w:tcW w:w="1134" w:type="dxa"/>
            <w:noWrap/>
            <w:hideMark/>
          </w:tcPr>
          <w:p w14:paraId="1B9F3001" w14:textId="77777777" w:rsidR="00B65595" w:rsidRPr="007A34B6" w:rsidRDefault="00B65595" w:rsidP="00124B2B">
            <w:pPr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p_value</w:t>
            </w:r>
          </w:p>
        </w:tc>
      </w:tr>
      <w:tr w:rsidR="00B65595" w:rsidRPr="007A34B6" w14:paraId="7844E81E" w14:textId="77777777" w:rsidTr="00124B2B">
        <w:trPr>
          <w:trHeight w:val="290"/>
          <w:jc w:val="center"/>
        </w:trPr>
        <w:tc>
          <w:tcPr>
            <w:tcW w:w="2201" w:type="dxa"/>
            <w:noWrap/>
            <w:hideMark/>
          </w:tcPr>
          <w:p w14:paraId="5D77AEE8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4B6">
              <w:rPr>
                <w:rFonts w:ascii="Arial" w:hAnsi="Arial" w:cs="Arial"/>
                <w:i/>
                <w:sz w:val="24"/>
                <w:szCs w:val="24"/>
              </w:rPr>
              <w:t>Setosphaeria</w:t>
            </w:r>
          </w:p>
        </w:tc>
        <w:tc>
          <w:tcPr>
            <w:tcW w:w="1935" w:type="dxa"/>
            <w:noWrap/>
            <w:hideMark/>
          </w:tcPr>
          <w:p w14:paraId="537DD7CA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0.000522</w:t>
            </w:r>
          </w:p>
        </w:tc>
        <w:tc>
          <w:tcPr>
            <w:tcW w:w="1965" w:type="dxa"/>
            <w:noWrap/>
            <w:hideMark/>
          </w:tcPr>
          <w:p w14:paraId="1DCC5499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42D640DB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0.551527</w:t>
            </w:r>
          </w:p>
        </w:tc>
        <w:tc>
          <w:tcPr>
            <w:tcW w:w="1843" w:type="dxa"/>
            <w:noWrap/>
            <w:hideMark/>
          </w:tcPr>
          <w:p w14:paraId="3082F224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2A902E17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5595" w:rsidRPr="007A34B6" w14:paraId="2C629E3B" w14:textId="77777777" w:rsidTr="00124B2B">
        <w:trPr>
          <w:trHeight w:val="290"/>
          <w:jc w:val="center"/>
        </w:trPr>
        <w:tc>
          <w:tcPr>
            <w:tcW w:w="2201" w:type="dxa"/>
            <w:noWrap/>
            <w:hideMark/>
          </w:tcPr>
          <w:p w14:paraId="0689B6D8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4B6">
              <w:rPr>
                <w:rFonts w:ascii="Arial" w:hAnsi="Arial" w:cs="Arial"/>
                <w:i/>
                <w:sz w:val="24"/>
                <w:szCs w:val="24"/>
              </w:rPr>
              <w:t>Arthroderma</w:t>
            </w:r>
          </w:p>
        </w:tc>
        <w:tc>
          <w:tcPr>
            <w:tcW w:w="1935" w:type="dxa"/>
            <w:noWrap/>
            <w:hideMark/>
          </w:tcPr>
          <w:p w14:paraId="6C383E54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0.001621</w:t>
            </w:r>
          </w:p>
        </w:tc>
        <w:tc>
          <w:tcPr>
            <w:tcW w:w="1965" w:type="dxa"/>
            <w:noWrap/>
            <w:hideMark/>
          </w:tcPr>
          <w:p w14:paraId="44BC0FC1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7DB54709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0.516546</w:t>
            </w:r>
          </w:p>
        </w:tc>
        <w:tc>
          <w:tcPr>
            <w:tcW w:w="1843" w:type="dxa"/>
            <w:noWrap/>
            <w:hideMark/>
          </w:tcPr>
          <w:p w14:paraId="2E732200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11EC2C0D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5595" w:rsidRPr="007A34B6" w14:paraId="28566BAB" w14:textId="77777777" w:rsidTr="00124B2B">
        <w:trPr>
          <w:trHeight w:val="290"/>
          <w:jc w:val="center"/>
        </w:trPr>
        <w:tc>
          <w:tcPr>
            <w:tcW w:w="2201" w:type="dxa"/>
            <w:noWrap/>
            <w:hideMark/>
          </w:tcPr>
          <w:p w14:paraId="5E5CF70D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4B6">
              <w:rPr>
                <w:rFonts w:ascii="Arial" w:hAnsi="Arial" w:cs="Arial"/>
                <w:i/>
                <w:sz w:val="24"/>
                <w:szCs w:val="24"/>
              </w:rPr>
              <w:t>Isaria</w:t>
            </w:r>
          </w:p>
        </w:tc>
        <w:tc>
          <w:tcPr>
            <w:tcW w:w="1935" w:type="dxa"/>
            <w:noWrap/>
            <w:hideMark/>
          </w:tcPr>
          <w:p w14:paraId="2F7EA1B7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0.000352</w:t>
            </w:r>
          </w:p>
        </w:tc>
        <w:tc>
          <w:tcPr>
            <w:tcW w:w="1965" w:type="dxa"/>
            <w:noWrap/>
            <w:hideMark/>
          </w:tcPr>
          <w:p w14:paraId="280EA3DA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54B0A8C7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0.023339</w:t>
            </w:r>
          </w:p>
        </w:tc>
        <w:tc>
          <w:tcPr>
            <w:tcW w:w="1843" w:type="dxa"/>
            <w:noWrap/>
            <w:hideMark/>
          </w:tcPr>
          <w:p w14:paraId="1847B82E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1271870B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5595" w:rsidRPr="007A34B6" w14:paraId="156E5AB2" w14:textId="77777777" w:rsidTr="00124B2B">
        <w:trPr>
          <w:trHeight w:val="290"/>
          <w:jc w:val="center"/>
        </w:trPr>
        <w:tc>
          <w:tcPr>
            <w:tcW w:w="2201" w:type="dxa"/>
            <w:noWrap/>
            <w:hideMark/>
          </w:tcPr>
          <w:p w14:paraId="166D3B37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4B6">
              <w:rPr>
                <w:rFonts w:ascii="Arial" w:hAnsi="Arial" w:cs="Arial"/>
                <w:i/>
                <w:sz w:val="24"/>
                <w:szCs w:val="24"/>
              </w:rPr>
              <w:t>Paracoccidioides</w:t>
            </w:r>
          </w:p>
        </w:tc>
        <w:tc>
          <w:tcPr>
            <w:tcW w:w="1935" w:type="dxa"/>
            <w:noWrap/>
            <w:hideMark/>
          </w:tcPr>
          <w:p w14:paraId="77857A61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0.153317</w:t>
            </w:r>
          </w:p>
        </w:tc>
        <w:tc>
          <w:tcPr>
            <w:tcW w:w="1965" w:type="dxa"/>
            <w:noWrap/>
            <w:hideMark/>
          </w:tcPr>
          <w:p w14:paraId="56B4CD6E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7139C7E7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1.050036</w:t>
            </w:r>
          </w:p>
        </w:tc>
        <w:tc>
          <w:tcPr>
            <w:tcW w:w="1843" w:type="dxa"/>
            <w:noWrap/>
            <w:hideMark/>
          </w:tcPr>
          <w:p w14:paraId="50B6EC0B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148A370B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</w:tr>
      <w:tr w:rsidR="00B65595" w:rsidRPr="007A34B6" w14:paraId="1BA382F4" w14:textId="77777777" w:rsidTr="00124B2B">
        <w:trPr>
          <w:trHeight w:val="290"/>
          <w:jc w:val="center"/>
        </w:trPr>
        <w:tc>
          <w:tcPr>
            <w:tcW w:w="2201" w:type="dxa"/>
            <w:noWrap/>
            <w:hideMark/>
          </w:tcPr>
          <w:p w14:paraId="459A0CE5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4B6">
              <w:rPr>
                <w:rFonts w:ascii="Arial" w:hAnsi="Arial" w:cs="Arial"/>
                <w:i/>
                <w:sz w:val="24"/>
                <w:szCs w:val="24"/>
              </w:rPr>
              <w:t>Sordaria</w:t>
            </w:r>
          </w:p>
        </w:tc>
        <w:tc>
          <w:tcPr>
            <w:tcW w:w="1935" w:type="dxa"/>
            <w:noWrap/>
            <w:hideMark/>
          </w:tcPr>
          <w:p w14:paraId="41ED89CE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0.011009</w:t>
            </w:r>
          </w:p>
        </w:tc>
        <w:tc>
          <w:tcPr>
            <w:tcW w:w="1965" w:type="dxa"/>
            <w:noWrap/>
            <w:hideMark/>
          </w:tcPr>
          <w:p w14:paraId="50CC6ACB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noWrap/>
            <w:hideMark/>
          </w:tcPr>
          <w:p w14:paraId="4D29C81C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0.066646</w:t>
            </w:r>
          </w:p>
        </w:tc>
        <w:tc>
          <w:tcPr>
            <w:tcW w:w="1843" w:type="dxa"/>
            <w:noWrap/>
            <w:hideMark/>
          </w:tcPr>
          <w:p w14:paraId="56EEB642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1ED2E4E2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</w:tr>
      <w:tr w:rsidR="00B65595" w:rsidRPr="007A34B6" w14:paraId="7F54AFA4" w14:textId="77777777" w:rsidTr="00124B2B">
        <w:trPr>
          <w:trHeight w:val="290"/>
          <w:jc w:val="center"/>
        </w:trPr>
        <w:tc>
          <w:tcPr>
            <w:tcW w:w="2201" w:type="dxa"/>
            <w:noWrap/>
            <w:hideMark/>
          </w:tcPr>
          <w:p w14:paraId="6AE37DBD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4B6">
              <w:rPr>
                <w:rFonts w:ascii="Arial" w:hAnsi="Arial" w:cs="Arial"/>
                <w:i/>
                <w:sz w:val="24"/>
                <w:szCs w:val="24"/>
              </w:rPr>
              <w:t>Nectria</w:t>
            </w:r>
          </w:p>
        </w:tc>
        <w:tc>
          <w:tcPr>
            <w:tcW w:w="1935" w:type="dxa"/>
            <w:noWrap/>
            <w:hideMark/>
          </w:tcPr>
          <w:p w14:paraId="345BB738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0.005494</w:t>
            </w:r>
          </w:p>
        </w:tc>
        <w:tc>
          <w:tcPr>
            <w:tcW w:w="1965" w:type="dxa"/>
            <w:noWrap/>
            <w:hideMark/>
          </w:tcPr>
          <w:p w14:paraId="3D90A70D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7165710A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hideMark/>
          </w:tcPr>
          <w:p w14:paraId="5BAE8C3C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246C086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</w:tr>
      <w:tr w:rsidR="00B65595" w:rsidRPr="007A34B6" w14:paraId="322FC571" w14:textId="77777777" w:rsidTr="00124B2B">
        <w:trPr>
          <w:trHeight w:val="290"/>
          <w:jc w:val="center"/>
        </w:trPr>
        <w:tc>
          <w:tcPr>
            <w:tcW w:w="2201" w:type="dxa"/>
            <w:noWrap/>
            <w:hideMark/>
          </w:tcPr>
          <w:p w14:paraId="6EE3140C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4B6">
              <w:rPr>
                <w:rFonts w:ascii="Arial" w:hAnsi="Arial" w:cs="Arial"/>
                <w:i/>
                <w:sz w:val="24"/>
                <w:szCs w:val="24"/>
              </w:rPr>
              <w:t>Saccharomyces</w:t>
            </w:r>
          </w:p>
        </w:tc>
        <w:tc>
          <w:tcPr>
            <w:tcW w:w="1935" w:type="dxa"/>
            <w:noWrap/>
            <w:hideMark/>
          </w:tcPr>
          <w:p w14:paraId="1884F8BD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61.58861</w:t>
            </w:r>
          </w:p>
        </w:tc>
        <w:tc>
          <w:tcPr>
            <w:tcW w:w="1965" w:type="dxa"/>
            <w:noWrap/>
            <w:hideMark/>
          </w:tcPr>
          <w:p w14:paraId="40471F2F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03843495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37.44635</w:t>
            </w:r>
          </w:p>
        </w:tc>
        <w:tc>
          <w:tcPr>
            <w:tcW w:w="1843" w:type="dxa"/>
            <w:noWrap/>
            <w:hideMark/>
          </w:tcPr>
          <w:p w14:paraId="01E1D7D4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50218D1F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</w:tr>
      <w:tr w:rsidR="00B65595" w:rsidRPr="007A34B6" w14:paraId="40B4A802" w14:textId="77777777" w:rsidTr="00124B2B">
        <w:trPr>
          <w:trHeight w:val="290"/>
          <w:jc w:val="center"/>
        </w:trPr>
        <w:tc>
          <w:tcPr>
            <w:tcW w:w="2201" w:type="dxa"/>
            <w:noWrap/>
            <w:hideMark/>
          </w:tcPr>
          <w:p w14:paraId="6DB64F19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4B6">
              <w:rPr>
                <w:rFonts w:ascii="Arial" w:hAnsi="Arial" w:cs="Arial"/>
                <w:i/>
                <w:sz w:val="24"/>
                <w:szCs w:val="24"/>
              </w:rPr>
              <w:t>Exserohilum</w:t>
            </w:r>
          </w:p>
        </w:tc>
        <w:tc>
          <w:tcPr>
            <w:tcW w:w="1935" w:type="dxa"/>
            <w:noWrap/>
            <w:hideMark/>
          </w:tcPr>
          <w:p w14:paraId="06056420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0.063153</w:t>
            </w:r>
          </w:p>
        </w:tc>
        <w:tc>
          <w:tcPr>
            <w:tcW w:w="1965" w:type="dxa"/>
            <w:noWrap/>
            <w:hideMark/>
          </w:tcPr>
          <w:p w14:paraId="17DEE4C9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noWrap/>
            <w:hideMark/>
          </w:tcPr>
          <w:p w14:paraId="5CFBBF98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0.924101</w:t>
            </w:r>
          </w:p>
        </w:tc>
        <w:tc>
          <w:tcPr>
            <w:tcW w:w="1843" w:type="dxa"/>
            <w:noWrap/>
            <w:hideMark/>
          </w:tcPr>
          <w:p w14:paraId="40F21C7C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33B9AF7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</w:tr>
      <w:tr w:rsidR="00B65595" w:rsidRPr="007A34B6" w14:paraId="56225239" w14:textId="77777777" w:rsidTr="00124B2B">
        <w:trPr>
          <w:trHeight w:val="290"/>
          <w:jc w:val="center"/>
        </w:trPr>
        <w:tc>
          <w:tcPr>
            <w:tcW w:w="2201" w:type="dxa"/>
            <w:noWrap/>
            <w:hideMark/>
          </w:tcPr>
          <w:p w14:paraId="6D9E29FE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4B6">
              <w:rPr>
                <w:rFonts w:ascii="Arial" w:hAnsi="Arial" w:cs="Arial"/>
                <w:i/>
                <w:sz w:val="24"/>
                <w:szCs w:val="24"/>
              </w:rPr>
              <w:t>Clavispora</w:t>
            </w:r>
          </w:p>
        </w:tc>
        <w:tc>
          <w:tcPr>
            <w:tcW w:w="1935" w:type="dxa"/>
            <w:noWrap/>
            <w:hideMark/>
          </w:tcPr>
          <w:p w14:paraId="67BDEA3C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0.010936</w:t>
            </w:r>
          </w:p>
        </w:tc>
        <w:tc>
          <w:tcPr>
            <w:tcW w:w="1965" w:type="dxa"/>
            <w:noWrap/>
            <w:hideMark/>
          </w:tcPr>
          <w:p w14:paraId="7BCFEE76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72FC2FEE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0.436152</w:t>
            </w:r>
          </w:p>
        </w:tc>
        <w:tc>
          <w:tcPr>
            <w:tcW w:w="1843" w:type="dxa"/>
            <w:noWrap/>
            <w:hideMark/>
          </w:tcPr>
          <w:p w14:paraId="4FC7C275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3D7BEC3A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</w:tr>
      <w:tr w:rsidR="00B65595" w:rsidRPr="007A34B6" w14:paraId="0A60E4E9" w14:textId="77777777" w:rsidTr="00124B2B">
        <w:trPr>
          <w:trHeight w:val="290"/>
          <w:jc w:val="center"/>
        </w:trPr>
        <w:tc>
          <w:tcPr>
            <w:tcW w:w="2201" w:type="dxa"/>
            <w:noWrap/>
            <w:hideMark/>
          </w:tcPr>
          <w:p w14:paraId="7DB936C9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4B6">
              <w:rPr>
                <w:rFonts w:ascii="Arial" w:hAnsi="Arial" w:cs="Arial"/>
                <w:i/>
                <w:sz w:val="24"/>
                <w:szCs w:val="24"/>
              </w:rPr>
              <w:t>Nematocida</w:t>
            </w:r>
          </w:p>
        </w:tc>
        <w:tc>
          <w:tcPr>
            <w:tcW w:w="1935" w:type="dxa"/>
            <w:noWrap/>
            <w:hideMark/>
          </w:tcPr>
          <w:p w14:paraId="4577B44E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0.000226</w:t>
            </w:r>
          </w:p>
        </w:tc>
        <w:tc>
          <w:tcPr>
            <w:tcW w:w="1965" w:type="dxa"/>
            <w:noWrap/>
            <w:hideMark/>
          </w:tcPr>
          <w:p w14:paraId="1C4CF4C5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4F56FAA3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hideMark/>
          </w:tcPr>
          <w:p w14:paraId="56DA2D95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B139C53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0.012</w:t>
            </w:r>
          </w:p>
        </w:tc>
      </w:tr>
      <w:tr w:rsidR="00B65595" w:rsidRPr="007A34B6" w14:paraId="764A3311" w14:textId="77777777" w:rsidTr="00124B2B">
        <w:trPr>
          <w:trHeight w:val="290"/>
          <w:jc w:val="center"/>
        </w:trPr>
        <w:tc>
          <w:tcPr>
            <w:tcW w:w="2201" w:type="dxa"/>
            <w:noWrap/>
            <w:hideMark/>
          </w:tcPr>
          <w:p w14:paraId="423A806F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4B6">
              <w:rPr>
                <w:rFonts w:ascii="Arial" w:hAnsi="Arial" w:cs="Arial"/>
                <w:i/>
                <w:sz w:val="24"/>
                <w:szCs w:val="24"/>
              </w:rPr>
              <w:t>Komagataella</w:t>
            </w:r>
          </w:p>
        </w:tc>
        <w:tc>
          <w:tcPr>
            <w:tcW w:w="1935" w:type="dxa"/>
            <w:noWrap/>
            <w:hideMark/>
          </w:tcPr>
          <w:p w14:paraId="595DE83B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0.00098</w:t>
            </w:r>
          </w:p>
        </w:tc>
        <w:tc>
          <w:tcPr>
            <w:tcW w:w="1965" w:type="dxa"/>
            <w:noWrap/>
            <w:hideMark/>
          </w:tcPr>
          <w:p w14:paraId="02A30B56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noWrap/>
            <w:hideMark/>
          </w:tcPr>
          <w:p w14:paraId="43F684EF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0.006303</w:t>
            </w:r>
          </w:p>
        </w:tc>
        <w:tc>
          <w:tcPr>
            <w:tcW w:w="1843" w:type="dxa"/>
            <w:noWrap/>
            <w:hideMark/>
          </w:tcPr>
          <w:p w14:paraId="6356A27C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0DA461D7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0.018</w:t>
            </w:r>
          </w:p>
        </w:tc>
      </w:tr>
      <w:tr w:rsidR="00B65595" w:rsidRPr="007A34B6" w14:paraId="3C033415" w14:textId="77777777" w:rsidTr="00124B2B">
        <w:trPr>
          <w:trHeight w:val="290"/>
          <w:jc w:val="center"/>
        </w:trPr>
        <w:tc>
          <w:tcPr>
            <w:tcW w:w="2201" w:type="dxa"/>
            <w:noWrap/>
            <w:hideMark/>
          </w:tcPr>
          <w:p w14:paraId="17961BB3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4B6">
              <w:rPr>
                <w:rFonts w:ascii="Arial" w:hAnsi="Arial" w:cs="Arial"/>
                <w:i/>
                <w:sz w:val="24"/>
                <w:szCs w:val="24"/>
              </w:rPr>
              <w:t>Microsporum</w:t>
            </w:r>
          </w:p>
        </w:tc>
        <w:tc>
          <w:tcPr>
            <w:tcW w:w="1935" w:type="dxa"/>
            <w:noWrap/>
            <w:hideMark/>
          </w:tcPr>
          <w:p w14:paraId="74B153B4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0.057128</w:t>
            </w:r>
          </w:p>
        </w:tc>
        <w:tc>
          <w:tcPr>
            <w:tcW w:w="1965" w:type="dxa"/>
            <w:noWrap/>
            <w:hideMark/>
          </w:tcPr>
          <w:p w14:paraId="51E50AA3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5AD5FEEE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0.075161</w:t>
            </w:r>
          </w:p>
        </w:tc>
        <w:tc>
          <w:tcPr>
            <w:tcW w:w="1843" w:type="dxa"/>
            <w:noWrap/>
            <w:hideMark/>
          </w:tcPr>
          <w:p w14:paraId="5EA1E9FE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049AA6F2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0.023</w:t>
            </w:r>
          </w:p>
        </w:tc>
      </w:tr>
      <w:tr w:rsidR="00B65595" w:rsidRPr="007A34B6" w14:paraId="4379B15F" w14:textId="77777777" w:rsidTr="00124B2B">
        <w:trPr>
          <w:trHeight w:val="290"/>
          <w:jc w:val="center"/>
        </w:trPr>
        <w:tc>
          <w:tcPr>
            <w:tcW w:w="2201" w:type="dxa"/>
            <w:noWrap/>
            <w:hideMark/>
          </w:tcPr>
          <w:p w14:paraId="61F1DCDF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4B6">
              <w:rPr>
                <w:rFonts w:ascii="Arial" w:hAnsi="Arial" w:cs="Arial"/>
                <w:i/>
                <w:sz w:val="24"/>
                <w:szCs w:val="24"/>
              </w:rPr>
              <w:t>Scheffersomyces</w:t>
            </w:r>
          </w:p>
        </w:tc>
        <w:tc>
          <w:tcPr>
            <w:tcW w:w="1935" w:type="dxa"/>
            <w:noWrap/>
            <w:hideMark/>
          </w:tcPr>
          <w:p w14:paraId="16B34FA6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0.001218</w:t>
            </w:r>
          </w:p>
        </w:tc>
        <w:tc>
          <w:tcPr>
            <w:tcW w:w="1965" w:type="dxa"/>
            <w:noWrap/>
            <w:hideMark/>
          </w:tcPr>
          <w:p w14:paraId="780357B6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noWrap/>
            <w:hideMark/>
          </w:tcPr>
          <w:p w14:paraId="3348DB1A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0.000115</w:t>
            </w:r>
          </w:p>
        </w:tc>
        <w:tc>
          <w:tcPr>
            <w:tcW w:w="1843" w:type="dxa"/>
            <w:noWrap/>
            <w:hideMark/>
          </w:tcPr>
          <w:p w14:paraId="0D0A4333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DC0AB55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0.027</w:t>
            </w:r>
          </w:p>
        </w:tc>
      </w:tr>
      <w:tr w:rsidR="00B65595" w:rsidRPr="007A34B6" w14:paraId="4472BB76" w14:textId="77777777" w:rsidTr="00124B2B">
        <w:trPr>
          <w:trHeight w:val="290"/>
          <w:jc w:val="center"/>
        </w:trPr>
        <w:tc>
          <w:tcPr>
            <w:tcW w:w="2201" w:type="dxa"/>
            <w:noWrap/>
            <w:hideMark/>
          </w:tcPr>
          <w:p w14:paraId="2E966D05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4B6">
              <w:rPr>
                <w:rFonts w:ascii="Arial" w:hAnsi="Arial" w:cs="Arial"/>
                <w:i/>
                <w:sz w:val="24"/>
                <w:szCs w:val="24"/>
              </w:rPr>
              <w:t>Fomitiporia</w:t>
            </w:r>
          </w:p>
        </w:tc>
        <w:tc>
          <w:tcPr>
            <w:tcW w:w="1935" w:type="dxa"/>
            <w:noWrap/>
            <w:hideMark/>
          </w:tcPr>
          <w:p w14:paraId="5BE114AF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0.002941</w:t>
            </w:r>
          </w:p>
        </w:tc>
        <w:tc>
          <w:tcPr>
            <w:tcW w:w="1965" w:type="dxa"/>
            <w:noWrap/>
            <w:hideMark/>
          </w:tcPr>
          <w:p w14:paraId="64E35C6E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015DE685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0.012281</w:t>
            </w:r>
          </w:p>
        </w:tc>
        <w:tc>
          <w:tcPr>
            <w:tcW w:w="1843" w:type="dxa"/>
            <w:noWrap/>
            <w:hideMark/>
          </w:tcPr>
          <w:p w14:paraId="0A6127C7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4C3FBE42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</w:tr>
      <w:tr w:rsidR="00B65595" w:rsidRPr="007A34B6" w14:paraId="1051CAC7" w14:textId="77777777" w:rsidTr="00124B2B">
        <w:trPr>
          <w:trHeight w:val="290"/>
          <w:jc w:val="center"/>
        </w:trPr>
        <w:tc>
          <w:tcPr>
            <w:tcW w:w="2201" w:type="dxa"/>
            <w:noWrap/>
            <w:hideMark/>
          </w:tcPr>
          <w:p w14:paraId="008E78FC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4B6">
              <w:rPr>
                <w:rFonts w:ascii="Arial" w:hAnsi="Arial" w:cs="Arial"/>
                <w:i/>
                <w:sz w:val="24"/>
                <w:szCs w:val="24"/>
              </w:rPr>
              <w:t>Glarea</w:t>
            </w:r>
          </w:p>
        </w:tc>
        <w:tc>
          <w:tcPr>
            <w:tcW w:w="1935" w:type="dxa"/>
            <w:noWrap/>
            <w:hideMark/>
          </w:tcPr>
          <w:p w14:paraId="74C40A39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0.002183</w:t>
            </w:r>
          </w:p>
        </w:tc>
        <w:tc>
          <w:tcPr>
            <w:tcW w:w="1965" w:type="dxa"/>
            <w:noWrap/>
            <w:hideMark/>
          </w:tcPr>
          <w:p w14:paraId="1FC93322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noWrap/>
            <w:hideMark/>
          </w:tcPr>
          <w:p w14:paraId="04BB5920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0.000853</w:t>
            </w:r>
          </w:p>
        </w:tc>
        <w:tc>
          <w:tcPr>
            <w:tcW w:w="1843" w:type="dxa"/>
            <w:noWrap/>
            <w:hideMark/>
          </w:tcPr>
          <w:p w14:paraId="2256D5D4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7855D824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0.032</w:t>
            </w:r>
          </w:p>
        </w:tc>
      </w:tr>
      <w:tr w:rsidR="00B65595" w:rsidRPr="007A34B6" w14:paraId="33D0B475" w14:textId="77777777" w:rsidTr="00124B2B">
        <w:trPr>
          <w:trHeight w:val="290"/>
          <w:jc w:val="center"/>
        </w:trPr>
        <w:tc>
          <w:tcPr>
            <w:tcW w:w="2201" w:type="dxa"/>
            <w:noWrap/>
            <w:hideMark/>
          </w:tcPr>
          <w:p w14:paraId="2CDCE4C6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4B6">
              <w:rPr>
                <w:rFonts w:ascii="Arial" w:hAnsi="Arial" w:cs="Arial"/>
                <w:i/>
                <w:sz w:val="24"/>
                <w:szCs w:val="24"/>
              </w:rPr>
              <w:t>Trichoderma</w:t>
            </w:r>
          </w:p>
        </w:tc>
        <w:tc>
          <w:tcPr>
            <w:tcW w:w="1935" w:type="dxa"/>
            <w:noWrap/>
            <w:hideMark/>
          </w:tcPr>
          <w:p w14:paraId="3141476A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0.054328</w:t>
            </w:r>
          </w:p>
        </w:tc>
        <w:tc>
          <w:tcPr>
            <w:tcW w:w="1965" w:type="dxa"/>
            <w:noWrap/>
            <w:hideMark/>
          </w:tcPr>
          <w:p w14:paraId="305D6BED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0B022257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0.238004</w:t>
            </w:r>
          </w:p>
        </w:tc>
        <w:tc>
          <w:tcPr>
            <w:tcW w:w="1843" w:type="dxa"/>
            <w:noWrap/>
            <w:hideMark/>
          </w:tcPr>
          <w:p w14:paraId="6BEC22C5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5CFEBE20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0.035</w:t>
            </w:r>
          </w:p>
        </w:tc>
      </w:tr>
      <w:tr w:rsidR="00B65595" w:rsidRPr="007A34B6" w14:paraId="78D105F0" w14:textId="77777777" w:rsidTr="00124B2B">
        <w:trPr>
          <w:trHeight w:val="290"/>
          <w:jc w:val="center"/>
        </w:trPr>
        <w:tc>
          <w:tcPr>
            <w:tcW w:w="2201" w:type="dxa"/>
            <w:noWrap/>
            <w:hideMark/>
          </w:tcPr>
          <w:p w14:paraId="68A7B662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4B6">
              <w:rPr>
                <w:rFonts w:ascii="Arial" w:hAnsi="Arial" w:cs="Arial"/>
                <w:i/>
                <w:sz w:val="24"/>
                <w:szCs w:val="24"/>
              </w:rPr>
              <w:t>Pseudogymnoascus</w:t>
            </w:r>
          </w:p>
        </w:tc>
        <w:tc>
          <w:tcPr>
            <w:tcW w:w="1935" w:type="dxa"/>
            <w:noWrap/>
            <w:hideMark/>
          </w:tcPr>
          <w:p w14:paraId="050CAB31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0.007939</w:t>
            </w:r>
          </w:p>
        </w:tc>
        <w:tc>
          <w:tcPr>
            <w:tcW w:w="1965" w:type="dxa"/>
            <w:noWrap/>
            <w:hideMark/>
          </w:tcPr>
          <w:p w14:paraId="52102541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noWrap/>
            <w:hideMark/>
          </w:tcPr>
          <w:p w14:paraId="50722021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0.038164</w:t>
            </w:r>
          </w:p>
        </w:tc>
        <w:tc>
          <w:tcPr>
            <w:tcW w:w="1843" w:type="dxa"/>
            <w:noWrap/>
            <w:hideMark/>
          </w:tcPr>
          <w:p w14:paraId="454772F2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61118966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0.041</w:t>
            </w:r>
          </w:p>
        </w:tc>
      </w:tr>
      <w:tr w:rsidR="00B65595" w:rsidRPr="007A34B6" w14:paraId="245D6928" w14:textId="77777777" w:rsidTr="00124B2B">
        <w:trPr>
          <w:trHeight w:val="290"/>
          <w:jc w:val="center"/>
        </w:trPr>
        <w:tc>
          <w:tcPr>
            <w:tcW w:w="2201" w:type="dxa"/>
            <w:noWrap/>
            <w:hideMark/>
          </w:tcPr>
          <w:p w14:paraId="05DDBA02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4B6">
              <w:rPr>
                <w:rFonts w:ascii="Arial" w:hAnsi="Arial" w:cs="Arial"/>
                <w:i/>
                <w:sz w:val="24"/>
                <w:szCs w:val="24"/>
              </w:rPr>
              <w:t>Kluyveromyces</w:t>
            </w:r>
          </w:p>
        </w:tc>
        <w:tc>
          <w:tcPr>
            <w:tcW w:w="1935" w:type="dxa"/>
            <w:noWrap/>
            <w:hideMark/>
          </w:tcPr>
          <w:p w14:paraId="26358EE8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0.013827</w:t>
            </w:r>
          </w:p>
        </w:tc>
        <w:tc>
          <w:tcPr>
            <w:tcW w:w="1965" w:type="dxa"/>
            <w:noWrap/>
            <w:hideMark/>
          </w:tcPr>
          <w:p w14:paraId="6FB82C40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07868884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0.050753</w:t>
            </w:r>
          </w:p>
        </w:tc>
        <w:tc>
          <w:tcPr>
            <w:tcW w:w="1843" w:type="dxa"/>
            <w:noWrap/>
            <w:hideMark/>
          </w:tcPr>
          <w:p w14:paraId="4F2FEDC5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7CC172C8" w14:textId="77777777" w:rsidR="00B65595" w:rsidRPr="007A34B6" w:rsidRDefault="00B65595" w:rsidP="00124B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4B6">
              <w:rPr>
                <w:rFonts w:ascii="Arial" w:hAnsi="Arial" w:cs="Arial"/>
                <w:sz w:val="24"/>
                <w:szCs w:val="24"/>
              </w:rPr>
              <w:t>0.048</w:t>
            </w:r>
          </w:p>
        </w:tc>
      </w:tr>
    </w:tbl>
    <w:p w14:paraId="2E97D8CF" w14:textId="77777777" w:rsidR="00B65595" w:rsidRDefault="00B65595" w:rsidP="00B65595">
      <w:pPr>
        <w:rPr>
          <w:rFonts w:ascii="Arial" w:hAnsi="Arial" w:cs="Arial"/>
          <w:sz w:val="24"/>
          <w:szCs w:val="24"/>
        </w:rPr>
      </w:pPr>
    </w:p>
    <w:p w14:paraId="1265364C" w14:textId="77777777" w:rsidR="00B65595" w:rsidRDefault="00B65595" w:rsidP="00B65595">
      <w:pPr>
        <w:rPr>
          <w:rFonts w:ascii="Arial" w:hAnsi="Arial" w:cs="Arial"/>
          <w:sz w:val="24"/>
          <w:szCs w:val="24"/>
        </w:rPr>
      </w:pPr>
    </w:p>
    <w:p w14:paraId="4FE0C4D2" w14:textId="77777777" w:rsidR="00B65595" w:rsidRDefault="00B65595" w:rsidP="00B65595">
      <w:pPr>
        <w:rPr>
          <w:rFonts w:ascii="Arial" w:hAnsi="Arial" w:cs="Arial"/>
          <w:sz w:val="24"/>
          <w:szCs w:val="24"/>
        </w:rPr>
      </w:pPr>
    </w:p>
    <w:p w14:paraId="7CEB8381" w14:textId="77777777" w:rsidR="00B65595" w:rsidRDefault="00B65595" w:rsidP="00B65595">
      <w:pPr>
        <w:rPr>
          <w:rFonts w:ascii="Arial" w:hAnsi="Arial" w:cs="Arial"/>
          <w:sz w:val="24"/>
          <w:szCs w:val="24"/>
        </w:rPr>
      </w:pPr>
    </w:p>
    <w:p w14:paraId="7220D62F" w14:textId="77777777" w:rsidR="005F546B" w:rsidRDefault="005F546B"/>
    <w:sectPr w:rsidR="005F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95"/>
    <w:rsid w:val="002E36C1"/>
    <w:rsid w:val="004E5EB2"/>
    <w:rsid w:val="005F546B"/>
    <w:rsid w:val="00B65595"/>
    <w:rsid w:val="00C64107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8B17"/>
  <w15:chartTrackingRefBased/>
  <w15:docId w15:val="{0B78EE96-4FE1-459C-849B-212DE0CF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5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chn off33</cp:lastModifiedBy>
  <cp:revision>2</cp:revision>
  <dcterms:created xsi:type="dcterms:W3CDTF">2020-11-10T03:13:00Z</dcterms:created>
  <dcterms:modified xsi:type="dcterms:W3CDTF">2020-11-11T11:22:00Z</dcterms:modified>
</cp:coreProperties>
</file>