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E0" w:rsidRPr="00030ED7" w:rsidRDefault="00515AE0" w:rsidP="00515AE0">
      <w:pPr>
        <w:spacing w:line="480" w:lineRule="auto"/>
        <w:jc w:val="center"/>
        <w:rPr>
          <w:b/>
          <w:bCs/>
          <w:color w:val="000000" w:themeColor="text1"/>
        </w:rPr>
      </w:pPr>
    </w:p>
    <w:p w:rsidR="00515AE0" w:rsidRPr="002C2EA1" w:rsidRDefault="00515AE0" w:rsidP="00515AE0">
      <w:pPr>
        <w:spacing w:line="480" w:lineRule="auto"/>
        <w:rPr>
          <w:color w:val="000000" w:themeColor="text1"/>
        </w:rPr>
      </w:pPr>
      <w:r w:rsidRPr="002C2EA1">
        <w:rPr>
          <w:color w:val="000000" w:themeColor="text1"/>
        </w:rPr>
        <w:t>Study 1</w:t>
      </w:r>
    </w:p>
    <w:p w:rsidR="00515AE0" w:rsidRPr="002C2EA1" w:rsidRDefault="00515AE0" w:rsidP="00515AE0">
      <w:pPr>
        <w:rPr>
          <w:color w:val="000000" w:themeColor="text1"/>
        </w:rPr>
      </w:pPr>
      <w:r w:rsidRPr="002C2EA1">
        <w:rPr>
          <w:rFonts w:ascii="Helvetica Neue" w:hAnsi="Helvetica Neue"/>
          <w:b/>
          <w:bCs/>
          <w:color w:val="000000" w:themeColor="text1"/>
          <w:sz w:val="16"/>
          <w:szCs w:val="16"/>
        </w:rPr>
        <w:t xml:space="preserve">Figure </w:t>
      </w:r>
      <w:r>
        <w:rPr>
          <w:rFonts w:ascii="Helvetica Neue" w:hAnsi="Helvetica Neue"/>
          <w:b/>
          <w:bCs/>
          <w:color w:val="000000" w:themeColor="text1"/>
          <w:sz w:val="16"/>
          <w:szCs w:val="16"/>
        </w:rPr>
        <w:t>S1</w:t>
      </w:r>
      <w:r w:rsidRPr="002C2EA1">
        <w:rPr>
          <w:rFonts w:ascii="Helvetica Neue" w:hAnsi="Helvetica Neue"/>
          <w:color w:val="000000" w:themeColor="text1"/>
          <w:sz w:val="16"/>
          <w:szCs w:val="16"/>
        </w:rPr>
        <w:t>. Histogram of Thanksgiving 2018 dinner arrival and departure times.</w:t>
      </w:r>
    </w:p>
    <w:p w:rsidR="00515AE0" w:rsidRPr="002C2EA1" w:rsidRDefault="00515AE0" w:rsidP="00515AE0">
      <w:pPr>
        <w:spacing w:line="480" w:lineRule="auto"/>
        <w:jc w:val="center"/>
        <w:rPr>
          <w:color w:val="000000" w:themeColor="text1"/>
        </w:rPr>
      </w:pPr>
      <w:r w:rsidRPr="002C2EA1">
        <w:rPr>
          <w:noProof/>
          <w:color w:val="000000" w:themeColor="text1"/>
          <w:lang w:val="en-IN" w:eastAsia="en-IN"/>
        </w:rPr>
        <w:drawing>
          <wp:inline distT="0" distB="0" distL="0" distR="0">
            <wp:extent cx="5302885" cy="3523129"/>
            <wp:effectExtent l="0" t="0" r="5715" b="0"/>
            <wp:docPr id="13" name="Chart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812068D-6C6B-274A-805D-24D5FBEA36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15AE0" w:rsidRPr="002C2EA1" w:rsidRDefault="00515AE0" w:rsidP="00515AE0">
      <w:pPr>
        <w:rPr>
          <w:color w:val="000000" w:themeColor="text1"/>
        </w:rPr>
      </w:pPr>
      <w:r w:rsidRPr="002C2EA1">
        <w:rPr>
          <w:rFonts w:ascii="Helvetica Neue" w:hAnsi="Helvetica Neue"/>
          <w:b/>
          <w:bCs/>
          <w:color w:val="000000" w:themeColor="text1"/>
          <w:sz w:val="16"/>
          <w:szCs w:val="16"/>
        </w:rPr>
        <w:t xml:space="preserve">Figure </w:t>
      </w:r>
      <w:r>
        <w:rPr>
          <w:rFonts w:ascii="Helvetica Neue" w:hAnsi="Helvetica Neue"/>
          <w:b/>
          <w:bCs/>
          <w:color w:val="000000" w:themeColor="text1"/>
          <w:sz w:val="16"/>
          <w:szCs w:val="16"/>
        </w:rPr>
        <w:t>S2</w:t>
      </w:r>
      <w:r w:rsidRPr="002C2EA1">
        <w:rPr>
          <w:rFonts w:ascii="Helvetica Neue" w:hAnsi="Helvetica Neue"/>
          <w:color w:val="000000" w:themeColor="text1"/>
          <w:sz w:val="16"/>
          <w:szCs w:val="16"/>
        </w:rPr>
        <w:t>. Histogram of Thanksgiving 2018 dinner durations.</w:t>
      </w:r>
    </w:p>
    <w:p w:rsidR="00515AE0" w:rsidRPr="002C2EA1" w:rsidRDefault="00515AE0" w:rsidP="00515AE0">
      <w:pPr>
        <w:spacing w:line="480" w:lineRule="auto"/>
        <w:jc w:val="center"/>
        <w:rPr>
          <w:color w:val="000000" w:themeColor="text1"/>
        </w:rPr>
      </w:pPr>
      <w:r w:rsidRPr="002C2EA1">
        <w:rPr>
          <w:noProof/>
          <w:color w:val="000000" w:themeColor="text1"/>
          <w:lang w:val="en-IN" w:eastAsia="en-IN"/>
        </w:rPr>
        <w:drawing>
          <wp:inline distT="0" distB="0" distL="0" distR="0">
            <wp:extent cx="4102100" cy="3290047"/>
            <wp:effectExtent l="0" t="0" r="0" b="0"/>
            <wp:docPr id="9" name="Chart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1FD62BC-DD0D-7F49-9489-3ACC83EF88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15AE0" w:rsidRPr="002C2EA1" w:rsidRDefault="00515AE0" w:rsidP="00515AE0">
      <w:pPr>
        <w:spacing w:line="480" w:lineRule="auto"/>
        <w:rPr>
          <w:b/>
          <w:bCs/>
          <w:color w:val="000000" w:themeColor="text1"/>
        </w:rPr>
      </w:pPr>
      <w:r w:rsidRPr="002C2EA1">
        <w:rPr>
          <w:b/>
          <w:bCs/>
          <w:color w:val="000000" w:themeColor="text1"/>
        </w:rPr>
        <w:t xml:space="preserve">Power curve </w:t>
      </w:r>
    </w:p>
    <w:p w:rsidR="00515AE0" w:rsidRPr="002C2EA1" w:rsidRDefault="00515AE0" w:rsidP="00515AE0">
      <w:pPr>
        <w:spacing w:line="480" w:lineRule="auto"/>
        <w:rPr>
          <w:color w:val="000000" w:themeColor="text1"/>
        </w:rPr>
      </w:pPr>
      <w:r w:rsidRPr="002C2EA1">
        <w:rPr>
          <w:color w:val="000000" w:themeColor="text1"/>
        </w:rPr>
        <w:lastRenderedPageBreak/>
        <w:t>The two closest predictions about the effect of political diversity on Thanksgiving dinner duration are 0 minutes (the null) and 4 minutes (Frimer &amp; Skitka, 2018</w:t>
      </w:r>
      <w:r>
        <w:rPr>
          <w:color w:val="000000" w:themeColor="text1"/>
        </w:rPr>
        <w:t>a</w:t>
      </w:r>
      <w:r w:rsidRPr="002C2EA1">
        <w:rPr>
          <w:color w:val="000000" w:themeColor="text1"/>
        </w:rPr>
        <w:t>). To estimate the sample necessary to produce effect size estimates with a narrow enough confidence interval to distinguish between the two closest predictions (4 minutes), we drew (random) samples of various sizes from the data from Study 1 and plotted the width of the 95% confidence intervals against the sample size in Figure S</w:t>
      </w:r>
      <w:r>
        <w:rPr>
          <w:color w:val="000000" w:themeColor="text1"/>
        </w:rPr>
        <w:t>3</w:t>
      </w:r>
      <w:r w:rsidRPr="002C2EA1">
        <w:rPr>
          <w:color w:val="000000" w:themeColor="text1"/>
        </w:rPr>
        <w:t xml:space="preserve">. The result was a power curve with the best-fit formula </w:t>
      </w:r>
      <w:r w:rsidRPr="002C2EA1">
        <w:rPr>
          <w:i/>
          <w:iCs/>
          <w:color w:val="000000" w:themeColor="text1"/>
        </w:rPr>
        <w:t>CI</w:t>
      </w:r>
      <w:r w:rsidRPr="002C2EA1">
        <w:rPr>
          <w:color w:val="000000" w:themeColor="text1"/>
        </w:rPr>
        <w:t xml:space="preserve"> = 3383.9 </w:t>
      </w:r>
      <w:r w:rsidRPr="002C2EA1">
        <w:rPr>
          <w:color w:val="000000" w:themeColor="text1"/>
        </w:rPr>
        <w:sym w:font="Symbol" w:char="F0B4"/>
      </w:r>
      <w:r w:rsidRPr="002C2EA1">
        <w:rPr>
          <w:color w:val="000000" w:themeColor="text1"/>
        </w:rPr>
        <w:t xml:space="preserve"> </w:t>
      </w:r>
      <w:r w:rsidRPr="002C2EA1">
        <w:rPr>
          <w:i/>
          <w:iCs/>
          <w:color w:val="000000" w:themeColor="text1"/>
        </w:rPr>
        <w:t>N</w:t>
      </w:r>
      <w:r w:rsidRPr="002C2EA1">
        <w:rPr>
          <w:color w:val="000000" w:themeColor="text1"/>
          <w:vertAlign w:val="superscript"/>
        </w:rPr>
        <w:t>-0.525</w:t>
      </w:r>
      <w:r w:rsidRPr="002C2EA1">
        <w:rPr>
          <w:color w:val="000000" w:themeColor="text1"/>
        </w:rPr>
        <w:t>. Therefore</w:t>
      </w:r>
      <w:r>
        <w:rPr>
          <w:color w:val="000000" w:themeColor="text1"/>
        </w:rPr>
        <w:t>,</w:t>
      </w:r>
      <w:r w:rsidRPr="002C2EA1">
        <w:rPr>
          <w:color w:val="000000" w:themeColor="text1"/>
        </w:rPr>
        <w:t xml:space="preserve"> the needed sample size is </w:t>
      </w:r>
      <w:r w:rsidRPr="002C2EA1">
        <w:rPr>
          <w:i/>
          <w:iCs/>
          <w:color w:val="000000" w:themeColor="text1"/>
        </w:rPr>
        <w:t>N</w:t>
      </w:r>
      <w:r w:rsidRPr="002C2EA1">
        <w:rPr>
          <w:color w:val="000000" w:themeColor="text1"/>
        </w:rPr>
        <w:t xml:space="preserve"> = (4/3383.9)</w:t>
      </w:r>
      <w:r w:rsidRPr="002C2EA1">
        <w:rPr>
          <w:color w:val="000000" w:themeColor="text1"/>
          <w:vertAlign w:val="superscript"/>
        </w:rPr>
        <w:t>1/-0.525</w:t>
      </w:r>
      <w:r w:rsidRPr="002C2EA1">
        <w:rPr>
          <w:color w:val="000000" w:themeColor="text1"/>
        </w:rPr>
        <w:t xml:space="preserve"> ~377,000. Even aiming to distinguish Chen and Rohla’s estimate of 30-50 minutes from the null would require ~8,000 participants. These samples are not feasible using crowdsourcing.</w:t>
      </w:r>
    </w:p>
    <w:p w:rsidR="00515AE0" w:rsidRPr="002C2EA1" w:rsidRDefault="00515AE0" w:rsidP="00515AE0">
      <w:pPr>
        <w:spacing w:line="480" w:lineRule="auto"/>
        <w:rPr>
          <w:color w:val="000000" w:themeColor="text1"/>
        </w:rPr>
      </w:pPr>
    </w:p>
    <w:p w:rsidR="00515AE0" w:rsidRPr="002C2EA1" w:rsidRDefault="00515AE0" w:rsidP="00515AE0">
      <w:pPr>
        <w:rPr>
          <w:color w:val="000000" w:themeColor="text1"/>
        </w:rPr>
      </w:pPr>
      <w:r w:rsidRPr="002C2EA1">
        <w:rPr>
          <w:rFonts w:ascii="Helvetica Neue" w:hAnsi="Helvetica Neue"/>
          <w:b/>
          <w:bCs/>
          <w:color w:val="000000" w:themeColor="text1"/>
          <w:sz w:val="16"/>
          <w:szCs w:val="16"/>
        </w:rPr>
        <w:t>Figure S</w:t>
      </w:r>
      <w:r>
        <w:rPr>
          <w:rFonts w:ascii="Helvetica Neue" w:hAnsi="Helvetica Neue"/>
          <w:b/>
          <w:bCs/>
          <w:color w:val="000000" w:themeColor="text1"/>
          <w:sz w:val="16"/>
          <w:szCs w:val="16"/>
        </w:rPr>
        <w:t>3</w:t>
      </w:r>
      <w:r w:rsidRPr="002C2EA1">
        <w:rPr>
          <w:rFonts w:ascii="Helvetica Neue" w:hAnsi="Helvetica Neue"/>
          <w:color w:val="000000" w:themeColor="text1"/>
          <w:sz w:val="16"/>
          <w:szCs w:val="16"/>
        </w:rPr>
        <w:t>. Power curve from Study 1. Each dot represents the width of the 95% CI from a random subsample.</w:t>
      </w:r>
    </w:p>
    <w:p w:rsidR="00515AE0" w:rsidRDefault="00515AE0" w:rsidP="00515AE0">
      <w:pPr>
        <w:spacing w:line="480" w:lineRule="auto"/>
        <w:jc w:val="center"/>
        <w:rPr>
          <w:color w:val="000000" w:themeColor="text1"/>
        </w:rPr>
      </w:pPr>
      <w:r w:rsidRPr="002C2EA1">
        <w:rPr>
          <w:noProof/>
          <w:color w:val="000000" w:themeColor="text1"/>
          <w:lang w:val="en-IN" w:eastAsia="en-IN"/>
        </w:rPr>
        <w:drawing>
          <wp:inline distT="0" distB="0" distL="0" distR="0">
            <wp:extent cx="3217762" cy="3911600"/>
            <wp:effectExtent l="0" t="0" r="0" b="0"/>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E30C3DB-DE76-B242-9298-89EB025E35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15AE0" w:rsidRDefault="00515AE0" w:rsidP="00515AE0">
      <w:pPr>
        <w:spacing w:line="480" w:lineRule="auto"/>
        <w:rPr>
          <w:color w:val="000000" w:themeColor="text1"/>
        </w:rPr>
      </w:pPr>
      <w:r>
        <w:rPr>
          <w:rFonts w:ascii="Helvetica Neue" w:hAnsi="Helvetica Neue"/>
          <w:b/>
          <w:bCs/>
          <w:color w:val="000000" w:themeColor="text1"/>
          <w:sz w:val="16"/>
          <w:szCs w:val="16"/>
        </w:rPr>
        <w:t>Table S1</w:t>
      </w:r>
      <w:r w:rsidRPr="002C2EA1">
        <w:rPr>
          <w:rFonts w:ascii="Helvetica Neue" w:hAnsi="Helvetica Neue"/>
          <w:color w:val="000000" w:themeColor="text1"/>
          <w:sz w:val="16"/>
          <w:szCs w:val="16"/>
        </w:rPr>
        <w:t xml:space="preserve">. </w:t>
      </w:r>
      <w:r>
        <w:rPr>
          <w:rFonts w:ascii="Helvetica Neue" w:hAnsi="Helvetica Neue"/>
          <w:color w:val="000000" w:themeColor="text1"/>
          <w:sz w:val="16"/>
          <w:szCs w:val="16"/>
        </w:rPr>
        <w:t xml:space="preserve">Results from regression analyses testing whether diversity predicts Thanksgiving dinner duration with outliers (&gt; 3 </w:t>
      </w:r>
      <w:r w:rsidRPr="00CF7C6E">
        <w:rPr>
          <w:rFonts w:ascii="Helvetica Neue" w:hAnsi="Helvetica Neue"/>
          <w:i/>
          <w:iCs/>
          <w:color w:val="000000" w:themeColor="text1"/>
          <w:sz w:val="16"/>
          <w:szCs w:val="16"/>
        </w:rPr>
        <w:t>SD</w:t>
      </w:r>
      <w:r>
        <w:rPr>
          <w:rFonts w:ascii="Helvetica Neue" w:hAnsi="Helvetica Neue"/>
          <w:color w:val="000000" w:themeColor="text1"/>
          <w:sz w:val="16"/>
          <w:szCs w:val="16"/>
        </w:rPr>
        <w:t xml:space="preserve">s from the </w:t>
      </w:r>
      <w:r w:rsidRPr="00CF7C6E">
        <w:rPr>
          <w:rFonts w:ascii="Helvetica Neue" w:hAnsi="Helvetica Neue"/>
          <w:i/>
          <w:iCs/>
          <w:color w:val="000000" w:themeColor="text1"/>
          <w:sz w:val="16"/>
          <w:szCs w:val="16"/>
        </w:rPr>
        <w:t>M</w:t>
      </w:r>
      <w:r>
        <w:rPr>
          <w:rFonts w:ascii="Helvetica Neue" w:hAnsi="Helvetica Neue"/>
          <w:color w:val="000000" w:themeColor="text1"/>
          <w:sz w:val="16"/>
          <w:szCs w:val="16"/>
        </w:rPr>
        <w:t>) of dinner duration removed. In Study 1, we removed 9 outliers (1.5%), which reduced the kurtosis from 3.77 to 0.53. In Study 2, we removed 29 outliers (2.6%), which reduced the kurtosis from 3.30 to 2.04.</w:t>
      </w:r>
    </w:p>
    <w:tbl>
      <w:tblPr>
        <w:tblW w:w="4674" w:type="dxa"/>
        <w:tblLook w:val="04A0"/>
      </w:tblPr>
      <w:tblGrid>
        <w:gridCol w:w="222"/>
        <w:gridCol w:w="1598"/>
        <w:gridCol w:w="1322"/>
        <w:gridCol w:w="768"/>
        <w:gridCol w:w="764"/>
      </w:tblGrid>
      <w:tr w:rsidR="00515AE0" w:rsidRPr="008F0087" w:rsidTr="00654D25">
        <w:trPr>
          <w:trHeight w:val="320"/>
        </w:trPr>
        <w:tc>
          <w:tcPr>
            <w:tcW w:w="3142" w:type="dxa"/>
            <w:gridSpan w:val="3"/>
            <w:tcBorders>
              <w:top w:val="single" w:sz="12"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b/>
                <w:bCs/>
                <w:color w:val="000000" w:themeColor="text1"/>
                <w:sz w:val="16"/>
                <w:szCs w:val="16"/>
              </w:rPr>
            </w:pPr>
            <w:r w:rsidRPr="00270EDA">
              <w:rPr>
                <w:rFonts w:ascii="Helvetica Neue" w:hAnsi="Helvetica Neue" w:cs="Calibri"/>
                <w:b/>
                <w:bCs/>
                <w:color w:val="000000" w:themeColor="text1"/>
                <w:sz w:val="16"/>
                <w:szCs w:val="16"/>
              </w:rPr>
              <w:t>Study 1: Attitudes Toward Trump</w:t>
            </w:r>
          </w:p>
        </w:tc>
        <w:tc>
          <w:tcPr>
            <w:tcW w:w="768" w:type="dxa"/>
            <w:tcBorders>
              <w:top w:val="single" w:sz="12"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b/>
                <w:bCs/>
                <w:color w:val="000000" w:themeColor="text1"/>
                <w:sz w:val="16"/>
                <w:szCs w:val="16"/>
              </w:rPr>
            </w:pPr>
          </w:p>
        </w:tc>
        <w:tc>
          <w:tcPr>
            <w:tcW w:w="764" w:type="dxa"/>
            <w:tcBorders>
              <w:top w:val="single" w:sz="12" w:space="0" w:color="auto"/>
              <w:left w:val="nil"/>
              <w:right w:val="nil"/>
            </w:tcBorders>
            <w:shd w:val="clear" w:color="auto" w:fill="auto"/>
            <w:noWrap/>
            <w:vAlign w:val="bottom"/>
            <w:hideMark/>
          </w:tcPr>
          <w:p w:rsidR="00515AE0" w:rsidRPr="00270EDA" w:rsidRDefault="00515AE0" w:rsidP="00654D25">
            <w:pPr>
              <w:rPr>
                <w:rFonts w:ascii="Helvetica Neue" w:hAnsi="Helvetica Neue"/>
                <w:b/>
                <w:bCs/>
                <w:color w:val="000000" w:themeColor="text1"/>
                <w:sz w:val="16"/>
                <w:szCs w:val="16"/>
              </w:rPr>
            </w:pPr>
          </w:p>
        </w:tc>
      </w:tr>
      <w:tr w:rsidR="00515AE0" w:rsidRPr="008F0087" w:rsidTr="00654D25">
        <w:trPr>
          <w:trHeight w:val="320"/>
        </w:trPr>
        <w:tc>
          <w:tcPr>
            <w:tcW w:w="222"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olor w:val="000000" w:themeColor="text1"/>
                <w:sz w:val="16"/>
                <w:szCs w:val="16"/>
              </w:rPr>
            </w:pPr>
          </w:p>
        </w:tc>
        <w:tc>
          <w:tcPr>
            <w:tcW w:w="1598"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b/>
                <w:bCs/>
                <w:color w:val="000000" w:themeColor="text1"/>
                <w:sz w:val="16"/>
                <w:szCs w:val="16"/>
              </w:rPr>
            </w:pPr>
            <w:r w:rsidRPr="00270EDA">
              <w:rPr>
                <w:rFonts w:ascii="Helvetica Neue" w:hAnsi="Helvetica Neue"/>
                <w:b/>
                <w:bCs/>
                <w:color w:val="000000" w:themeColor="text1"/>
                <w:sz w:val="16"/>
                <w:szCs w:val="16"/>
              </w:rPr>
              <w:t>Predictor</w:t>
            </w:r>
          </w:p>
        </w:tc>
        <w:tc>
          <w:tcPr>
            <w:tcW w:w="1322"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b/>
                <w:bCs/>
                <w:color w:val="000000" w:themeColor="text1"/>
                <w:sz w:val="16"/>
                <w:szCs w:val="16"/>
              </w:rPr>
            </w:pPr>
            <w:r w:rsidRPr="00270EDA">
              <w:rPr>
                <w:rFonts w:ascii="Helvetica Neue" w:hAnsi="Helvetica Neue" w:cs="Calibri"/>
                <w:b/>
                <w:bCs/>
                <w:color w:val="000000" w:themeColor="text1"/>
                <w:sz w:val="16"/>
                <w:szCs w:val="16"/>
              </w:rPr>
              <w:t>B [95%CI]</w:t>
            </w:r>
          </w:p>
        </w:tc>
        <w:tc>
          <w:tcPr>
            <w:tcW w:w="768"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b/>
                <w:bCs/>
                <w:color w:val="000000" w:themeColor="text1"/>
                <w:sz w:val="16"/>
                <w:szCs w:val="16"/>
              </w:rPr>
            </w:pPr>
            <w:r w:rsidRPr="00270EDA">
              <w:rPr>
                <w:rFonts w:ascii="Helvetica Neue" w:hAnsi="Helvetica Neue" w:cs="Calibri"/>
                <w:b/>
                <w:bCs/>
                <w:color w:val="000000" w:themeColor="text1"/>
                <w:sz w:val="16"/>
                <w:szCs w:val="16"/>
              </w:rPr>
              <w:sym w:font="Symbol" w:char="F062"/>
            </w:r>
          </w:p>
        </w:tc>
        <w:tc>
          <w:tcPr>
            <w:tcW w:w="764"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b/>
                <w:bCs/>
                <w:i/>
                <w:iCs/>
                <w:color w:val="000000" w:themeColor="text1"/>
                <w:sz w:val="16"/>
                <w:szCs w:val="16"/>
              </w:rPr>
            </w:pPr>
            <w:r w:rsidRPr="00270EDA">
              <w:rPr>
                <w:rFonts w:ascii="Helvetica Neue" w:hAnsi="Helvetica Neue" w:cs="Calibri"/>
                <w:b/>
                <w:bCs/>
                <w:i/>
                <w:iCs/>
                <w:color w:val="000000" w:themeColor="text1"/>
                <w:sz w:val="16"/>
                <w:szCs w:val="16"/>
              </w:rPr>
              <w:t>p</w:t>
            </w:r>
          </w:p>
        </w:tc>
      </w:tr>
      <w:tr w:rsidR="00515AE0" w:rsidRPr="008F0087" w:rsidTr="00654D25">
        <w:trPr>
          <w:trHeight w:val="320"/>
        </w:trPr>
        <w:tc>
          <w:tcPr>
            <w:tcW w:w="222"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p>
        </w:tc>
        <w:tc>
          <w:tcPr>
            <w:tcW w:w="1598"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(Constant)</w:t>
            </w:r>
          </w:p>
        </w:tc>
        <w:tc>
          <w:tcPr>
            <w:tcW w:w="1322"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298 [280, 316]</w:t>
            </w:r>
          </w:p>
        </w:tc>
        <w:tc>
          <w:tcPr>
            <w:tcW w:w="768" w:type="dxa"/>
            <w:tcBorders>
              <w:top w:val="single" w:sz="6" w:space="0" w:color="auto"/>
              <w:left w:val="nil"/>
              <w:right w:val="nil"/>
            </w:tcBorders>
            <w:shd w:val="clear" w:color="auto" w:fill="auto"/>
            <w:vAlign w:val="bottom"/>
          </w:tcPr>
          <w:p w:rsidR="00515AE0" w:rsidRPr="00270EDA" w:rsidRDefault="00515AE0" w:rsidP="00654D25">
            <w:pPr>
              <w:rPr>
                <w:rFonts w:ascii="Helvetica Neue" w:hAnsi="Helvetica Neue" w:cs="Calibri"/>
                <w:color w:val="000000" w:themeColor="text1"/>
                <w:sz w:val="16"/>
                <w:szCs w:val="16"/>
              </w:rPr>
            </w:pPr>
          </w:p>
        </w:tc>
        <w:tc>
          <w:tcPr>
            <w:tcW w:w="764" w:type="dxa"/>
            <w:tcBorders>
              <w:top w:val="single" w:sz="6" w:space="0" w:color="auto"/>
              <w:left w:val="nil"/>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&lt;.001</w:t>
            </w:r>
          </w:p>
        </w:tc>
      </w:tr>
      <w:tr w:rsidR="00515AE0" w:rsidRPr="008F0087" w:rsidTr="00654D25">
        <w:trPr>
          <w:trHeight w:val="320"/>
        </w:trPr>
        <w:tc>
          <w:tcPr>
            <w:tcW w:w="222" w:type="dxa"/>
            <w:tcBorders>
              <w:top w:val="nil"/>
              <w:left w:val="nil"/>
              <w:bottom w:val="single" w:sz="6"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p>
        </w:tc>
        <w:tc>
          <w:tcPr>
            <w:tcW w:w="1598"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Diversity</w:t>
            </w:r>
          </w:p>
        </w:tc>
        <w:tc>
          <w:tcPr>
            <w:tcW w:w="1322"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22 [-32, 76]</w:t>
            </w:r>
          </w:p>
        </w:tc>
        <w:tc>
          <w:tcPr>
            <w:tcW w:w="768" w:type="dxa"/>
            <w:tcBorders>
              <w:top w:val="nil"/>
              <w:left w:val="nil"/>
              <w:bottom w:val="single" w:sz="6"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.034</w:t>
            </w:r>
          </w:p>
        </w:tc>
        <w:tc>
          <w:tcPr>
            <w:tcW w:w="764" w:type="dxa"/>
            <w:tcBorders>
              <w:top w:val="nil"/>
              <w:left w:val="nil"/>
              <w:bottom w:val="single" w:sz="6"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.421</w:t>
            </w:r>
          </w:p>
        </w:tc>
      </w:tr>
      <w:tr w:rsidR="00515AE0" w:rsidRPr="008F0087" w:rsidTr="00654D25">
        <w:trPr>
          <w:trHeight w:val="320"/>
        </w:trPr>
        <w:tc>
          <w:tcPr>
            <w:tcW w:w="3142" w:type="dxa"/>
            <w:gridSpan w:val="3"/>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b/>
                <w:bCs/>
                <w:color w:val="000000" w:themeColor="text1"/>
                <w:sz w:val="16"/>
                <w:szCs w:val="16"/>
              </w:rPr>
            </w:pPr>
            <w:r w:rsidRPr="00270EDA">
              <w:rPr>
                <w:rFonts w:ascii="Helvetica Neue" w:hAnsi="Helvetica Neue" w:cs="Calibri"/>
                <w:b/>
                <w:bCs/>
                <w:color w:val="000000" w:themeColor="text1"/>
                <w:sz w:val="16"/>
                <w:szCs w:val="16"/>
              </w:rPr>
              <w:t>Study 2: Attitudes Toward Trump</w:t>
            </w:r>
          </w:p>
        </w:tc>
        <w:tc>
          <w:tcPr>
            <w:tcW w:w="768"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b/>
                <w:bCs/>
                <w:color w:val="000000" w:themeColor="text1"/>
                <w:sz w:val="16"/>
                <w:szCs w:val="16"/>
              </w:rPr>
            </w:pPr>
          </w:p>
        </w:tc>
        <w:tc>
          <w:tcPr>
            <w:tcW w:w="764"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b/>
                <w:bCs/>
                <w:color w:val="000000" w:themeColor="text1"/>
                <w:sz w:val="16"/>
                <w:szCs w:val="16"/>
              </w:rPr>
            </w:pPr>
          </w:p>
        </w:tc>
      </w:tr>
      <w:tr w:rsidR="00515AE0" w:rsidRPr="008F0087" w:rsidTr="00654D25">
        <w:trPr>
          <w:trHeight w:val="320"/>
        </w:trPr>
        <w:tc>
          <w:tcPr>
            <w:tcW w:w="222"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olor w:val="000000" w:themeColor="text1"/>
                <w:sz w:val="16"/>
                <w:szCs w:val="16"/>
              </w:rPr>
            </w:pPr>
          </w:p>
        </w:tc>
        <w:tc>
          <w:tcPr>
            <w:tcW w:w="1598"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olor w:val="000000" w:themeColor="text1"/>
                <w:sz w:val="16"/>
                <w:szCs w:val="16"/>
              </w:rPr>
            </w:pPr>
            <w:r w:rsidRPr="00270EDA">
              <w:rPr>
                <w:rFonts w:ascii="Helvetica Neue" w:hAnsi="Helvetica Neue"/>
                <w:b/>
                <w:bCs/>
                <w:color w:val="000000" w:themeColor="text1"/>
                <w:sz w:val="16"/>
                <w:szCs w:val="16"/>
              </w:rPr>
              <w:t>Predictor</w:t>
            </w:r>
          </w:p>
        </w:tc>
        <w:tc>
          <w:tcPr>
            <w:tcW w:w="1322"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b/>
                <w:bCs/>
                <w:color w:val="000000" w:themeColor="text1"/>
                <w:sz w:val="16"/>
                <w:szCs w:val="16"/>
              </w:rPr>
              <w:t>B [95%CI]</w:t>
            </w:r>
          </w:p>
        </w:tc>
        <w:tc>
          <w:tcPr>
            <w:tcW w:w="768"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b/>
                <w:bCs/>
                <w:color w:val="000000" w:themeColor="text1"/>
                <w:sz w:val="16"/>
                <w:szCs w:val="16"/>
              </w:rPr>
              <w:sym w:font="Symbol" w:char="F062"/>
            </w:r>
          </w:p>
        </w:tc>
        <w:tc>
          <w:tcPr>
            <w:tcW w:w="764"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b/>
                <w:bCs/>
                <w:i/>
                <w:iCs/>
                <w:color w:val="000000" w:themeColor="text1"/>
                <w:sz w:val="16"/>
                <w:szCs w:val="16"/>
              </w:rPr>
              <w:t>p</w:t>
            </w:r>
          </w:p>
        </w:tc>
      </w:tr>
      <w:tr w:rsidR="00515AE0" w:rsidRPr="008F0087" w:rsidTr="00654D25">
        <w:trPr>
          <w:trHeight w:val="320"/>
        </w:trPr>
        <w:tc>
          <w:tcPr>
            <w:tcW w:w="222"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p>
        </w:tc>
        <w:tc>
          <w:tcPr>
            <w:tcW w:w="1598"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(Constant)</w:t>
            </w:r>
          </w:p>
        </w:tc>
        <w:tc>
          <w:tcPr>
            <w:tcW w:w="1322"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355 [336, 374]</w:t>
            </w:r>
          </w:p>
        </w:tc>
        <w:tc>
          <w:tcPr>
            <w:tcW w:w="768" w:type="dxa"/>
            <w:tcBorders>
              <w:top w:val="single" w:sz="6" w:space="0" w:color="auto"/>
              <w:left w:val="nil"/>
              <w:right w:val="nil"/>
            </w:tcBorders>
            <w:shd w:val="clear" w:color="auto" w:fill="auto"/>
            <w:vAlign w:val="bottom"/>
          </w:tcPr>
          <w:p w:rsidR="00515AE0" w:rsidRPr="00270EDA" w:rsidRDefault="00515AE0" w:rsidP="00654D25">
            <w:pPr>
              <w:rPr>
                <w:rFonts w:ascii="Helvetica Neue" w:hAnsi="Helvetica Neue" w:cs="Calibri"/>
                <w:color w:val="000000" w:themeColor="text1"/>
                <w:sz w:val="16"/>
                <w:szCs w:val="16"/>
              </w:rPr>
            </w:pPr>
          </w:p>
        </w:tc>
        <w:tc>
          <w:tcPr>
            <w:tcW w:w="764" w:type="dxa"/>
            <w:tcBorders>
              <w:top w:val="single" w:sz="6" w:space="0" w:color="auto"/>
              <w:left w:val="nil"/>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&lt;.001</w:t>
            </w:r>
          </w:p>
        </w:tc>
      </w:tr>
      <w:tr w:rsidR="00515AE0" w:rsidRPr="008F0087" w:rsidTr="00654D25">
        <w:trPr>
          <w:trHeight w:val="320"/>
        </w:trPr>
        <w:tc>
          <w:tcPr>
            <w:tcW w:w="222" w:type="dxa"/>
            <w:tcBorders>
              <w:top w:val="nil"/>
              <w:left w:val="nil"/>
              <w:bottom w:val="single" w:sz="6"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p>
        </w:tc>
        <w:tc>
          <w:tcPr>
            <w:tcW w:w="1598"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Diversity</w:t>
            </w:r>
          </w:p>
        </w:tc>
        <w:tc>
          <w:tcPr>
            <w:tcW w:w="1322"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15 [-42, 73]</w:t>
            </w:r>
          </w:p>
        </w:tc>
        <w:tc>
          <w:tcPr>
            <w:tcW w:w="768" w:type="dxa"/>
            <w:tcBorders>
              <w:top w:val="nil"/>
              <w:left w:val="nil"/>
              <w:bottom w:val="single" w:sz="6"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.016</w:t>
            </w:r>
          </w:p>
        </w:tc>
        <w:tc>
          <w:tcPr>
            <w:tcW w:w="764" w:type="dxa"/>
            <w:tcBorders>
              <w:top w:val="nil"/>
              <w:left w:val="nil"/>
              <w:bottom w:val="single" w:sz="6"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.599</w:t>
            </w:r>
          </w:p>
        </w:tc>
      </w:tr>
      <w:tr w:rsidR="00515AE0" w:rsidRPr="008F0087" w:rsidTr="00654D25">
        <w:trPr>
          <w:trHeight w:val="320"/>
        </w:trPr>
        <w:tc>
          <w:tcPr>
            <w:tcW w:w="3910" w:type="dxa"/>
            <w:gridSpan w:val="4"/>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b/>
                <w:bCs/>
                <w:color w:val="000000" w:themeColor="text1"/>
                <w:sz w:val="16"/>
                <w:szCs w:val="16"/>
              </w:rPr>
            </w:pPr>
            <w:r w:rsidRPr="00270EDA">
              <w:rPr>
                <w:rFonts w:ascii="Helvetica Neue" w:hAnsi="Helvetica Neue" w:cs="Calibri"/>
                <w:b/>
                <w:bCs/>
                <w:color w:val="000000" w:themeColor="text1"/>
                <w:sz w:val="16"/>
                <w:szCs w:val="16"/>
              </w:rPr>
              <w:t>Study 2: Attitudes Toward Impeachment</w:t>
            </w:r>
          </w:p>
        </w:tc>
        <w:tc>
          <w:tcPr>
            <w:tcW w:w="764"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b/>
                <w:bCs/>
                <w:color w:val="000000" w:themeColor="text1"/>
                <w:sz w:val="16"/>
                <w:szCs w:val="16"/>
              </w:rPr>
            </w:pPr>
          </w:p>
        </w:tc>
      </w:tr>
      <w:tr w:rsidR="00515AE0" w:rsidRPr="008F0087" w:rsidTr="00654D25">
        <w:trPr>
          <w:trHeight w:val="320"/>
        </w:trPr>
        <w:tc>
          <w:tcPr>
            <w:tcW w:w="222"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olor w:val="000000" w:themeColor="text1"/>
                <w:sz w:val="16"/>
                <w:szCs w:val="16"/>
              </w:rPr>
            </w:pPr>
          </w:p>
        </w:tc>
        <w:tc>
          <w:tcPr>
            <w:tcW w:w="1598"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olor w:val="000000" w:themeColor="text1"/>
                <w:sz w:val="16"/>
                <w:szCs w:val="16"/>
              </w:rPr>
            </w:pPr>
            <w:r w:rsidRPr="00270EDA">
              <w:rPr>
                <w:rFonts w:ascii="Helvetica Neue" w:hAnsi="Helvetica Neue"/>
                <w:b/>
                <w:bCs/>
                <w:color w:val="000000" w:themeColor="text1"/>
                <w:sz w:val="16"/>
                <w:szCs w:val="16"/>
              </w:rPr>
              <w:t>Predictor</w:t>
            </w:r>
          </w:p>
        </w:tc>
        <w:tc>
          <w:tcPr>
            <w:tcW w:w="1322"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b/>
                <w:bCs/>
                <w:color w:val="000000" w:themeColor="text1"/>
                <w:sz w:val="16"/>
                <w:szCs w:val="16"/>
              </w:rPr>
              <w:t>B [95%CI]</w:t>
            </w:r>
          </w:p>
        </w:tc>
        <w:tc>
          <w:tcPr>
            <w:tcW w:w="768"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b/>
                <w:bCs/>
                <w:color w:val="000000" w:themeColor="text1"/>
                <w:sz w:val="16"/>
                <w:szCs w:val="16"/>
              </w:rPr>
              <w:sym w:font="Symbol" w:char="F062"/>
            </w:r>
          </w:p>
        </w:tc>
        <w:tc>
          <w:tcPr>
            <w:tcW w:w="764"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b/>
                <w:bCs/>
                <w:i/>
                <w:iCs/>
                <w:color w:val="000000" w:themeColor="text1"/>
                <w:sz w:val="16"/>
                <w:szCs w:val="16"/>
              </w:rPr>
              <w:t>p</w:t>
            </w:r>
          </w:p>
        </w:tc>
      </w:tr>
      <w:tr w:rsidR="00515AE0" w:rsidRPr="008F0087" w:rsidTr="00654D25">
        <w:trPr>
          <w:trHeight w:val="320"/>
        </w:trPr>
        <w:tc>
          <w:tcPr>
            <w:tcW w:w="222"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p>
        </w:tc>
        <w:tc>
          <w:tcPr>
            <w:tcW w:w="1598"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(Constant)</w:t>
            </w:r>
          </w:p>
        </w:tc>
        <w:tc>
          <w:tcPr>
            <w:tcW w:w="1322"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370 [349, 391]</w:t>
            </w:r>
          </w:p>
        </w:tc>
        <w:tc>
          <w:tcPr>
            <w:tcW w:w="768" w:type="dxa"/>
            <w:tcBorders>
              <w:top w:val="single" w:sz="6" w:space="0" w:color="auto"/>
              <w:left w:val="nil"/>
              <w:right w:val="nil"/>
            </w:tcBorders>
            <w:shd w:val="clear" w:color="auto" w:fill="auto"/>
            <w:vAlign w:val="bottom"/>
          </w:tcPr>
          <w:p w:rsidR="00515AE0" w:rsidRPr="00270EDA" w:rsidRDefault="00515AE0" w:rsidP="00654D25">
            <w:pPr>
              <w:rPr>
                <w:rFonts w:ascii="Helvetica Neue" w:hAnsi="Helvetica Neue" w:cs="Calibri"/>
                <w:color w:val="000000" w:themeColor="text1"/>
                <w:sz w:val="16"/>
                <w:szCs w:val="16"/>
              </w:rPr>
            </w:pPr>
          </w:p>
        </w:tc>
        <w:tc>
          <w:tcPr>
            <w:tcW w:w="764" w:type="dxa"/>
            <w:tcBorders>
              <w:top w:val="single" w:sz="6" w:space="0" w:color="auto"/>
              <w:left w:val="nil"/>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&lt;.001</w:t>
            </w:r>
          </w:p>
        </w:tc>
      </w:tr>
      <w:tr w:rsidR="00515AE0" w:rsidRPr="008F0087" w:rsidTr="00654D25">
        <w:trPr>
          <w:trHeight w:val="320"/>
        </w:trPr>
        <w:tc>
          <w:tcPr>
            <w:tcW w:w="222" w:type="dxa"/>
            <w:tcBorders>
              <w:top w:val="nil"/>
              <w:left w:val="nil"/>
              <w:bottom w:val="single" w:sz="6"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p>
        </w:tc>
        <w:tc>
          <w:tcPr>
            <w:tcW w:w="1598"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Diversity</w:t>
            </w:r>
          </w:p>
        </w:tc>
        <w:tc>
          <w:tcPr>
            <w:tcW w:w="1322"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-28 [-83, 27]</w:t>
            </w:r>
          </w:p>
        </w:tc>
        <w:tc>
          <w:tcPr>
            <w:tcW w:w="768" w:type="dxa"/>
            <w:tcBorders>
              <w:top w:val="nil"/>
              <w:left w:val="nil"/>
              <w:bottom w:val="single" w:sz="6"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-.031</w:t>
            </w:r>
          </w:p>
        </w:tc>
        <w:tc>
          <w:tcPr>
            <w:tcW w:w="764" w:type="dxa"/>
            <w:tcBorders>
              <w:top w:val="nil"/>
              <w:left w:val="nil"/>
              <w:bottom w:val="single" w:sz="6"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.319</w:t>
            </w:r>
          </w:p>
        </w:tc>
      </w:tr>
      <w:tr w:rsidR="00515AE0" w:rsidRPr="008F0087" w:rsidTr="00654D25">
        <w:trPr>
          <w:trHeight w:val="320"/>
        </w:trPr>
        <w:tc>
          <w:tcPr>
            <w:tcW w:w="3142" w:type="dxa"/>
            <w:gridSpan w:val="3"/>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b/>
                <w:bCs/>
                <w:color w:val="000000" w:themeColor="text1"/>
                <w:sz w:val="16"/>
                <w:szCs w:val="16"/>
              </w:rPr>
            </w:pPr>
            <w:r w:rsidRPr="00270EDA">
              <w:rPr>
                <w:rFonts w:ascii="Helvetica Neue" w:hAnsi="Helvetica Neue" w:cs="Calibri"/>
                <w:b/>
                <w:bCs/>
                <w:color w:val="000000" w:themeColor="text1"/>
                <w:sz w:val="16"/>
                <w:szCs w:val="16"/>
              </w:rPr>
              <w:t>Study 2: Party Identification</w:t>
            </w:r>
          </w:p>
        </w:tc>
        <w:tc>
          <w:tcPr>
            <w:tcW w:w="768"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b/>
                <w:bCs/>
                <w:color w:val="000000" w:themeColor="text1"/>
                <w:sz w:val="16"/>
                <w:szCs w:val="16"/>
              </w:rPr>
            </w:pPr>
          </w:p>
        </w:tc>
        <w:tc>
          <w:tcPr>
            <w:tcW w:w="764"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b/>
                <w:bCs/>
                <w:color w:val="000000" w:themeColor="text1"/>
                <w:sz w:val="16"/>
                <w:szCs w:val="16"/>
              </w:rPr>
            </w:pPr>
          </w:p>
        </w:tc>
      </w:tr>
      <w:tr w:rsidR="00515AE0" w:rsidRPr="008F0087" w:rsidTr="00654D25">
        <w:trPr>
          <w:trHeight w:val="320"/>
        </w:trPr>
        <w:tc>
          <w:tcPr>
            <w:tcW w:w="222"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olor w:val="000000" w:themeColor="text1"/>
                <w:sz w:val="16"/>
                <w:szCs w:val="16"/>
              </w:rPr>
            </w:pPr>
          </w:p>
        </w:tc>
        <w:tc>
          <w:tcPr>
            <w:tcW w:w="1598"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olor w:val="000000" w:themeColor="text1"/>
                <w:sz w:val="16"/>
                <w:szCs w:val="16"/>
              </w:rPr>
            </w:pPr>
            <w:r w:rsidRPr="00270EDA">
              <w:rPr>
                <w:rFonts w:ascii="Helvetica Neue" w:hAnsi="Helvetica Neue"/>
                <w:b/>
                <w:bCs/>
                <w:color w:val="000000" w:themeColor="text1"/>
                <w:sz w:val="16"/>
                <w:szCs w:val="16"/>
              </w:rPr>
              <w:t>Predictor</w:t>
            </w:r>
          </w:p>
        </w:tc>
        <w:tc>
          <w:tcPr>
            <w:tcW w:w="1322"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b/>
                <w:bCs/>
                <w:color w:val="000000" w:themeColor="text1"/>
                <w:sz w:val="16"/>
                <w:szCs w:val="16"/>
              </w:rPr>
              <w:t>B [95%CI]</w:t>
            </w:r>
          </w:p>
        </w:tc>
        <w:tc>
          <w:tcPr>
            <w:tcW w:w="768"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b/>
                <w:bCs/>
                <w:color w:val="000000" w:themeColor="text1"/>
                <w:sz w:val="16"/>
                <w:szCs w:val="16"/>
              </w:rPr>
              <w:sym w:font="Symbol" w:char="F062"/>
            </w:r>
          </w:p>
        </w:tc>
        <w:tc>
          <w:tcPr>
            <w:tcW w:w="764" w:type="dxa"/>
            <w:tcBorders>
              <w:top w:val="nil"/>
              <w:left w:val="nil"/>
              <w:bottom w:val="single" w:sz="6"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b/>
                <w:bCs/>
                <w:i/>
                <w:iCs/>
                <w:color w:val="000000" w:themeColor="text1"/>
                <w:sz w:val="16"/>
                <w:szCs w:val="16"/>
              </w:rPr>
              <w:t>p</w:t>
            </w:r>
          </w:p>
        </w:tc>
      </w:tr>
      <w:tr w:rsidR="00515AE0" w:rsidRPr="008F0087" w:rsidTr="00654D25">
        <w:trPr>
          <w:trHeight w:val="320"/>
        </w:trPr>
        <w:tc>
          <w:tcPr>
            <w:tcW w:w="222"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p>
        </w:tc>
        <w:tc>
          <w:tcPr>
            <w:tcW w:w="1598"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(Constant)</w:t>
            </w:r>
          </w:p>
        </w:tc>
        <w:tc>
          <w:tcPr>
            <w:tcW w:w="1322" w:type="dxa"/>
            <w:tcBorders>
              <w:top w:val="single" w:sz="6" w:space="0" w:color="auto"/>
              <w:left w:val="nil"/>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348 [323, 373]</w:t>
            </w:r>
          </w:p>
        </w:tc>
        <w:tc>
          <w:tcPr>
            <w:tcW w:w="768" w:type="dxa"/>
            <w:tcBorders>
              <w:top w:val="single" w:sz="6" w:space="0" w:color="auto"/>
              <w:left w:val="nil"/>
              <w:right w:val="nil"/>
            </w:tcBorders>
            <w:shd w:val="clear" w:color="auto" w:fill="auto"/>
            <w:vAlign w:val="bottom"/>
          </w:tcPr>
          <w:p w:rsidR="00515AE0" w:rsidRPr="00270EDA" w:rsidRDefault="00515AE0" w:rsidP="00654D25">
            <w:pPr>
              <w:rPr>
                <w:rFonts w:ascii="Helvetica Neue" w:hAnsi="Helvetica Neue" w:cs="Calibri"/>
                <w:color w:val="000000" w:themeColor="text1"/>
                <w:sz w:val="16"/>
                <w:szCs w:val="16"/>
              </w:rPr>
            </w:pPr>
          </w:p>
        </w:tc>
        <w:tc>
          <w:tcPr>
            <w:tcW w:w="764" w:type="dxa"/>
            <w:tcBorders>
              <w:top w:val="single" w:sz="6" w:space="0" w:color="auto"/>
              <w:left w:val="nil"/>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&lt;.001</w:t>
            </w:r>
          </w:p>
        </w:tc>
      </w:tr>
      <w:tr w:rsidR="00515AE0" w:rsidRPr="008F0087" w:rsidTr="00654D25">
        <w:trPr>
          <w:trHeight w:val="320"/>
        </w:trPr>
        <w:tc>
          <w:tcPr>
            <w:tcW w:w="222" w:type="dxa"/>
            <w:tcBorders>
              <w:top w:val="nil"/>
              <w:left w:val="nil"/>
              <w:bottom w:val="single" w:sz="12"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p>
        </w:tc>
        <w:tc>
          <w:tcPr>
            <w:tcW w:w="1598" w:type="dxa"/>
            <w:tcBorders>
              <w:top w:val="nil"/>
              <w:left w:val="nil"/>
              <w:bottom w:val="single" w:sz="12"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Diversity</w:t>
            </w:r>
          </w:p>
        </w:tc>
        <w:tc>
          <w:tcPr>
            <w:tcW w:w="1322" w:type="dxa"/>
            <w:tcBorders>
              <w:top w:val="nil"/>
              <w:left w:val="nil"/>
              <w:bottom w:val="single" w:sz="12" w:space="0" w:color="auto"/>
              <w:right w:val="nil"/>
            </w:tcBorders>
            <w:shd w:val="clear" w:color="auto" w:fill="auto"/>
            <w:noWrap/>
            <w:vAlign w:val="bottom"/>
            <w:hideMark/>
          </w:tcPr>
          <w:p w:rsidR="00515AE0" w:rsidRPr="00270EDA" w:rsidRDefault="00515AE0" w:rsidP="00654D25">
            <w:pPr>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38 [-35, 112]</w:t>
            </w:r>
          </w:p>
        </w:tc>
        <w:tc>
          <w:tcPr>
            <w:tcW w:w="768" w:type="dxa"/>
            <w:tcBorders>
              <w:top w:val="nil"/>
              <w:left w:val="nil"/>
              <w:bottom w:val="single" w:sz="12"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.031</w:t>
            </w:r>
          </w:p>
        </w:tc>
        <w:tc>
          <w:tcPr>
            <w:tcW w:w="764" w:type="dxa"/>
            <w:tcBorders>
              <w:top w:val="nil"/>
              <w:left w:val="nil"/>
              <w:bottom w:val="single" w:sz="12" w:space="0" w:color="auto"/>
              <w:right w:val="nil"/>
            </w:tcBorders>
            <w:shd w:val="clear" w:color="auto" w:fill="auto"/>
            <w:noWrap/>
            <w:vAlign w:val="bottom"/>
            <w:hideMark/>
          </w:tcPr>
          <w:p w:rsidR="00515AE0" w:rsidRPr="00270EDA" w:rsidRDefault="00515AE0" w:rsidP="00654D25">
            <w:pPr>
              <w:jc w:val="right"/>
              <w:rPr>
                <w:rFonts w:ascii="Helvetica Neue" w:hAnsi="Helvetica Neue" w:cs="Calibri"/>
                <w:color w:val="000000" w:themeColor="text1"/>
                <w:sz w:val="16"/>
                <w:szCs w:val="16"/>
              </w:rPr>
            </w:pPr>
            <w:r w:rsidRPr="00270EDA">
              <w:rPr>
                <w:rFonts w:ascii="Helvetica Neue" w:hAnsi="Helvetica Neue" w:cs="Calibri"/>
                <w:color w:val="000000" w:themeColor="text1"/>
                <w:sz w:val="16"/>
                <w:szCs w:val="16"/>
              </w:rPr>
              <w:t>.308</w:t>
            </w:r>
          </w:p>
        </w:tc>
      </w:tr>
    </w:tbl>
    <w:p w:rsidR="00515AE0" w:rsidRDefault="00515AE0" w:rsidP="00515AE0">
      <w:pPr>
        <w:spacing w:line="480" w:lineRule="auto"/>
        <w:rPr>
          <w:rFonts w:ascii="Helvetica Neue" w:hAnsi="Helvetica Neue"/>
          <w:b/>
          <w:bCs/>
          <w:color w:val="000000" w:themeColor="text1"/>
          <w:sz w:val="16"/>
          <w:szCs w:val="16"/>
        </w:rPr>
      </w:pPr>
    </w:p>
    <w:p w:rsidR="00515AE0" w:rsidRDefault="00515AE0" w:rsidP="00515AE0">
      <w:pPr>
        <w:spacing w:line="480" w:lineRule="auto"/>
        <w:rPr>
          <w:rFonts w:ascii="Helvetica Neue" w:hAnsi="Helvetica Neue"/>
          <w:b/>
          <w:bCs/>
          <w:color w:val="000000" w:themeColor="text1"/>
          <w:sz w:val="16"/>
          <w:szCs w:val="16"/>
        </w:rPr>
      </w:pPr>
    </w:p>
    <w:p w:rsidR="00515AE0" w:rsidRDefault="00515AE0" w:rsidP="00515AE0">
      <w:pPr>
        <w:spacing w:line="480" w:lineRule="auto"/>
        <w:rPr>
          <w:color w:val="000000" w:themeColor="text1"/>
        </w:rPr>
      </w:pPr>
      <w:r>
        <w:rPr>
          <w:rFonts w:ascii="Helvetica Neue" w:hAnsi="Helvetica Neue"/>
          <w:b/>
          <w:bCs/>
          <w:color w:val="000000" w:themeColor="text1"/>
          <w:sz w:val="16"/>
          <w:szCs w:val="16"/>
        </w:rPr>
        <w:t>Table S2</w:t>
      </w:r>
      <w:r w:rsidRPr="002C2EA1">
        <w:rPr>
          <w:rFonts w:ascii="Helvetica Neue" w:hAnsi="Helvetica Neue"/>
          <w:color w:val="000000" w:themeColor="text1"/>
          <w:sz w:val="16"/>
          <w:szCs w:val="16"/>
        </w:rPr>
        <w:t xml:space="preserve">. </w:t>
      </w:r>
      <w:r>
        <w:rPr>
          <w:rFonts w:ascii="Helvetica Neue" w:hAnsi="Helvetica Neue"/>
          <w:color w:val="000000" w:themeColor="text1"/>
          <w:sz w:val="16"/>
          <w:szCs w:val="16"/>
        </w:rPr>
        <w:t>Results from regression analyses testing whether diversity is related to Thanksgiving dinner duration in a non-linear manner.</w:t>
      </w:r>
    </w:p>
    <w:tbl>
      <w:tblPr>
        <w:tblW w:w="4294" w:type="dxa"/>
        <w:tblLook w:val="04A0"/>
      </w:tblPr>
      <w:tblGrid>
        <w:gridCol w:w="360"/>
        <w:gridCol w:w="1013"/>
        <w:gridCol w:w="1447"/>
        <w:gridCol w:w="768"/>
        <w:gridCol w:w="706"/>
      </w:tblGrid>
      <w:tr w:rsidR="00515AE0" w:rsidTr="00654D25">
        <w:trPr>
          <w:trHeight w:val="320"/>
        </w:trPr>
        <w:tc>
          <w:tcPr>
            <w:tcW w:w="4294" w:type="dxa"/>
            <w:gridSpan w:val="5"/>
            <w:tcBorders>
              <w:top w:val="single" w:sz="12" w:space="0" w:color="auto"/>
              <w:left w:val="nil"/>
              <w:right w:val="nil"/>
            </w:tcBorders>
            <w:shd w:val="clear" w:color="auto" w:fill="auto"/>
            <w:noWrap/>
            <w:vAlign w:val="bottom"/>
            <w:hideMark/>
          </w:tcPr>
          <w:p w:rsidR="00515AE0" w:rsidRPr="00311230" w:rsidRDefault="00515AE0" w:rsidP="00654D25">
            <w:pPr>
              <w:rPr>
                <w:rFonts w:ascii="Helvetica Neue" w:hAnsi="Helvetica Neue"/>
                <w:b/>
                <w:bCs/>
                <w:sz w:val="16"/>
                <w:szCs w:val="16"/>
              </w:rPr>
            </w:pPr>
            <w:r w:rsidRPr="00311230">
              <w:rPr>
                <w:rFonts w:ascii="Helvetica Neue" w:hAnsi="Helvetica Neue" w:cs="Calibri"/>
                <w:b/>
                <w:bCs/>
                <w:color w:val="000000"/>
                <w:sz w:val="16"/>
                <w:szCs w:val="16"/>
              </w:rPr>
              <w:t>Study 1: Attitudes Toward Trump</w:t>
            </w:r>
          </w:p>
        </w:tc>
      </w:tr>
      <w:tr w:rsidR="00515AE0" w:rsidTr="00654D25">
        <w:trPr>
          <w:trHeight w:val="320"/>
        </w:trPr>
        <w:tc>
          <w:tcPr>
            <w:tcW w:w="360"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sz w:val="16"/>
                <w:szCs w:val="16"/>
              </w:rPr>
            </w:pPr>
          </w:p>
        </w:tc>
        <w:tc>
          <w:tcPr>
            <w:tcW w:w="1013"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sz w:val="16"/>
                <w:szCs w:val="16"/>
              </w:rPr>
            </w:pPr>
            <w:r w:rsidRPr="00311230">
              <w:rPr>
                <w:rFonts w:ascii="Helvetica Neue" w:hAnsi="Helvetica Neue"/>
                <w:b/>
                <w:bCs/>
                <w:sz w:val="16"/>
                <w:szCs w:val="16"/>
              </w:rPr>
              <w:t>Predictor</w:t>
            </w:r>
          </w:p>
        </w:tc>
        <w:tc>
          <w:tcPr>
            <w:tcW w:w="1447"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b/>
                <w:bCs/>
                <w:color w:val="000000"/>
                <w:sz w:val="16"/>
                <w:szCs w:val="16"/>
              </w:rPr>
              <w:t>B [95%CI]</w:t>
            </w:r>
          </w:p>
        </w:tc>
        <w:tc>
          <w:tcPr>
            <w:tcW w:w="768"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b/>
                <w:bCs/>
                <w:color w:val="000000"/>
                <w:sz w:val="16"/>
                <w:szCs w:val="16"/>
              </w:rPr>
              <w:sym w:font="Symbol" w:char="F062"/>
            </w:r>
          </w:p>
        </w:tc>
        <w:tc>
          <w:tcPr>
            <w:tcW w:w="706"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b/>
                <w:bCs/>
                <w:i/>
                <w:iCs/>
                <w:color w:val="000000"/>
                <w:sz w:val="16"/>
                <w:szCs w:val="16"/>
              </w:rPr>
              <w:t>p</w:t>
            </w:r>
          </w:p>
        </w:tc>
      </w:tr>
      <w:tr w:rsidR="00515AE0" w:rsidTr="00654D25">
        <w:trPr>
          <w:trHeight w:val="320"/>
        </w:trPr>
        <w:tc>
          <w:tcPr>
            <w:tcW w:w="360"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p>
        </w:tc>
        <w:tc>
          <w:tcPr>
            <w:tcW w:w="1013"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Pr>
                <w:rFonts w:ascii="Helvetica Neue" w:hAnsi="Helvetica Neue" w:cs="Calibri"/>
                <w:color w:val="000000"/>
                <w:sz w:val="16"/>
                <w:szCs w:val="16"/>
              </w:rPr>
              <w:t>(</w:t>
            </w:r>
            <w:r w:rsidRPr="00311230">
              <w:rPr>
                <w:rFonts w:ascii="Helvetica Neue" w:hAnsi="Helvetica Neue" w:cs="Calibri"/>
                <w:color w:val="000000"/>
                <w:sz w:val="16"/>
                <w:szCs w:val="16"/>
              </w:rPr>
              <w:t>Constant</w:t>
            </w:r>
            <w:r>
              <w:rPr>
                <w:rFonts w:ascii="Helvetica Neue" w:hAnsi="Helvetica Neue" w:cs="Calibri"/>
                <w:color w:val="000000"/>
                <w:sz w:val="16"/>
                <w:szCs w:val="16"/>
              </w:rPr>
              <w:t>)</w:t>
            </w:r>
          </w:p>
        </w:tc>
        <w:tc>
          <w:tcPr>
            <w:tcW w:w="1447" w:type="dxa"/>
            <w:tcBorders>
              <w:top w:val="single" w:sz="6" w:space="0" w:color="auto"/>
              <w:left w:val="nil"/>
              <w:bottom w:val="nil"/>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313 [291, 335]</w:t>
            </w:r>
          </w:p>
        </w:tc>
        <w:tc>
          <w:tcPr>
            <w:tcW w:w="768"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p>
        </w:tc>
        <w:tc>
          <w:tcPr>
            <w:tcW w:w="706" w:type="dxa"/>
            <w:tcBorders>
              <w:top w:val="single" w:sz="6" w:space="0" w:color="auto"/>
              <w:left w:val="nil"/>
              <w:bottom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Pr>
                <w:rFonts w:ascii="Helvetica Neue" w:hAnsi="Helvetica Neue" w:cs="Calibri"/>
                <w:color w:val="000000"/>
                <w:sz w:val="16"/>
                <w:szCs w:val="16"/>
              </w:rPr>
              <w:t>&lt;.001</w:t>
            </w:r>
          </w:p>
        </w:tc>
      </w:tr>
      <w:tr w:rsidR="00515AE0" w:rsidTr="00654D25">
        <w:trPr>
          <w:trHeight w:val="320"/>
        </w:trPr>
        <w:tc>
          <w:tcPr>
            <w:tcW w:w="360"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p>
        </w:tc>
        <w:tc>
          <w:tcPr>
            <w:tcW w:w="1013" w:type="dxa"/>
            <w:tcBorders>
              <w:top w:val="nil"/>
              <w:left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color w:val="000000"/>
                <w:sz w:val="16"/>
                <w:szCs w:val="16"/>
              </w:rPr>
              <w:t>Diversity</w:t>
            </w:r>
          </w:p>
        </w:tc>
        <w:tc>
          <w:tcPr>
            <w:tcW w:w="1447" w:type="dxa"/>
            <w:tcBorders>
              <w:top w:val="nil"/>
              <w:left w:val="nil"/>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-37 [-193, 118]</w:t>
            </w:r>
          </w:p>
        </w:tc>
        <w:tc>
          <w:tcPr>
            <w:tcW w:w="768"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-.05</w:t>
            </w:r>
            <w:r>
              <w:rPr>
                <w:rFonts w:ascii="Helvetica Neue" w:hAnsi="Helvetica Neue" w:cs="Calibri"/>
                <w:color w:val="000000"/>
                <w:sz w:val="16"/>
                <w:szCs w:val="16"/>
              </w:rPr>
              <w:t>0</w:t>
            </w:r>
          </w:p>
        </w:tc>
        <w:tc>
          <w:tcPr>
            <w:tcW w:w="706"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.637</w:t>
            </w:r>
          </w:p>
        </w:tc>
      </w:tr>
      <w:tr w:rsidR="00515AE0" w:rsidTr="00654D25">
        <w:trPr>
          <w:trHeight w:val="320"/>
        </w:trPr>
        <w:tc>
          <w:tcPr>
            <w:tcW w:w="360" w:type="dxa"/>
            <w:tcBorders>
              <w:top w:val="nil"/>
              <w:left w:val="nil"/>
              <w:bottom w:val="single" w:sz="6"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p>
        </w:tc>
        <w:tc>
          <w:tcPr>
            <w:tcW w:w="1013"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color w:val="000000"/>
                <w:sz w:val="16"/>
                <w:szCs w:val="16"/>
              </w:rPr>
              <w:t>Diversity</w:t>
            </w:r>
            <w:r w:rsidRPr="00311230">
              <w:rPr>
                <w:rFonts w:ascii="Helvetica Neue" w:hAnsi="Helvetica Neue" w:cs="Calibri"/>
                <w:color w:val="000000"/>
                <w:sz w:val="16"/>
                <w:szCs w:val="16"/>
                <w:vertAlign w:val="superscript"/>
              </w:rPr>
              <w:t>2</w:t>
            </w:r>
          </w:p>
        </w:tc>
        <w:tc>
          <w:tcPr>
            <w:tcW w:w="1447" w:type="dxa"/>
            <w:tcBorders>
              <w:top w:val="nil"/>
              <w:left w:val="nil"/>
              <w:bottom w:val="single" w:sz="6" w:space="0" w:color="auto"/>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85 [-158, 327]</w:t>
            </w:r>
          </w:p>
        </w:tc>
        <w:tc>
          <w:tcPr>
            <w:tcW w:w="768" w:type="dxa"/>
            <w:tcBorders>
              <w:top w:val="nil"/>
              <w:left w:val="nil"/>
              <w:bottom w:val="single" w:sz="6"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.073</w:t>
            </w:r>
          </w:p>
        </w:tc>
        <w:tc>
          <w:tcPr>
            <w:tcW w:w="706" w:type="dxa"/>
            <w:tcBorders>
              <w:top w:val="nil"/>
              <w:left w:val="nil"/>
              <w:bottom w:val="single" w:sz="6"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.494</w:t>
            </w:r>
          </w:p>
        </w:tc>
      </w:tr>
      <w:tr w:rsidR="00515AE0" w:rsidTr="00654D25">
        <w:trPr>
          <w:trHeight w:val="320"/>
        </w:trPr>
        <w:tc>
          <w:tcPr>
            <w:tcW w:w="4294" w:type="dxa"/>
            <w:gridSpan w:val="5"/>
            <w:tcBorders>
              <w:top w:val="single" w:sz="6" w:space="0" w:color="auto"/>
              <w:left w:val="nil"/>
              <w:right w:val="nil"/>
            </w:tcBorders>
            <w:shd w:val="clear" w:color="auto" w:fill="auto"/>
            <w:noWrap/>
            <w:vAlign w:val="bottom"/>
            <w:hideMark/>
          </w:tcPr>
          <w:p w:rsidR="00515AE0" w:rsidRPr="00311230" w:rsidRDefault="00515AE0" w:rsidP="00654D25">
            <w:pPr>
              <w:tabs>
                <w:tab w:val="decimal" w:pos="288"/>
              </w:tabs>
              <w:rPr>
                <w:rFonts w:ascii="Helvetica Neue" w:hAnsi="Helvetica Neue"/>
                <w:b/>
                <w:bCs/>
                <w:sz w:val="16"/>
                <w:szCs w:val="16"/>
              </w:rPr>
            </w:pPr>
            <w:r w:rsidRPr="00311230">
              <w:rPr>
                <w:rFonts w:ascii="Helvetica Neue" w:hAnsi="Helvetica Neue" w:cs="Calibri"/>
                <w:b/>
                <w:bCs/>
                <w:color w:val="000000"/>
                <w:sz w:val="16"/>
                <w:szCs w:val="16"/>
              </w:rPr>
              <w:t>Study 2: Attitudes Toward Trump</w:t>
            </w:r>
          </w:p>
        </w:tc>
      </w:tr>
      <w:tr w:rsidR="00515AE0" w:rsidTr="00654D25">
        <w:trPr>
          <w:trHeight w:val="320"/>
        </w:trPr>
        <w:tc>
          <w:tcPr>
            <w:tcW w:w="360"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sz w:val="16"/>
                <w:szCs w:val="16"/>
              </w:rPr>
            </w:pPr>
          </w:p>
        </w:tc>
        <w:tc>
          <w:tcPr>
            <w:tcW w:w="1013"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sz w:val="16"/>
                <w:szCs w:val="16"/>
              </w:rPr>
            </w:pPr>
            <w:r w:rsidRPr="00311230">
              <w:rPr>
                <w:rFonts w:ascii="Helvetica Neue" w:hAnsi="Helvetica Neue"/>
                <w:b/>
                <w:bCs/>
                <w:sz w:val="16"/>
                <w:szCs w:val="16"/>
              </w:rPr>
              <w:t>Predictor</w:t>
            </w:r>
          </w:p>
        </w:tc>
        <w:tc>
          <w:tcPr>
            <w:tcW w:w="1447" w:type="dxa"/>
            <w:tcBorders>
              <w:top w:val="nil"/>
              <w:left w:val="nil"/>
              <w:bottom w:val="single" w:sz="6" w:space="0" w:color="auto"/>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b/>
                <w:bCs/>
                <w:color w:val="000000"/>
                <w:sz w:val="16"/>
                <w:szCs w:val="16"/>
              </w:rPr>
              <w:t>B [95%CI]</w:t>
            </w:r>
          </w:p>
        </w:tc>
        <w:tc>
          <w:tcPr>
            <w:tcW w:w="768"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b/>
                <w:bCs/>
                <w:color w:val="000000"/>
                <w:sz w:val="16"/>
                <w:szCs w:val="16"/>
              </w:rPr>
              <w:sym w:font="Symbol" w:char="F062"/>
            </w:r>
          </w:p>
        </w:tc>
        <w:tc>
          <w:tcPr>
            <w:tcW w:w="706"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b/>
                <w:bCs/>
                <w:i/>
                <w:iCs/>
                <w:color w:val="000000"/>
                <w:sz w:val="16"/>
                <w:szCs w:val="16"/>
              </w:rPr>
              <w:t>p</w:t>
            </w:r>
          </w:p>
        </w:tc>
      </w:tr>
      <w:tr w:rsidR="00515AE0" w:rsidTr="00654D25">
        <w:trPr>
          <w:trHeight w:val="320"/>
        </w:trPr>
        <w:tc>
          <w:tcPr>
            <w:tcW w:w="360"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p>
        </w:tc>
        <w:tc>
          <w:tcPr>
            <w:tcW w:w="1013"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Pr>
                <w:rFonts w:ascii="Helvetica Neue" w:hAnsi="Helvetica Neue" w:cs="Calibri"/>
                <w:color w:val="000000"/>
                <w:sz w:val="16"/>
                <w:szCs w:val="16"/>
              </w:rPr>
              <w:t>(</w:t>
            </w:r>
            <w:r w:rsidRPr="00311230">
              <w:rPr>
                <w:rFonts w:ascii="Helvetica Neue" w:hAnsi="Helvetica Neue" w:cs="Calibri"/>
                <w:color w:val="000000"/>
                <w:sz w:val="16"/>
                <w:szCs w:val="16"/>
              </w:rPr>
              <w:t>Constant</w:t>
            </w:r>
            <w:r>
              <w:rPr>
                <w:rFonts w:ascii="Helvetica Neue" w:hAnsi="Helvetica Neue" w:cs="Calibri"/>
                <w:color w:val="000000"/>
                <w:sz w:val="16"/>
                <w:szCs w:val="16"/>
              </w:rPr>
              <w:t>)</w:t>
            </w:r>
          </w:p>
        </w:tc>
        <w:tc>
          <w:tcPr>
            <w:tcW w:w="1447" w:type="dxa"/>
            <w:tcBorders>
              <w:top w:val="single" w:sz="6" w:space="0" w:color="auto"/>
              <w:left w:val="nil"/>
              <w:bottom w:val="nil"/>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385 [361, 409]</w:t>
            </w:r>
          </w:p>
        </w:tc>
        <w:tc>
          <w:tcPr>
            <w:tcW w:w="768"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p>
        </w:tc>
        <w:tc>
          <w:tcPr>
            <w:tcW w:w="706" w:type="dxa"/>
            <w:tcBorders>
              <w:top w:val="single" w:sz="6" w:space="0" w:color="auto"/>
              <w:left w:val="nil"/>
              <w:bottom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Pr>
                <w:rFonts w:ascii="Helvetica Neue" w:hAnsi="Helvetica Neue" w:cs="Calibri"/>
                <w:color w:val="000000"/>
                <w:sz w:val="16"/>
                <w:szCs w:val="16"/>
              </w:rPr>
              <w:t>&lt;.001</w:t>
            </w:r>
          </w:p>
        </w:tc>
      </w:tr>
      <w:tr w:rsidR="00515AE0" w:rsidTr="00654D25">
        <w:trPr>
          <w:trHeight w:val="320"/>
        </w:trPr>
        <w:tc>
          <w:tcPr>
            <w:tcW w:w="360"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p>
        </w:tc>
        <w:tc>
          <w:tcPr>
            <w:tcW w:w="1013" w:type="dxa"/>
            <w:tcBorders>
              <w:top w:val="nil"/>
              <w:left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color w:val="000000"/>
                <w:sz w:val="16"/>
                <w:szCs w:val="16"/>
              </w:rPr>
              <w:t>Diversity</w:t>
            </w:r>
          </w:p>
        </w:tc>
        <w:tc>
          <w:tcPr>
            <w:tcW w:w="1447" w:type="dxa"/>
            <w:tcBorders>
              <w:top w:val="nil"/>
              <w:left w:val="nil"/>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80 [-131, 291]</w:t>
            </w:r>
          </w:p>
        </w:tc>
        <w:tc>
          <w:tcPr>
            <w:tcW w:w="768"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.069</w:t>
            </w:r>
          </w:p>
        </w:tc>
        <w:tc>
          <w:tcPr>
            <w:tcW w:w="706"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.457</w:t>
            </w:r>
          </w:p>
        </w:tc>
      </w:tr>
      <w:tr w:rsidR="00515AE0" w:rsidTr="00654D25">
        <w:trPr>
          <w:trHeight w:val="320"/>
        </w:trPr>
        <w:tc>
          <w:tcPr>
            <w:tcW w:w="360" w:type="dxa"/>
            <w:tcBorders>
              <w:top w:val="nil"/>
              <w:left w:val="nil"/>
              <w:bottom w:val="single" w:sz="6"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p>
        </w:tc>
        <w:tc>
          <w:tcPr>
            <w:tcW w:w="1013"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color w:val="000000"/>
                <w:sz w:val="16"/>
                <w:szCs w:val="16"/>
              </w:rPr>
              <w:t>Diversity</w:t>
            </w:r>
            <w:r w:rsidRPr="00311230">
              <w:rPr>
                <w:rFonts w:ascii="Helvetica Neue" w:hAnsi="Helvetica Neue" w:cs="Calibri"/>
                <w:color w:val="000000"/>
                <w:sz w:val="16"/>
                <w:szCs w:val="16"/>
                <w:vertAlign w:val="superscript"/>
              </w:rPr>
              <w:t>2</w:t>
            </w:r>
          </w:p>
        </w:tc>
        <w:tc>
          <w:tcPr>
            <w:tcW w:w="1447" w:type="dxa"/>
            <w:tcBorders>
              <w:top w:val="nil"/>
              <w:left w:val="nil"/>
              <w:bottom w:val="single" w:sz="6" w:space="0" w:color="auto"/>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-201 [-564, 161]</w:t>
            </w:r>
          </w:p>
        </w:tc>
        <w:tc>
          <w:tcPr>
            <w:tcW w:w="768" w:type="dxa"/>
            <w:tcBorders>
              <w:top w:val="nil"/>
              <w:left w:val="nil"/>
              <w:bottom w:val="single" w:sz="6"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-.101</w:t>
            </w:r>
          </w:p>
        </w:tc>
        <w:tc>
          <w:tcPr>
            <w:tcW w:w="706" w:type="dxa"/>
            <w:tcBorders>
              <w:top w:val="nil"/>
              <w:left w:val="nil"/>
              <w:bottom w:val="single" w:sz="6"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.277</w:t>
            </w:r>
          </w:p>
        </w:tc>
      </w:tr>
      <w:tr w:rsidR="00515AE0" w:rsidTr="00654D25">
        <w:trPr>
          <w:trHeight w:val="320"/>
        </w:trPr>
        <w:tc>
          <w:tcPr>
            <w:tcW w:w="4294" w:type="dxa"/>
            <w:gridSpan w:val="5"/>
            <w:tcBorders>
              <w:top w:val="single" w:sz="6" w:space="0" w:color="auto"/>
              <w:left w:val="nil"/>
              <w:right w:val="nil"/>
            </w:tcBorders>
            <w:shd w:val="clear" w:color="auto" w:fill="auto"/>
            <w:noWrap/>
            <w:vAlign w:val="bottom"/>
            <w:hideMark/>
          </w:tcPr>
          <w:p w:rsidR="00515AE0" w:rsidRPr="00311230" w:rsidRDefault="00515AE0" w:rsidP="00654D25">
            <w:pPr>
              <w:tabs>
                <w:tab w:val="decimal" w:pos="288"/>
              </w:tabs>
              <w:rPr>
                <w:rFonts w:ascii="Helvetica Neue" w:hAnsi="Helvetica Neue"/>
                <w:b/>
                <w:bCs/>
                <w:sz w:val="16"/>
                <w:szCs w:val="16"/>
              </w:rPr>
            </w:pPr>
            <w:r w:rsidRPr="00311230">
              <w:rPr>
                <w:rFonts w:ascii="Helvetica Neue" w:hAnsi="Helvetica Neue" w:cs="Calibri"/>
                <w:b/>
                <w:bCs/>
                <w:color w:val="000000"/>
                <w:sz w:val="16"/>
                <w:szCs w:val="16"/>
              </w:rPr>
              <w:t>Study 2: Attitudes Toward Impeachment</w:t>
            </w:r>
          </w:p>
        </w:tc>
      </w:tr>
      <w:tr w:rsidR="00515AE0" w:rsidTr="00654D25">
        <w:trPr>
          <w:trHeight w:val="320"/>
        </w:trPr>
        <w:tc>
          <w:tcPr>
            <w:tcW w:w="360"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sz w:val="16"/>
                <w:szCs w:val="16"/>
              </w:rPr>
            </w:pPr>
          </w:p>
        </w:tc>
        <w:tc>
          <w:tcPr>
            <w:tcW w:w="1013"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sz w:val="16"/>
                <w:szCs w:val="16"/>
              </w:rPr>
            </w:pPr>
            <w:r w:rsidRPr="00311230">
              <w:rPr>
                <w:rFonts w:ascii="Helvetica Neue" w:hAnsi="Helvetica Neue"/>
                <w:b/>
                <w:bCs/>
                <w:sz w:val="16"/>
                <w:szCs w:val="16"/>
              </w:rPr>
              <w:t>Predictor</w:t>
            </w:r>
          </w:p>
        </w:tc>
        <w:tc>
          <w:tcPr>
            <w:tcW w:w="1447" w:type="dxa"/>
            <w:tcBorders>
              <w:top w:val="nil"/>
              <w:left w:val="nil"/>
              <w:bottom w:val="single" w:sz="6" w:space="0" w:color="auto"/>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b/>
                <w:bCs/>
                <w:color w:val="000000"/>
                <w:sz w:val="16"/>
                <w:szCs w:val="16"/>
              </w:rPr>
              <w:t>B [95%CI]</w:t>
            </w:r>
          </w:p>
        </w:tc>
        <w:tc>
          <w:tcPr>
            <w:tcW w:w="768"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b/>
                <w:bCs/>
                <w:color w:val="000000"/>
                <w:sz w:val="16"/>
                <w:szCs w:val="16"/>
              </w:rPr>
              <w:sym w:font="Symbol" w:char="F062"/>
            </w:r>
          </w:p>
        </w:tc>
        <w:tc>
          <w:tcPr>
            <w:tcW w:w="706"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b/>
                <w:bCs/>
                <w:i/>
                <w:iCs/>
                <w:color w:val="000000"/>
                <w:sz w:val="16"/>
                <w:szCs w:val="16"/>
              </w:rPr>
              <w:t>p</w:t>
            </w:r>
          </w:p>
        </w:tc>
      </w:tr>
      <w:tr w:rsidR="00515AE0" w:rsidTr="00654D25">
        <w:trPr>
          <w:trHeight w:val="320"/>
        </w:trPr>
        <w:tc>
          <w:tcPr>
            <w:tcW w:w="360"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p>
        </w:tc>
        <w:tc>
          <w:tcPr>
            <w:tcW w:w="1013"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Pr>
                <w:rFonts w:ascii="Helvetica Neue" w:hAnsi="Helvetica Neue" w:cs="Calibri"/>
                <w:color w:val="000000"/>
                <w:sz w:val="16"/>
                <w:szCs w:val="16"/>
              </w:rPr>
              <w:t>(</w:t>
            </w:r>
            <w:r w:rsidRPr="00311230">
              <w:rPr>
                <w:rFonts w:ascii="Helvetica Neue" w:hAnsi="Helvetica Neue" w:cs="Calibri"/>
                <w:color w:val="000000"/>
                <w:sz w:val="16"/>
                <w:szCs w:val="16"/>
              </w:rPr>
              <w:t>Constant</w:t>
            </w:r>
            <w:r>
              <w:rPr>
                <w:rFonts w:ascii="Helvetica Neue" w:hAnsi="Helvetica Neue" w:cs="Calibri"/>
                <w:color w:val="000000"/>
                <w:sz w:val="16"/>
                <w:szCs w:val="16"/>
              </w:rPr>
              <w:t>)</w:t>
            </w:r>
          </w:p>
        </w:tc>
        <w:tc>
          <w:tcPr>
            <w:tcW w:w="1447" w:type="dxa"/>
            <w:tcBorders>
              <w:top w:val="single" w:sz="6" w:space="0" w:color="auto"/>
              <w:left w:val="nil"/>
              <w:bottom w:val="nil"/>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401 [373, 429]</w:t>
            </w:r>
          </w:p>
        </w:tc>
        <w:tc>
          <w:tcPr>
            <w:tcW w:w="768"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p>
        </w:tc>
        <w:tc>
          <w:tcPr>
            <w:tcW w:w="706" w:type="dxa"/>
            <w:tcBorders>
              <w:top w:val="single" w:sz="6" w:space="0" w:color="auto"/>
              <w:left w:val="nil"/>
              <w:bottom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Pr>
                <w:rFonts w:ascii="Helvetica Neue" w:hAnsi="Helvetica Neue" w:cs="Calibri"/>
                <w:color w:val="000000"/>
                <w:sz w:val="16"/>
                <w:szCs w:val="16"/>
              </w:rPr>
              <w:t>&lt;.001</w:t>
            </w:r>
          </w:p>
        </w:tc>
      </w:tr>
      <w:tr w:rsidR="00515AE0" w:rsidTr="00654D25">
        <w:trPr>
          <w:trHeight w:val="320"/>
        </w:trPr>
        <w:tc>
          <w:tcPr>
            <w:tcW w:w="360"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p>
        </w:tc>
        <w:tc>
          <w:tcPr>
            <w:tcW w:w="1013" w:type="dxa"/>
            <w:tcBorders>
              <w:top w:val="nil"/>
              <w:left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color w:val="000000"/>
                <w:sz w:val="16"/>
                <w:szCs w:val="16"/>
              </w:rPr>
              <w:t>Diversity</w:t>
            </w:r>
          </w:p>
        </w:tc>
        <w:tc>
          <w:tcPr>
            <w:tcW w:w="1447" w:type="dxa"/>
            <w:tcBorders>
              <w:top w:val="nil"/>
              <w:left w:val="nil"/>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-50 [-208, 108]</w:t>
            </w:r>
          </w:p>
        </w:tc>
        <w:tc>
          <w:tcPr>
            <w:tcW w:w="768"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-.046</w:t>
            </w:r>
          </w:p>
        </w:tc>
        <w:tc>
          <w:tcPr>
            <w:tcW w:w="706"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.533</w:t>
            </w:r>
          </w:p>
        </w:tc>
      </w:tr>
      <w:tr w:rsidR="00515AE0" w:rsidTr="00654D25">
        <w:trPr>
          <w:trHeight w:val="320"/>
        </w:trPr>
        <w:tc>
          <w:tcPr>
            <w:tcW w:w="360" w:type="dxa"/>
            <w:tcBorders>
              <w:top w:val="nil"/>
              <w:left w:val="nil"/>
              <w:bottom w:val="single" w:sz="6"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p>
        </w:tc>
        <w:tc>
          <w:tcPr>
            <w:tcW w:w="1013"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color w:val="000000"/>
                <w:sz w:val="16"/>
                <w:szCs w:val="16"/>
              </w:rPr>
              <w:t>Diversity</w:t>
            </w:r>
            <w:r w:rsidRPr="00311230">
              <w:rPr>
                <w:rFonts w:ascii="Helvetica Neue" w:hAnsi="Helvetica Neue" w:cs="Calibri"/>
                <w:color w:val="000000"/>
                <w:sz w:val="16"/>
                <w:szCs w:val="16"/>
                <w:vertAlign w:val="superscript"/>
              </w:rPr>
              <w:t>2</w:t>
            </w:r>
          </w:p>
        </w:tc>
        <w:tc>
          <w:tcPr>
            <w:tcW w:w="1447" w:type="dxa"/>
            <w:tcBorders>
              <w:top w:val="nil"/>
              <w:left w:val="nil"/>
              <w:bottom w:val="single" w:sz="6" w:space="0" w:color="auto"/>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-10 [-215, 195]</w:t>
            </w:r>
          </w:p>
        </w:tc>
        <w:tc>
          <w:tcPr>
            <w:tcW w:w="768" w:type="dxa"/>
            <w:tcBorders>
              <w:top w:val="nil"/>
              <w:left w:val="nil"/>
              <w:bottom w:val="single" w:sz="6"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-.007</w:t>
            </w:r>
          </w:p>
        </w:tc>
        <w:tc>
          <w:tcPr>
            <w:tcW w:w="706" w:type="dxa"/>
            <w:tcBorders>
              <w:top w:val="nil"/>
              <w:left w:val="nil"/>
              <w:bottom w:val="single" w:sz="6"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.924</w:t>
            </w:r>
          </w:p>
        </w:tc>
      </w:tr>
      <w:tr w:rsidR="00515AE0" w:rsidTr="00654D25">
        <w:trPr>
          <w:trHeight w:val="320"/>
        </w:trPr>
        <w:tc>
          <w:tcPr>
            <w:tcW w:w="4294" w:type="dxa"/>
            <w:gridSpan w:val="5"/>
            <w:tcBorders>
              <w:top w:val="single" w:sz="6" w:space="0" w:color="auto"/>
              <w:left w:val="nil"/>
              <w:right w:val="nil"/>
            </w:tcBorders>
            <w:shd w:val="clear" w:color="auto" w:fill="auto"/>
            <w:noWrap/>
            <w:vAlign w:val="bottom"/>
            <w:hideMark/>
          </w:tcPr>
          <w:p w:rsidR="00515AE0" w:rsidRPr="00311230" w:rsidRDefault="00515AE0" w:rsidP="00654D25">
            <w:pPr>
              <w:tabs>
                <w:tab w:val="decimal" w:pos="288"/>
              </w:tabs>
              <w:rPr>
                <w:rFonts w:ascii="Helvetica Neue" w:hAnsi="Helvetica Neue"/>
                <w:b/>
                <w:bCs/>
                <w:sz w:val="16"/>
                <w:szCs w:val="16"/>
              </w:rPr>
            </w:pPr>
            <w:r w:rsidRPr="00311230">
              <w:rPr>
                <w:rFonts w:ascii="Helvetica Neue" w:hAnsi="Helvetica Neue" w:cs="Calibri"/>
                <w:b/>
                <w:bCs/>
                <w:color w:val="000000"/>
                <w:sz w:val="16"/>
                <w:szCs w:val="16"/>
              </w:rPr>
              <w:t>Study 2: Party Identification</w:t>
            </w:r>
          </w:p>
        </w:tc>
      </w:tr>
      <w:tr w:rsidR="00515AE0" w:rsidTr="00654D25">
        <w:trPr>
          <w:trHeight w:val="320"/>
        </w:trPr>
        <w:tc>
          <w:tcPr>
            <w:tcW w:w="360"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sz w:val="16"/>
                <w:szCs w:val="16"/>
              </w:rPr>
            </w:pPr>
          </w:p>
        </w:tc>
        <w:tc>
          <w:tcPr>
            <w:tcW w:w="1013" w:type="dxa"/>
            <w:tcBorders>
              <w:top w:val="nil"/>
              <w:left w:val="nil"/>
              <w:bottom w:val="single" w:sz="6" w:space="0" w:color="auto"/>
              <w:right w:val="nil"/>
            </w:tcBorders>
            <w:shd w:val="clear" w:color="auto" w:fill="auto"/>
            <w:noWrap/>
            <w:vAlign w:val="bottom"/>
            <w:hideMark/>
          </w:tcPr>
          <w:p w:rsidR="00515AE0" w:rsidRPr="00311230" w:rsidRDefault="00515AE0" w:rsidP="00654D25">
            <w:pPr>
              <w:rPr>
                <w:rFonts w:ascii="Helvetica Neue" w:hAnsi="Helvetica Neue"/>
                <w:b/>
                <w:bCs/>
                <w:sz w:val="16"/>
                <w:szCs w:val="16"/>
              </w:rPr>
            </w:pPr>
            <w:r w:rsidRPr="00311230">
              <w:rPr>
                <w:rFonts w:ascii="Helvetica Neue" w:hAnsi="Helvetica Neue"/>
                <w:b/>
                <w:bCs/>
                <w:sz w:val="16"/>
                <w:szCs w:val="16"/>
              </w:rPr>
              <w:t>Predictor</w:t>
            </w:r>
          </w:p>
        </w:tc>
        <w:tc>
          <w:tcPr>
            <w:tcW w:w="1447" w:type="dxa"/>
            <w:tcBorders>
              <w:top w:val="nil"/>
              <w:left w:val="nil"/>
              <w:bottom w:val="single" w:sz="6" w:space="0" w:color="auto"/>
              <w:right w:val="nil"/>
            </w:tcBorders>
            <w:shd w:val="clear" w:color="auto" w:fill="auto"/>
            <w:noWrap/>
            <w:vAlign w:val="bottom"/>
            <w:hideMark/>
          </w:tcPr>
          <w:p w:rsidR="00515AE0" w:rsidRPr="00311230" w:rsidRDefault="00515AE0" w:rsidP="00654D25">
            <w:pPr>
              <w:tabs>
                <w:tab w:val="decimal" w:pos="288"/>
              </w:tabs>
              <w:jc w:val="center"/>
              <w:rPr>
                <w:rFonts w:ascii="Helvetica Neue" w:hAnsi="Helvetica Neue" w:cs="Calibri"/>
                <w:b/>
                <w:bCs/>
                <w:color w:val="000000"/>
                <w:sz w:val="16"/>
                <w:szCs w:val="16"/>
              </w:rPr>
            </w:pPr>
            <w:r w:rsidRPr="00311230">
              <w:rPr>
                <w:rFonts w:ascii="Helvetica Neue" w:hAnsi="Helvetica Neue" w:cs="Calibri"/>
                <w:b/>
                <w:bCs/>
                <w:color w:val="000000"/>
                <w:sz w:val="16"/>
                <w:szCs w:val="16"/>
              </w:rPr>
              <w:t>B [95%CI]</w:t>
            </w:r>
          </w:p>
        </w:tc>
        <w:tc>
          <w:tcPr>
            <w:tcW w:w="768" w:type="dxa"/>
            <w:tcBorders>
              <w:top w:val="nil"/>
              <w:left w:val="nil"/>
              <w:bottom w:val="single" w:sz="6" w:space="0" w:color="auto"/>
              <w:right w:val="nil"/>
            </w:tcBorders>
            <w:shd w:val="clear" w:color="auto" w:fill="auto"/>
            <w:noWrap/>
            <w:vAlign w:val="bottom"/>
            <w:hideMark/>
          </w:tcPr>
          <w:p w:rsidR="00515AE0" w:rsidRPr="00311230" w:rsidRDefault="00515AE0" w:rsidP="00654D25">
            <w:pPr>
              <w:jc w:val="center"/>
              <w:rPr>
                <w:rFonts w:ascii="Helvetica Neue" w:hAnsi="Helvetica Neue" w:cs="Calibri"/>
                <w:b/>
                <w:bCs/>
                <w:color w:val="000000"/>
                <w:sz w:val="16"/>
                <w:szCs w:val="16"/>
              </w:rPr>
            </w:pPr>
            <w:r w:rsidRPr="00311230">
              <w:rPr>
                <w:rFonts w:ascii="Helvetica Neue" w:hAnsi="Helvetica Neue" w:cs="Calibri"/>
                <w:b/>
                <w:bCs/>
                <w:color w:val="000000"/>
                <w:sz w:val="16"/>
                <w:szCs w:val="16"/>
              </w:rPr>
              <w:sym w:font="Symbol" w:char="F062"/>
            </w:r>
          </w:p>
        </w:tc>
        <w:tc>
          <w:tcPr>
            <w:tcW w:w="706" w:type="dxa"/>
            <w:tcBorders>
              <w:top w:val="nil"/>
              <w:left w:val="nil"/>
              <w:bottom w:val="single" w:sz="6" w:space="0" w:color="auto"/>
              <w:right w:val="nil"/>
            </w:tcBorders>
            <w:shd w:val="clear" w:color="auto" w:fill="auto"/>
            <w:noWrap/>
            <w:vAlign w:val="bottom"/>
            <w:hideMark/>
          </w:tcPr>
          <w:p w:rsidR="00515AE0" w:rsidRPr="00311230" w:rsidRDefault="00515AE0" w:rsidP="00654D25">
            <w:pPr>
              <w:jc w:val="center"/>
              <w:rPr>
                <w:rFonts w:ascii="Helvetica Neue" w:hAnsi="Helvetica Neue" w:cs="Calibri"/>
                <w:b/>
                <w:bCs/>
                <w:i/>
                <w:iCs/>
                <w:color w:val="000000"/>
                <w:sz w:val="16"/>
                <w:szCs w:val="16"/>
              </w:rPr>
            </w:pPr>
            <w:r w:rsidRPr="00311230">
              <w:rPr>
                <w:rFonts w:ascii="Helvetica Neue" w:hAnsi="Helvetica Neue" w:cs="Calibri"/>
                <w:b/>
                <w:bCs/>
                <w:i/>
                <w:iCs/>
                <w:color w:val="000000"/>
                <w:sz w:val="16"/>
                <w:szCs w:val="16"/>
              </w:rPr>
              <w:t>p</w:t>
            </w:r>
          </w:p>
        </w:tc>
      </w:tr>
      <w:tr w:rsidR="00515AE0" w:rsidTr="00654D25">
        <w:trPr>
          <w:trHeight w:val="320"/>
        </w:trPr>
        <w:tc>
          <w:tcPr>
            <w:tcW w:w="360"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p>
        </w:tc>
        <w:tc>
          <w:tcPr>
            <w:tcW w:w="1013"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Pr>
                <w:rFonts w:ascii="Helvetica Neue" w:hAnsi="Helvetica Neue" w:cs="Calibri"/>
                <w:color w:val="000000"/>
                <w:sz w:val="16"/>
                <w:szCs w:val="16"/>
              </w:rPr>
              <w:t>(</w:t>
            </w:r>
            <w:r w:rsidRPr="00311230">
              <w:rPr>
                <w:rFonts w:ascii="Helvetica Neue" w:hAnsi="Helvetica Neue" w:cs="Calibri"/>
                <w:color w:val="000000"/>
                <w:sz w:val="16"/>
                <w:szCs w:val="16"/>
              </w:rPr>
              <w:t>Constant</w:t>
            </w:r>
            <w:r>
              <w:rPr>
                <w:rFonts w:ascii="Helvetica Neue" w:hAnsi="Helvetica Neue" w:cs="Calibri"/>
                <w:color w:val="000000"/>
                <w:sz w:val="16"/>
                <w:szCs w:val="16"/>
              </w:rPr>
              <w:t>)</w:t>
            </w:r>
          </w:p>
        </w:tc>
        <w:tc>
          <w:tcPr>
            <w:tcW w:w="1447" w:type="dxa"/>
            <w:tcBorders>
              <w:top w:val="single" w:sz="6" w:space="0" w:color="auto"/>
              <w:left w:val="nil"/>
              <w:bottom w:val="nil"/>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382 [344, 421]</w:t>
            </w:r>
          </w:p>
        </w:tc>
        <w:tc>
          <w:tcPr>
            <w:tcW w:w="768" w:type="dxa"/>
            <w:tcBorders>
              <w:top w:val="single" w:sz="6" w:space="0" w:color="auto"/>
              <w:left w:val="nil"/>
              <w:bottom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p>
        </w:tc>
        <w:tc>
          <w:tcPr>
            <w:tcW w:w="706" w:type="dxa"/>
            <w:tcBorders>
              <w:top w:val="single" w:sz="6" w:space="0" w:color="auto"/>
              <w:left w:val="nil"/>
              <w:bottom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Pr>
                <w:rFonts w:ascii="Helvetica Neue" w:hAnsi="Helvetica Neue" w:cs="Calibri"/>
                <w:color w:val="000000"/>
                <w:sz w:val="16"/>
                <w:szCs w:val="16"/>
              </w:rPr>
              <w:t>&lt;.001</w:t>
            </w:r>
          </w:p>
        </w:tc>
      </w:tr>
      <w:tr w:rsidR="00515AE0" w:rsidTr="00654D25">
        <w:trPr>
          <w:trHeight w:val="320"/>
        </w:trPr>
        <w:tc>
          <w:tcPr>
            <w:tcW w:w="360"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p>
        </w:tc>
        <w:tc>
          <w:tcPr>
            <w:tcW w:w="1013" w:type="dxa"/>
            <w:tcBorders>
              <w:top w:val="nil"/>
              <w:left w:val="nil"/>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color w:val="000000"/>
                <w:sz w:val="16"/>
                <w:szCs w:val="16"/>
              </w:rPr>
              <w:t>Diversity</w:t>
            </w:r>
          </w:p>
        </w:tc>
        <w:tc>
          <w:tcPr>
            <w:tcW w:w="1447" w:type="dxa"/>
            <w:tcBorders>
              <w:top w:val="nil"/>
              <w:left w:val="nil"/>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91 [-156, 338]</w:t>
            </w:r>
          </w:p>
        </w:tc>
        <w:tc>
          <w:tcPr>
            <w:tcW w:w="768"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.06</w:t>
            </w:r>
            <w:r>
              <w:rPr>
                <w:rFonts w:ascii="Helvetica Neue" w:hAnsi="Helvetica Neue" w:cs="Calibri"/>
                <w:color w:val="000000"/>
                <w:sz w:val="16"/>
                <w:szCs w:val="16"/>
              </w:rPr>
              <w:t>0</w:t>
            </w:r>
          </w:p>
        </w:tc>
        <w:tc>
          <w:tcPr>
            <w:tcW w:w="706" w:type="dxa"/>
            <w:tcBorders>
              <w:top w:val="nil"/>
              <w:left w:val="nil"/>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.468</w:t>
            </w:r>
          </w:p>
        </w:tc>
      </w:tr>
      <w:tr w:rsidR="00515AE0" w:rsidTr="00654D25">
        <w:trPr>
          <w:trHeight w:val="320"/>
        </w:trPr>
        <w:tc>
          <w:tcPr>
            <w:tcW w:w="360" w:type="dxa"/>
            <w:tcBorders>
              <w:top w:val="nil"/>
              <w:left w:val="nil"/>
              <w:bottom w:val="single" w:sz="12"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p>
        </w:tc>
        <w:tc>
          <w:tcPr>
            <w:tcW w:w="1013" w:type="dxa"/>
            <w:tcBorders>
              <w:top w:val="nil"/>
              <w:left w:val="nil"/>
              <w:bottom w:val="single" w:sz="12" w:space="0" w:color="auto"/>
              <w:right w:val="nil"/>
            </w:tcBorders>
            <w:shd w:val="clear" w:color="auto" w:fill="auto"/>
            <w:noWrap/>
            <w:vAlign w:val="bottom"/>
            <w:hideMark/>
          </w:tcPr>
          <w:p w:rsidR="00515AE0" w:rsidRPr="00311230" w:rsidRDefault="00515AE0" w:rsidP="00654D25">
            <w:pPr>
              <w:rPr>
                <w:rFonts w:ascii="Helvetica Neue" w:hAnsi="Helvetica Neue" w:cs="Calibri"/>
                <w:color w:val="000000"/>
                <w:sz w:val="16"/>
                <w:szCs w:val="16"/>
              </w:rPr>
            </w:pPr>
            <w:r w:rsidRPr="00311230">
              <w:rPr>
                <w:rFonts w:ascii="Helvetica Neue" w:hAnsi="Helvetica Neue" w:cs="Calibri"/>
                <w:color w:val="000000"/>
                <w:sz w:val="16"/>
                <w:szCs w:val="16"/>
              </w:rPr>
              <w:t>Diversity</w:t>
            </w:r>
            <w:r w:rsidRPr="00311230">
              <w:rPr>
                <w:rFonts w:ascii="Helvetica Neue" w:hAnsi="Helvetica Neue" w:cs="Calibri"/>
                <w:color w:val="000000"/>
                <w:sz w:val="16"/>
                <w:szCs w:val="16"/>
                <w:vertAlign w:val="superscript"/>
              </w:rPr>
              <w:t>2</w:t>
            </w:r>
          </w:p>
        </w:tc>
        <w:tc>
          <w:tcPr>
            <w:tcW w:w="1447" w:type="dxa"/>
            <w:tcBorders>
              <w:top w:val="nil"/>
              <w:left w:val="nil"/>
              <w:bottom w:val="single" w:sz="12" w:space="0" w:color="auto"/>
              <w:right w:val="nil"/>
            </w:tcBorders>
            <w:shd w:val="clear" w:color="auto" w:fill="auto"/>
            <w:noWrap/>
            <w:vAlign w:val="bottom"/>
            <w:hideMark/>
          </w:tcPr>
          <w:p w:rsidR="00515AE0" w:rsidRPr="00311230" w:rsidRDefault="00515AE0" w:rsidP="00654D25">
            <w:pPr>
              <w:tabs>
                <w:tab w:val="decimal" w:pos="288"/>
              </w:tabs>
              <w:rPr>
                <w:rFonts w:ascii="Helvetica Neue" w:hAnsi="Helvetica Neue" w:cs="Calibri"/>
                <w:color w:val="000000"/>
                <w:sz w:val="16"/>
                <w:szCs w:val="16"/>
              </w:rPr>
            </w:pPr>
            <w:r w:rsidRPr="00311230">
              <w:rPr>
                <w:rFonts w:ascii="Helvetica Neue" w:hAnsi="Helvetica Neue" w:cs="Calibri"/>
                <w:color w:val="000000"/>
                <w:sz w:val="16"/>
                <w:szCs w:val="16"/>
              </w:rPr>
              <w:t>-231 [-604, 143]</w:t>
            </w:r>
          </w:p>
        </w:tc>
        <w:tc>
          <w:tcPr>
            <w:tcW w:w="768" w:type="dxa"/>
            <w:tcBorders>
              <w:top w:val="nil"/>
              <w:left w:val="nil"/>
              <w:bottom w:val="single" w:sz="12"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-.101</w:t>
            </w:r>
          </w:p>
        </w:tc>
        <w:tc>
          <w:tcPr>
            <w:tcW w:w="706" w:type="dxa"/>
            <w:tcBorders>
              <w:top w:val="nil"/>
              <w:left w:val="nil"/>
              <w:bottom w:val="single" w:sz="12" w:space="0" w:color="auto"/>
              <w:right w:val="nil"/>
            </w:tcBorders>
            <w:shd w:val="clear" w:color="auto" w:fill="auto"/>
            <w:noWrap/>
            <w:vAlign w:val="bottom"/>
            <w:hideMark/>
          </w:tcPr>
          <w:p w:rsidR="00515AE0" w:rsidRPr="00311230" w:rsidRDefault="00515AE0" w:rsidP="00654D25">
            <w:pPr>
              <w:jc w:val="right"/>
              <w:rPr>
                <w:rFonts w:ascii="Helvetica Neue" w:hAnsi="Helvetica Neue" w:cs="Calibri"/>
                <w:color w:val="000000"/>
                <w:sz w:val="16"/>
                <w:szCs w:val="16"/>
              </w:rPr>
            </w:pPr>
            <w:r w:rsidRPr="00311230">
              <w:rPr>
                <w:rFonts w:ascii="Helvetica Neue" w:hAnsi="Helvetica Neue" w:cs="Calibri"/>
                <w:color w:val="000000"/>
                <w:sz w:val="16"/>
                <w:szCs w:val="16"/>
              </w:rPr>
              <w:t>.226</w:t>
            </w:r>
          </w:p>
        </w:tc>
      </w:tr>
    </w:tbl>
    <w:p w:rsidR="00515AE0" w:rsidRDefault="00515AE0" w:rsidP="00515AE0">
      <w:pPr>
        <w:spacing w:line="480" w:lineRule="auto"/>
        <w:jc w:val="center"/>
        <w:rPr>
          <w:color w:val="000000" w:themeColor="text1"/>
        </w:rPr>
      </w:pPr>
    </w:p>
    <w:p w:rsidR="00515AE0" w:rsidRPr="002C2EA1" w:rsidRDefault="00515AE0" w:rsidP="00515AE0">
      <w:pPr>
        <w:spacing w:line="480" w:lineRule="auto"/>
        <w:rPr>
          <w:color w:val="000000" w:themeColor="text1"/>
        </w:rPr>
      </w:pPr>
      <w:r w:rsidRPr="002C2EA1">
        <w:rPr>
          <w:color w:val="000000" w:themeColor="text1"/>
        </w:rPr>
        <w:t>Study 2</w:t>
      </w:r>
    </w:p>
    <w:p w:rsidR="00515AE0" w:rsidRPr="002C2EA1" w:rsidRDefault="00515AE0" w:rsidP="00515AE0">
      <w:pPr>
        <w:rPr>
          <w:color w:val="000000" w:themeColor="text1"/>
        </w:rPr>
      </w:pPr>
      <w:r w:rsidRPr="002C2EA1">
        <w:rPr>
          <w:rFonts w:ascii="Helvetica Neue" w:hAnsi="Helvetica Neue"/>
          <w:b/>
          <w:bCs/>
          <w:color w:val="000000" w:themeColor="text1"/>
          <w:sz w:val="16"/>
          <w:szCs w:val="16"/>
        </w:rPr>
        <w:t xml:space="preserve">Figure </w:t>
      </w:r>
      <w:r>
        <w:rPr>
          <w:rFonts w:ascii="Helvetica Neue" w:hAnsi="Helvetica Neue"/>
          <w:b/>
          <w:bCs/>
          <w:color w:val="000000" w:themeColor="text1"/>
          <w:sz w:val="16"/>
          <w:szCs w:val="16"/>
        </w:rPr>
        <w:t>S4</w:t>
      </w:r>
      <w:r w:rsidRPr="002C2EA1">
        <w:rPr>
          <w:rFonts w:ascii="Helvetica Neue" w:hAnsi="Helvetica Neue"/>
          <w:color w:val="000000" w:themeColor="text1"/>
          <w:sz w:val="16"/>
          <w:szCs w:val="16"/>
        </w:rPr>
        <w:t>. Histogram of Thanksgiving 2019 dinner arrival and departure times.</w:t>
      </w:r>
    </w:p>
    <w:p w:rsidR="00515AE0" w:rsidRPr="002C2EA1" w:rsidRDefault="00515AE0" w:rsidP="00515AE0">
      <w:pPr>
        <w:spacing w:line="480" w:lineRule="auto"/>
        <w:jc w:val="center"/>
        <w:rPr>
          <w:color w:val="000000" w:themeColor="text1"/>
        </w:rPr>
      </w:pPr>
      <w:r w:rsidRPr="002C2EA1">
        <w:rPr>
          <w:noProof/>
          <w:color w:val="000000" w:themeColor="text1"/>
          <w:lang w:val="en-IN" w:eastAsia="en-IN"/>
        </w:rPr>
        <w:drawing>
          <wp:inline distT="0" distB="0" distL="0" distR="0">
            <wp:extent cx="5299710" cy="3720353"/>
            <wp:effectExtent l="0" t="0" r="0" b="127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812068D-6C6B-274A-805D-24D5FBEA36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5AE0" w:rsidRDefault="00515AE0" w:rsidP="00515AE0">
      <w:pPr>
        <w:rPr>
          <w:rFonts w:ascii="Helvetica Neue" w:hAnsi="Helvetica Neue"/>
          <w:b/>
          <w:bCs/>
          <w:color w:val="000000" w:themeColor="text1"/>
          <w:sz w:val="16"/>
          <w:szCs w:val="16"/>
        </w:rPr>
      </w:pPr>
    </w:p>
    <w:p w:rsidR="00515AE0" w:rsidRPr="002C2EA1" w:rsidRDefault="00515AE0" w:rsidP="00515AE0">
      <w:pPr>
        <w:rPr>
          <w:color w:val="000000" w:themeColor="text1"/>
        </w:rPr>
      </w:pPr>
      <w:r w:rsidRPr="002C2EA1">
        <w:rPr>
          <w:rFonts w:ascii="Helvetica Neue" w:hAnsi="Helvetica Neue"/>
          <w:b/>
          <w:bCs/>
          <w:color w:val="000000" w:themeColor="text1"/>
          <w:sz w:val="16"/>
          <w:szCs w:val="16"/>
        </w:rPr>
        <w:t xml:space="preserve">Figure </w:t>
      </w:r>
      <w:r>
        <w:rPr>
          <w:rFonts w:ascii="Helvetica Neue" w:hAnsi="Helvetica Neue"/>
          <w:b/>
          <w:bCs/>
          <w:color w:val="000000" w:themeColor="text1"/>
          <w:sz w:val="16"/>
          <w:szCs w:val="16"/>
        </w:rPr>
        <w:t>S5</w:t>
      </w:r>
      <w:r w:rsidRPr="002C2EA1">
        <w:rPr>
          <w:rFonts w:ascii="Helvetica Neue" w:hAnsi="Helvetica Neue"/>
          <w:color w:val="000000" w:themeColor="text1"/>
          <w:sz w:val="16"/>
          <w:szCs w:val="16"/>
        </w:rPr>
        <w:t>. Histogram of Thanksgiving 2019 dinner durations.</w:t>
      </w:r>
    </w:p>
    <w:p w:rsidR="00515AE0" w:rsidRPr="002C2EA1" w:rsidRDefault="00515AE0" w:rsidP="00515AE0">
      <w:pPr>
        <w:spacing w:line="480" w:lineRule="auto"/>
        <w:jc w:val="center"/>
        <w:rPr>
          <w:color w:val="000000" w:themeColor="text1"/>
        </w:rPr>
      </w:pPr>
      <w:r w:rsidRPr="002C2EA1">
        <w:rPr>
          <w:noProof/>
          <w:color w:val="000000" w:themeColor="text1"/>
          <w:lang w:val="en-IN" w:eastAsia="en-IN"/>
        </w:rPr>
        <w:drawing>
          <wp:inline distT="0" distB="0" distL="0" distR="0">
            <wp:extent cx="3657600" cy="3245223"/>
            <wp:effectExtent l="0" t="0" r="0" b="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1FD62BC-DD0D-7F49-9489-3ACC83EF88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5AE0" w:rsidRPr="002C2EA1" w:rsidRDefault="00515AE0" w:rsidP="00515AE0">
      <w:pPr>
        <w:spacing w:line="480" w:lineRule="auto"/>
        <w:rPr>
          <w:color w:val="000000" w:themeColor="text1"/>
        </w:rPr>
      </w:pPr>
    </w:p>
    <w:p w:rsidR="00515AE0" w:rsidRPr="002C2EA1" w:rsidRDefault="00515AE0" w:rsidP="00515AE0">
      <w:pPr>
        <w:rPr>
          <w:color w:val="000000" w:themeColor="text1"/>
        </w:rPr>
      </w:pPr>
      <w:r w:rsidRPr="002C2EA1">
        <w:rPr>
          <w:rFonts w:ascii="Helvetica Neue" w:hAnsi="Helvetica Neue"/>
          <w:b/>
          <w:bCs/>
          <w:color w:val="000000" w:themeColor="text1"/>
          <w:sz w:val="16"/>
          <w:szCs w:val="16"/>
        </w:rPr>
        <w:t>Table S</w:t>
      </w:r>
      <w:r>
        <w:rPr>
          <w:rFonts w:ascii="Helvetica Neue" w:hAnsi="Helvetica Neue"/>
          <w:b/>
          <w:bCs/>
          <w:color w:val="000000" w:themeColor="text1"/>
          <w:sz w:val="16"/>
          <w:szCs w:val="16"/>
        </w:rPr>
        <w:t>3</w:t>
      </w:r>
      <w:r w:rsidRPr="002C2EA1">
        <w:rPr>
          <w:rFonts w:ascii="Helvetica Neue" w:hAnsi="Helvetica Neue"/>
          <w:color w:val="000000" w:themeColor="text1"/>
          <w:sz w:val="16"/>
          <w:szCs w:val="16"/>
        </w:rPr>
        <w:t>. Frequency counts of how far participants traveled to reach Thanksgiving Dinner.</w:t>
      </w:r>
    </w:p>
    <w:tbl>
      <w:tblPr>
        <w:tblW w:w="2631" w:type="dxa"/>
        <w:tblLook w:val="04A0"/>
      </w:tblPr>
      <w:tblGrid>
        <w:gridCol w:w="1522"/>
        <w:gridCol w:w="1109"/>
      </w:tblGrid>
      <w:tr w:rsidR="00515AE0" w:rsidRPr="002C2EA1" w:rsidTr="00654D25">
        <w:trPr>
          <w:trHeight w:val="320"/>
        </w:trPr>
        <w:tc>
          <w:tcPr>
            <w:tcW w:w="1522" w:type="dxa"/>
            <w:tcBorders>
              <w:top w:val="single" w:sz="12" w:space="0" w:color="auto"/>
              <w:left w:val="nil"/>
              <w:bottom w:val="single" w:sz="6" w:space="0" w:color="auto"/>
              <w:right w:val="nil"/>
            </w:tcBorders>
            <w:shd w:val="clear" w:color="auto" w:fill="auto"/>
            <w:noWrap/>
            <w:vAlign w:val="bottom"/>
            <w:hideMark/>
          </w:tcPr>
          <w:p w:rsidR="00515AE0" w:rsidRPr="002C2EA1" w:rsidRDefault="00515AE0" w:rsidP="00654D25">
            <w:pPr>
              <w:rPr>
                <w:rFonts w:ascii="Helvetica Neue" w:hAnsi="Helvetica Neue"/>
                <w:b/>
                <w:bCs/>
                <w:color w:val="000000" w:themeColor="text1"/>
                <w:sz w:val="16"/>
                <w:szCs w:val="16"/>
              </w:rPr>
            </w:pPr>
            <w:r w:rsidRPr="002C2EA1">
              <w:rPr>
                <w:rFonts w:ascii="Helvetica Neue" w:hAnsi="Helvetica Neue"/>
                <w:b/>
                <w:bCs/>
                <w:color w:val="000000" w:themeColor="text1"/>
                <w:sz w:val="16"/>
                <w:szCs w:val="16"/>
              </w:rPr>
              <w:t>Distance (miles)</w:t>
            </w:r>
          </w:p>
        </w:tc>
        <w:tc>
          <w:tcPr>
            <w:tcW w:w="1109" w:type="dxa"/>
            <w:tcBorders>
              <w:top w:val="single" w:sz="12" w:space="0" w:color="auto"/>
              <w:left w:val="nil"/>
              <w:bottom w:val="single" w:sz="6" w:space="0" w:color="auto"/>
              <w:right w:val="nil"/>
            </w:tcBorders>
            <w:shd w:val="clear" w:color="auto" w:fill="auto"/>
            <w:noWrap/>
            <w:vAlign w:val="bottom"/>
            <w:hideMark/>
          </w:tcPr>
          <w:p w:rsidR="00515AE0" w:rsidRPr="002C2EA1" w:rsidRDefault="00515AE0" w:rsidP="00654D25">
            <w:pPr>
              <w:rPr>
                <w:rFonts w:ascii="Helvetica Neue" w:hAnsi="Helvetica Neue" w:cs="Calibri"/>
                <w:b/>
                <w:bCs/>
                <w:color w:val="000000" w:themeColor="text1"/>
                <w:sz w:val="16"/>
                <w:szCs w:val="16"/>
              </w:rPr>
            </w:pPr>
            <w:r w:rsidRPr="002C2EA1">
              <w:rPr>
                <w:rFonts w:ascii="Helvetica Neue" w:hAnsi="Helvetica Neue" w:cs="Calibri"/>
                <w:b/>
                <w:bCs/>
                <w:color w:val="000000" w:themeColor="text1"/>
                <w:sz w:val="16"/>
                <w:szCs w:val="16"/>
              </w:rPr>
              <w:t>Frequency</w:t>
            </w:r>
          </w:p>
        </w:tc>
      </w:tr>
      <w:tr w:rsidR="00515AE0" w:rsidRPr="002C2EA1" w:rsidTr="00654D25">
        <w:trPr>
          <w:trHeight w:val="320"/>
        </w:trPr>
        <w:tc>
          <w:tcPr>
            <w:tcW w:w="1522" w:type="dxa"/>
            <w:tcBorders>
              <w:top w:val="single" w:sz="6" w:space="0" w:color="auto"/>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0</w:t>
            </w:r>
          </w:p>
        </w:tc>
        <w:tc>
          <w:tcPr>
            <w:tcW w:w="1109" w:type="dxa"/>
            <w:tcBorders>
              <w:top w:val="single" w:sz="6" w:space="0" w:color="auto"/>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46.5%</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3.4%</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3.8%</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5</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10.7%</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10.9%</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12.6%</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50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5.9%</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100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2.8%</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200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2.2%</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500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0.6%</w:t>
            </w:r>
          </w:p>
        </w:tc>
      </w:tr>
      <w:tr w:rsidR="00515AE0" w:rsidRPr="002C2EA1" w:rsidTr="00654D25">
        <w:trPr>
          <w:trHeight w:val="320"/>
        </w:trPr>
        <w:tc>
          <w:tcPr>
            <w:tcW w:w="1522" w:type="dxa"/>
            <w:tcBorders>
              <w:top w:val="nil"/>
              <w:left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1000</w:t>
            </w:r>
          </w:p>
        </w:tc>
        <w:tc>
          <w:tcPr>
            <w:tcW w:w="1109" w:type="dxa"/>
            <w:tcBorders>
              <w:top w:val="nil"/>
              <w:left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0.3%</w:t>
            </w:r>
          </w:p>
        </w:tc>
      </w:tr>
      <w:tr w:rsidR="00515AE0" w:rsidRPr="002C2EA1" w:rsidTr="00654D25">
        <w:trPr>
          <w:trHeight w:val="320"/>
        </w:trPr>
        <w:tc>
          <w:tcPr>
            <w:tcW w:w="1522" w:type="dxa"/>
            <w:tcBorders>
              <w:top w:val="nil"/>
              <w:left w:val="nil"/>
              <w:bottom w:val="single" w:sz="12" w:space="0" w:color="auto"/>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2000</w:t>
            </w:r>
          </w:p>
        </w:tc>
        <w:tc>
          <w:tcPr>
            <w:tcW w:w="1109" w:type="dxa"/>
            <w:tcBorders>
              <w:top w:val="nil"/>
              <w:left w:val="nil"/>
              <w:bottom w:val="single" w:sz="12" w:space="0" w:color="auto"/>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0.1%</w:t>
            </w:r>
          </w:p>
        </w:tc>
      </w:tr>
    </w:tbl>
    <w:p w:rsidR="00515AE0" w:rsidRPr="002C2EA1" w:rsidRDefault="00515AE0" w:rsidP="00515AE0">
      <w:pPr>
        <w:rPr>
          <w:color w:val="000000" w:themeColor="text1"/>
        </w:rPr>
      </w:pPr>
      <w:r w:rsidRPr="002C2EA1">
        <w:rPr>
          <w:color w:val="000000" w:themeColor="text1"/>
        </w:rPr>
        <w:br/>
      </w:r>
      <w:r w:rsidRPr="002C2EA1">
        <w:rPr>
          <w:rFonts w:ascii="Helvetica Neue" w:hAnsi="Helvetica Neue"/>
          <w:b/>
          <w:bCs/>
          <w:color w:val="000000" w:themeColor="text1"/>
          <w:sz w:val="16"/>
          <w:szCs w:val="16"/>
        </w:rPr>
        <w:t>Table S</w:t>
      </w:r>
      <w:r>
        <w:rPr>
          <w:rFonts w:ascii="Helvetica Neue" w:hAnsi="Helvetica Neue"/>
          <w:b/>
          <w:bCs/>
          <w:color w:val="000000" w:themeColor="text1"/>
          <w:sz w:val="16"/>
          <w:szCs w:val="16"/>
        </w:rPr>
        <w:t>4</w:t>
      </w:r>
      <w:r w:rsidRPr="002C2EA1">
        <w:rPr>
          <w:rFonts w:ascii="Helvetica Neue" w:hAnsi="Helvetica Neue"/>
          <w:color w:val="000000" w:themeColor="text1"/>
          <w:sz w:val="16"/>
          <w:szCs w:val="16"/>
        </w:rPr>
        <w:t>. Frequency counts of how long it took participants to travel to reach Thanksgiving Dinner.</w:t>
      </w:r>
    </w:p>
    <w:tbl>
      <w:tblPr>
        <w:tblpPr w:leftFromText="180" w:rightFromText="180" w:vertAnchor="text" w:tblpY="1"/>
        <w:tblOverlap w:val="never"/>
        <w:tblW w:w="2631" w:type="dxa"/>
        <w:tblLook w:val="04A0"/>
      </w:tblPr>
      <w:tblGrid>
        <w:gridCol w:w="1522"/>
        <w:gridCol w:w="1109"/>
      </w:tblGrid>
      <w:tr w:rsidR="00515AE0" w:rsidRPr="002C2EA1" w:rsidTr="00654D25">
        <w:trPr>
          <w:trHeight w:val="320"/>
        </w:trPr>
        <w:tc>
          <w:tcPr>
            <w:tcW w:w="1522" w:type="dxa"/>
            <w:tcBorders>
              <w:top w:val="single" w:sz="12" w:space="0" w:color="auto"/>
              <w:left w:val="nil"/>
              <w:bottom w:val="single" w:sz="6" w:space="0" w:color="auto"/>
              <w:right w:val="nil"/>
            </w:tcBorders>
            <w:shd w:val="clear" w:color="auto" w:fill="auto"/>
            <w:noWrap/>
            <w:vAlign w:val="bottom"/>
            <w:hideMark/>
          </w:tcPr>
          <w:p w:rsidR="00515AE0" w:rsidRPr="002C2EA1" w:rsidRDefault="00515AE0" w:rsidP="00654D25">
            <w:pPr>
              <w:rPr>
                <w:rFonts w:ascii="Helvetica Neue" w:hAnsi="Helvetica Neue"/>
                <w:b/>
                <w:bCs/>
                <w:color w:val="000000" w:themeColor="text1"/>
                <w:sz w:val="16"/>
                <w:szCs w:val="16"/>
              </w:rPr>
            </w:pPr>
            <w:r w:rsidRPr="002C2EA1">
              <w:rPr>
                <w:rFonts w:ascii="Helvetica Neue" w:hAnsi="Helvetica Neue"/>
                <w:b/>
                <w:bCs/>
                <w:color w:val="000000" w:themeColor="text1"/>
                <w:sz w:val="16"/>
                <w:szCs w:val="16"/>
              </w:rPr>
              <w:t>Time (minutes)</w:t>
            </w:r>
          </w:p>
        </w:tc>
        <w:tc>
          <w:tcPr>
            <w:tcW w:w="1109" w:type="dxa"/>
            <w:tcBorders>
              <w:top w:val="single" w:sz="12" w:space="0" w:color="auto"/>
              <w:left w:val="nil"/>
              <w:bottom w:val="single" w:sz="6" w:space="0" w:color="auto"/>
              <w:right w:val="nil"/>
            </w:tcBorders>
            <w:shd w:val="clear" w:color="auto" w:fill="auto"/>
            <w:noWrap/>
            <w:vAlign w:val="bottom"/>
            <w:hideMark/>
          </w:tcPr>
          <w:p w:rsidR="00515AE0" w:rsidRPr="002C2EA1" w:rsidRDefault="00515AE0" w:rsidP="00654D25">
            <w:pPr>
              <w:rPr>
                <w:rFonts w:ascii="Helvetica Neue" w:hAnsi="Helvetica Neue" w:cs="Calibri"/>
                <w:b/>
                <w:bCs/>
                <w:color w:val="000000" w:themeColor="text1"/>
                <w:sz w:val="16"/>
                <w:szCs w:val="16"/>
              </w:rPr>
            </w:pPr>
            <w:r w:rsidRPr="002C2EA1">
              <w:rPr>
                <w:rFonts w:ascii="Helvetica Neue" w:hAnsi="Helvetica Neue" w:cs="Calibri"/>
                <w:b/>
                <w:bCs/>
                <w:color w:val="000000" w:themeColor="text1"/>
                <w:sz w:val="16"/>
                <w:szCs w:val="16"/>
              </w:rPr>
              <w:t>Frequency</w:t>
            </w:r>
          </w:p>
        </w:tc>
      </w:tr>
      <w:tr w:rsidR="00515AE0" w:rsidRPr="002C2EA1" w:rsidTr="00654D25">
        <w:trPr>
          <w:trHeight w:val="320"/>
        </w:trPr>
        <w:tc>
          <w:tcPr>
            <w:tcW w:w="1522" w:type="dxa"/>
            <w:tcBorders>
              <w:top w:val="single" w:sz="6" w:space="0" w:color="auto"/>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&lt;30</w:t>
            </w:r>
          </w:p>
        </w:tc>
        <w:tc>
          <w:tcPr>
            <w:tcW w:w="1109" w:type="dxa"/>
            <w:tcBorders>
              <w:top w:val="single" w:sz="6" w:space="0" w:color="auto"/>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65%</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60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10%</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90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9%</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120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150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3%</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180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210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240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270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2%</w:t>
            </w:r>
          </w:p>
        </w:tc>
      </w:tr>
      <w:tr w:rsidR="00515AE0" w:rsidRPr="002C2EA1" w:rsidTr="00654D25">
        <w:trPr>
          <w:trHeight w:val="320"/>
        </w:trPr>
        <w:tc>
          <w:tcPr>
            <w:tcW w:w="1522"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300</w:t>
            </w:r>
          </w:p>
        </w:tc>
        <w:tc>
          <w:tcPr>
            <w:tcW w:w="1109" w:type="dxa"/>
            <w:tcBorders>
              <w:top w:val="nil"/>
              <w:left w:val="nil"/>
              <w:bottom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w:t>
            </w:r>
          </w:p>
        </w:tc>
      </w:tr>
      <w:tr w:rsidR="00515AE0" w:rsidRPr="002C2EA1" w:rsidTr="00654D25">
        <w:trPr>
          <w:trHeight w:val="320"/>
        </w:trPr>
        <w:tc>
          <w:tcPr>
            <w:tcW w:w="1522" w:type="dxa"/>
            <w:tcBorders>
              <w:top w:val="nil"/>
              <w:left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330</w:t>
            </w:r>
          </w:p>
        </w:tc>
        <w:tc>
          <w:tcPr>
            <w:tcW w:w="1109" w:type="dxa"/>
            <w:tcBorders>
              <w:top w:val="nil"/>
              <w:left w:val="nil"/>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w:t>
            </w:r>
          </w:p>
        </w:tc>
      </w:tr>
      <w:tr w:rsidR="00515AE0" w:rsidRPr="002C2EA1" w:rsidTr="00654D25">
        <w:trPr>
          <w:trHeight w:val="320"/>
        </w:trPr>
        <w:tc>
          <w:tcPr>
            <w:tcW w:w="1522" w:type="dxa"/>
            <w:tcBorders>
              <w:top w:val="nil"/>
              <w:left w:val="nil"/>
              <w:bottom w:val="single" w:sz="12" w:space="0" w:color="auto"/>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360</w:t>
            </w:r>
          </w:p>
        </w:tc>
        <w:tc>
          <w:tcPr>
            <w:tcW w:w="1109" w:type="dxa"/>
            <w:tcBorders>
              <w:top w:val="nil"/>
              <w:left w:val="nil"/>
              <w:bottom w:val="single" w:sz="12" w:space="0" w:color="auto"/>
              <w:right w:val="nil"/>
            </w:tcBorders>
            <w:shd w:val="clear" w:color="auto" w:fill="auto"/>
            <w:noWrap/>
            <w:vAlign w:val="bottom"/>
            <w:hideMark/>
          </w:tcPr>
          <w:p w:rsidR="00515AE0" w:rsidRPr="002C2EA1" w:rsidRDefault="00515AE0" w:rsidP="00654D25">
            <w:pPr>
              <w:jc w:val="right"/>
              <w:rPr>
                <w:rFonts w:ascii="Helvetica Neue" w:hAnsi="Helvetica Neue" w:cs="Calibri"/>
                <w:color w:val="000000" w:themeColor="text1"/>
                <w:sz w:val="16"/>
                <w:szCs w:val="16"/>
              </w:rPr>
            </w:pPr>
            <w:r w:rsidRPr="002C2EA1">
              <w:rPr>
                <w:rFonts w:ascii="Helvetica Neue" w:hAnsi="Helvetica Neue" w:cs="Calibri"/>
                <w:color w:val="000000" w:themeColor="text1"/>
                <w:sz w:val="16"/>
                <w:szCs w:val="16"/>
              </w:rPr>
              <w:t>1%</w:t>
            </w:r>
          </w:p>
        </w:tc>
      </w:tr>
    </w:tbl>
    <w:p w:rsidR="00515AE0" w:rsidRPr="005C7C07" w:rsidRDefault="00515AE0" w:rsidP="00515AE0">
      <w:pPr>
        <w:rPr>
          <w:color w:val="000000" w:themeColor="text1"/>
        </w:rPr>
      </w:pPr>
      <w:r>
        <w:rPr>
          <w:color w:val="000000" w:themeColor="text1"/>
        </w:rPr>
        <w:br w:type="textWrapping" w:clear="all"/>
      </w:r>
    </w:p>
    <w:p w:rsidR="00515AE0" w:rsidRDefault="00515AE0" w:rsidP="00515AE0">
      <w:pPr>
        <w:rPr>
          <w:rFonts w:ascii="Helvetica Neue" w:hAnsi="Helvetica Neue"/>
          <w:b/>
          <w:bCs/>
          <w:color w:val="000000" w:themeColor="text1"/>
          <w:sz w:val="16"/>
          <w:szCs w:val="16"/>
        </w:rPr>
      </w:pPr>
      <w:r>
        <w:rPr>
          <w:rFonts w:ascii="Helvetica Neue" w:hAnsi="Helvetica Neue"/>
          <w:b/>
          <w:bCs/>
          <w:color w:val="000000" w:themeColor="text1"/>
          <w:sz w:val="16"/>
          <w:szCs w:val="16"/>
        </w:rPr>
        <w:br w:type="page"/>
      </w:r>
    </w:p>
    <w:p w:rsidR="00515AE0" w:rsidRPr="002C2EA1" w:rsidRDefault="00515AE0" w:rsidP="00515AE0">
      <w:pPr>
        <w:rPr>
          <w:color w:val="000000" w:themeColor="text1"/>
        </w:rPr>
      </w:pPr>
      <w:r w:rsidRPr="002C2EA1">
        <w:rPr>
          <w:rFonts w:ascii="Helvetica Neue" w:hAnsi="Helvetica Neue"/>
          <w:b/>
          <w:bCs/>
          <w:color w:val="000000" w:themeColor="text1"/>
          <w:sz w:val="16"/>
          <w:szCs w:val="16"/>
        </w:rPr>
        <w:t>Figure S</w:t>
      </w:r>
      <w:r>
        <w:rPr>
          <w:rFonts w:ascii="Helvetica Neue" w:hAnsi="Helvetica Neue"/>
          <w:b/>
          <w:bCs/>
          <w:color w:val="000000" w:themeColor="text1"/>
          <w:sz w:val="16"/>
          <w:szCs w:val="16"/>
        </w:rPr>
        <w:t>6</w:t>
      </w:r>
      <w:r w:rsidRPr="002C2EA1">
        <w:rPr>
          <w:rFonts w:ascii="Helvetica Neue" w:hAnsi="Helvetica Neue"/>
          <w:color w:val="000000" w:themeColor="text1"/>
          <w:sz w:val="16"/>
          <w:szCs w:val="16"/>
        </w:rPr>
        <w:t xml:space="preserve">. Mediation model assessing whether an unpleasant and/or engaging social atmosphere helped explain why political diversity, defined with respect to political party affiliation, might not be associated with shorter Thanksgiving dinners. Dinner duration was operationalized as the residuals while controlling for contextual factors (see Table </w:t>
      </w:r>
      <w:r>
        <w:rPr>
          <w:rFonts w:ascii="Helvetica Neue" w:hAnsi="Helvetica Neue"/>
          <w:color w:val="000000" w:themeColor="text1"/>
          <w:sz w:val="16"/>
          <w:szCs w:val="16"/>
        </w:rPr>
        <w:t>6</w:t>
      </w:r>
      <w:r w:rsidRPr="002C2EA1">
        <w:rPr>
          <w:rFonts w:ascii="Helvetica Neue" w:hAnsi="Helvetica Neue"/>
          <w:color w:val="000000" w:themeColor="text1"/>
          <w:sz w:val="16"/>
          <w:szCs w:val="16"/>
        </w:rPr>
        <w:t xml:space="preserve">). † </w:t>
      </w:r>
      <w:r w:rsidRPr="002C2EA1">
        <w:rPr>
          <w:rFonts w:ascii="Helvetica Neue" w:hAnsi="Helvetica Neue"/>
          <w:i/>
          <w:iCs/>
          <w:color w:val="000000" w:themeColor="text1"/>
          <w:sz w:val="16"/>
          <w:szCs w:val="16"/>
        </w:rPr>
        <w:t>p</w:t>
      </w:r>
      <w:r w:rsidRPr="002C2EA1">
        <w:rPr>
          <w:rFonts w:ascii="Helvetica Neue" w:hAnsi="Helvetica Neue"/>
          <w:color w:val="000000" w:themeColor="text1"/>
          <w:sz w:val="16"/>
          <w:szCs w:val="16"/>
        </w:rPr>
        <w:t xml:space="preserve"> &lt; .10, ** p &lt; .01.</w:t>
      </w:r>
    </w:p>
    <w:p w:rsidR="00515AE0" w:rsidRPr="002C2EA1" w:rsidRDefault="00515AE0" w:rsidP="00515AE0">
      <w:pPr>
        <w:jc w:val="center"/>
        <w:rPr>
          <w:color w:val="000000" w:themeColor="text1"/>
        </w:rPr>
      </w:pPr>
      <w:r w:rsidRPr="002C2EA1">
        <w:rPr>
          <w:noProof/>
          <w:color w:val="000000" w:themeColor="text1"/>
          <w:lang w:val="en-IN" w:eastAsia="en-IN"/>
        </w:rPr>
        <w:drawing>
          <wp:inline distT="0" distB="0" distL="0" distR="0">
            <wp:extent cx="2847372" cy="2453728"/>
            <wp:effectExtent l="0" t="0" r="0"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05 at 10.30.35 AM.png"/>
                    <pic:cNvPicPr/>
                  </pic:nvPicPr>
                  <pic:blipFill>
                    <a:blip r:embed="rId9" cstate="print"/>
                    <a:stretch>
                      <a:fillRect/>
                    </a:stretch>
                  </pic:blipFill>
                  <pic:spPr>
                    <a:xfrm>
                      <a:off x="0" y="0"/>
                      <a:ext cx="2916782" cy="2513542"/>
                    </a:xfrm>
                    <a:prstGeom prst="rect">
                      <a:avLst/>
                    </a:prstGeom>
                  </pic:spPr>
                </pic:pic>
              </a:graphicData>
            </a:graphic>
          </wp:inline>
        </w:drawing>
      </w:r>
    </w:p>
    <w:p w:rsidR="00515AE0" w:rsidRPr="002C2EA1" w:rsidRDefault="00515AE0" w:rsidP="00515AE0">
      <w:pPr>
        <w:rPr>
          <w:color w:val="000000" w:themeColor="text1"/>
        </w:rPr>
      </w:pPr>
    </w:p>
    <w:p w:rsidR="00515AE0" w:rsidRPr="002C2EA1" w:rsidRDefault="00515AE0" w:rsidP="00515AE0">
      <w:pPr>
        <w:spacing w:line="480" w:lineRule="auto"/>
        <w:rPr>
          <w:color w:val="000000" w:themeColor="text1"/>
        </w:rPr>
      </w:pPr>
    </w:p>
    <w:p w:rsidR="00515AE0" w:rsidRDefault="00515AE0" w:rsidP="00515AE0">
      <w:pPr>
        <w:jc w:val="center"/>
        <w:rPr>
          <w:b/>
          <w:bCs/>
          <w:color w:val="000000" w:themeColor="text1"/>
        </w:rPr>
      </w:pPr>
      <w:r w:rsidRPr="003422E0">
        <w:rPr>
          <w:b/>
          <w:bCs/>
          <w:color w:val="000000" w:themeColor="text1"/>
        </w:rPr>
        <w:t>Mega-Analysis</w:t>
      </w:r>
    </w:p>
    <w:p w:rsidR="00515AE0" w:rsidRPr="003422E0" w:rsidRDefault="00515AE0" w:rsidP="00515AE0">
      <w:pPr>
        <w:rPr>
          <w:color w:val="000000" w:themeColor="text1"/>
        </w:rPr>
      </w:pPr>
      <w:r>
        <w:rPr>
          <w:color w:val="000000" w:themeColor="text1"/>
        </w:rPr>
        <w:t xml:space="preserve">In the main text, we used our pre-registered operationalized political diversity, which averaged the political difference between each and every dyad at the dinner. That is, the measure of diversity included not only differences between the participant in our study and each of the other guests, but also among each of the other guests. Chen and Rohla (2018) operationalized diversity in terms of political differences between the subject and the host. To more closely mirror Chen and Rohla’s (2018) operationalization, we computed a political diversity measure as the difference between the participant’s attitudes and the average attitudes of the rest of the dinner. Using this definition, we found that diverse dinners were 2 minutes longer, 95%CI = [-16, 19], </w:t>
      </w:r>
      <w:r>
        <w:rPr>
          <w:color w:val="000000" w:themeColor="text1"/>
        </w:rPr>
        <w:sym w:font="Symbol" w:char="F062"/>
      </w:r>
      <w:r>
        <w:rPr>
          <w:color w:val="000000" w:themeColor="text1"/>
        </w:rPr>
        <w:t xml:space="preserve"> = .003, </w:t>
      </w:r>
      <w:r w:rsidRPr="003422E0">
        <w:rPr>
          <w:i/>
          <w:iCs/>
          <w:color w:val="000000" w:themeColor="text1"/>
        </w:rPr>
        <w:t>p</w:t>
      </w:r>
      <w:r>
        <w:rPr>
          <w:color w:val="000000" w:themeColor="text1"/>
        </w:rPr>
        <w:t xml:space="preserve"> = .859, in a zero-order analyses and 10 minutes shorter 95%CI = [26 minutes shorter,6 minutes longer], </w:t>
      </w:r>
      <w:r>
        <w:rPr>
          <w:color w:val="000000" w:themeColor="text1"/>
        </w:rPr>
        <w:sym w:font="Symbol" w:char="F062"/>
      </w:r>
      <w:r>
        <w:rPr>
          <w:color w:val="000000" w:themeColor="text1"/>
        </w:rPr>
        <w:t xml:space="preserve"> = -.019, </w:t>
      </w:r>
      <w:r w:rsidRPr="003422E0">
        <w:rPr>
          <w:i/>
          <w:iCs/>
          <w:color w:val="000000" w:themeColor="text1"/>
        </w:rPr>
        <w:t>p</w:t>
      </w:r>
      <w:r>
        <w:rPr>
          <w:color w:val="000000" w:themeColor="text1"/>
        </w:rPr>
        <w:t xml:space="preserve"> = .217, in a conditioned analyses. Neither of these effects replicate Chen and Rohla (2018) using either criterion. </w:t>
      </w:r>
    </w:p>
    <w:p w:rsidR="00515AE0" w:rsidRDefault="00515AE0" w:rsidP="00515AE0">
      <w:pPr>
        <w:rPr>
          <w:color w:val="000000" w:themeColor="text1"/>
        </w:rPr>
      </w:pPr>
    </w:p>
    <w:p w:rsidR="00515AE0" w:rsidRDefault="00515AE0" w:rsidP="00515AE0">
      <w:pPr>
        <w:rPr>
          <w:color w:val="000000" w:themeColor="text1"/>
        </w:rPr>
      </w:pPr>
    </w:p>
    <w:p w:rsidR="005A0E63" w:rsidRDefault="005A0E63"/>
    <w:sectPr w:rsidR="005A0E63" w:rsidSect="00B00D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15AE0"/>
    <w:rsid w:val="0001133E"/>
    <w:rsid w:val="00381318"/>
    <w:rsid w:val="00515AE0"/>
    <w:rsid w:val="00527119"/>
    <w:rsid w:val="005A0E63"/>
    <w:rsid w:val="00710D10"/>
    <w:rsid w:val="00AA51DB"/>
    <w:rsid w:val="00AE57AC"/>
    <w:rsid w:val="00B00DB9"/>
    <w:rsid w:val="00E24490"/>
    <w:rsid w:val="00F12653"/>
    <w:rsid w:val="00FB10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E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AE0"/>
    <w:rPr>
      <w:rFonts w:ascii="Tahoma" w:hAnsi="Tahoma" w:cs="Tahoma"/>
      <w:sz w:val="16"/>
      <w:szCs w:val="16"/>
    </w:rPr>
  </w:style>
  <w:style w:type="character" w:customStyle="1" w:styleId="BalloonTextChar">
    <w:name w:val="Balloon Text Char"/>
    <w:basedOn w:val="DefaultParagraphFont"/>
    <w:link w:val="BalloonText"/>
    <w:uiPriority w:val="99"/>
    <w:semiHidden/>
    <w:rsid w:val="00515AE0"/>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sers\jeremy\Work\Research%20Projects%20(Future)\-0.5%20Thanksgiving\Analyses\2018\2%20Part%202\Thanksgiving%20201%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jeremy\Work\Research%20Projects%20(Future)\-0.5%20Thanksgiving\Analyses\2018\2%20Part%202\Thanksgiving%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jeremy\Work\Research%20Projects%20(Future)\-0.5%20Thanksgiving\Analyses\2018\2%20Part%202\Thanksgiving%202018%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jeremy\Work\Research%20Projects%20(Future)\-0.5%20Thanksgiving\Analyses\2019\data\Part%202\Thanksgiving%202019%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jeremy\Work\Research%20Projects%20(Future)\-0.5%20Thanksgiving\Analyses\2019\data\Part%202\Thanksgiving%202019%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barChart>
        <c:barDir val="col"/>
        <c:grouping val="clustered"/>
        <c:ser>
          <c:idx val="0"/>
          <c:order val="0"/>
          <c:tx>
            <c:v>Arrival</c:v>
          </c:tx>
          <c:spPr>
            <a:solidFill>
              <a:schemeClr val="tx1"/>
            </a:solidFill>
            <a:ln>
              <a:solidFill>
                <a:schemeClr val="tx1"/>
              </a:solidFill>
            </a:ln>
            <a:effectLst/>
          </c:spPr>
          <c:cat>
            <c:strRef>
              <c:f>data!$V$588:$V$611</c:f>
              <c:strCache>
                <c:ptCount val="24"/>
                <c:pt idx="0">
                  <c:v>12am</c:v>
                </c:pt>
                <c:pt idx="1">
                  <c:v>1am</c:v>
                </c:pt>
                <c:pt idx="2">
                  <c:v>2am</c:v>
                </c:pt>
                <c:pt idx="3">
                  <c:v>3an</c:v>
                </c:pt>
                <c:pt idx="4">
                  <c:v>4am</c:v>
                </c:pt>
                <c:pt idx="5">
                  <c:v>5am</c:v>
                </c:pt>
                <c:pt idx="6">
                  <c:v>6am</c:v>
                </c:pt>
                <c:pt idx="7">
                  <c:v>7am</c:v>
                </c:pt>
                <c:pt idx="8">
                  <c:v>8am</c:v>
                </c:pt>
                <c:pt idx="9">
                  <c:v>9am</c:v>
                </c:pt>
                <c:pt idx="10">
                  <c:v>10am</c:v>
                </c:pt>
                <c:pt idx="11">
                  <c:v>11am</c:v>
                </c:pt>
                <c:pt idx="12">
                  <c:v>12pm</c:v>
                </c:pt>
                <c:pt idx="13">
                  <c:v>1pm</c:v>
                </c:pt>
                <c:pt idx="14">
                  <c:v>2pm</c:v>
                </c:pt>
                <c:pt idx="15">
                  <c:v>3pm</c:v>
                </c:pt>
                <c:pt idx="16">
                  <c:v>4pm</c:v>
                </c:pt>
                <c:pt idx="17">
                  <c:v>5pm</c:v>
                </c:pt>
                <c:pt idx="18">
                  <c:v>6pm</c:v>
                </c:pt>
                <c:pt idx="19">
                  <c:v>7pm</c:v>
                </c:pt>
                <c:pt idx="20">
                  <c:v>8pm</c:v>
                </c:pt>
                <c:pt idx="21">
                  <c:v>9pm</c:v>
                </c:pt>
                <c:pt idx="22">
                  <c:v>10pm</c:v>
                </c:pt>
                <c:pt idx="23">
                  <c:v>11pm</c:v>
                </c:pt>
              </c:strCache>
            </c:strRef>
          </c:cat>
          <c:val>
            <c:numRef>
              <c:f>data!$X$588:$X$611</c:f>
              <c:numCache>
                <c:formatCode>0</c:formatCode>
                <c:ptCount val="24"/>
                <c:pt idx="0">
                  <c:v>0</c:v>
                </c:pt>
                <c:pt idx="1">
                  <c:v>0</c:v>
                </c:pt>
                <c:pt idx="2">
                  <c:v>0</c:v>
                </c:pt>
                <c:pt idx="3">
                  <c:v>0</c:v>
                </c:pt>
                <c:pt idx="4">
                  <c:v>1</c:v>
                </c:pt>
                <c:pt idx="5">
                  <c:v>1</c:v>
                </c:pt>
                <c:pt idx="6">
                  <c:v>1</c:v>
                </c:pt>
                <c:pt idx="7">
                  <c:v>0</c:v>
                </c:pt>
                <c:pt idx="8">
                  <c:v>7</c:v>
                </c:pt>
                <c:pt idx="9">
                  <c:v>10</c:v>
                </c:pt>
                <c:pt idx="10">
                  <c:v>28</c:v>
                </c:pt>
                <c:pt idx="11">
                  <c:v>60</c:v>
                </c:pt>
                <c:pt idx="12">
                  <c:v>73</c:v>
                </c:pt>
                <c:pt idx="13">
                  <c:v>97</c:v>
                </c:pt>
                <c:pt idx="14">
                  <c:v>81</c:v>
                </c:pt>
                <c:pt idx="15">
                  <c:v>78</c:v>
                </c:pt>
                <c:pt idx="16">
                  <c:v>68</c:v>
                </c:pt>
                <c:pt idx="17">
                  <c:v>44</c:v>
                </c:pt>
                <c:pt idx="18">
                  <c:v>17</c:v>
                </c:pt>
                <c:pt idx="19">
                  <c:v>7</c:v>
                </c:pt>
                <c:pt idx="20">
                  <c:v>7</c:v>
                </c:pt>
                <c:pt idx="21">
                  <c:v>1</c:v>
                </c:pt>
                <c:pt idx="22">
                  <c:v>0</c:v>
                </c:pt>
                <c:pt idx="23">
                  <c:v>1</c:v>
                </c:pt>
              </c:numCache>
            </c:numRef>
          </c:val>
          <c:extLst xmlns:c16r2="http://schemas.microsoft.com/office/drawing/2015/06/chart">
            <c:ext xmlns:c16="http://schemas.microsoft.com/office/drawing/2014/chart" uri="{C3380CC4-5D6E-409C-BE32-E72D297353CC}">
              <c16:uniqueId val="{00000000-256A-5949-ACE6-6AEC411D8EA4}"/>
            </c:ext>
          </c:extLst>
        </c:ser>
        <c:ser>
          <c:idx val="1"/>
          <c:order val="1"/>
          <c:tx>
            <c:v>Departure</c:v>
          </c:tx>
          <c:spPr>
            <a:solidFill>
              <a:schemeClr val="bg1">
                <a:lumMod val="50000"/>
                <a:alpha val="87000"/>
              </a:schemeClr>
            </a:solidFill>
            <a:ln>
              <a:solidFill>
                <a:schemeClr val="tx1"/>
              </a:solidFill>
            </a:ln>
            <a:effectLst/>
          </c:spPr>
          <c:cat>
            <c:strRef>
              <c:f>data!$V$588:$V$611</c:f>
              <c:strCache>
                <c:ptCount val="24"/>
                <c:pt idx="0">
                  <c:v>12am</c:v>
                </c:pt>
                <c:pt idx="1">
                  <c:v>1am</c:v>
                </c:pt>
                <c:pt idx="2">
                  <c:v>2am</c:v>
                </c:pt>
                <c:pt idx="3">
                  <c:v>3an</c:v>
                </c:pt>
                <c:pt idx="4">
                  <c:v>4am</c:v>
                </c:pt>
                <c:pt idx="5">
                  <c:v>5am</c:v>
                </c:pt>
                <c:pt idx="6">
                  <c:v>6am</c:v>
                </c:pt>
                <c:pt idx="7">
                  <c:v>7am</c:v>
                </c:pt>
                <c:pt idx="8">
                  <c:v>8am</c:v>
                </c:pt>
                <c:pt idx="9">
                  <c:v>9am</c:v>
                </c:pt>
                <c:pt idx="10">
                  <c:v>10am</c:v>
                </c:pt>
                <c:pt idx="11">
                  <c:v>11am</c:v>
                </c:pt>
                <c:pt idx="12">
                  <c:v>12pm</c:v>
                </c:pt>
                <c:pt idx="13">
                  <c:v>1pm</c:v>
                </c:pt>
                <c:pt idx="14">
                  <c:v>2pm</c:v>
                </c:pt>
                <c:pt idx="15">
                  <c:v>3pm</c:v>
                </c:pt>
                <c:pt idx="16">
                  <c:v>4pm</c:v>
                </c:pt>
                <c:pt idx="17">
                  <c:v>5pm</c:v>
                </c:pt>
                <c:pt idx="18">
                  <c:v>6pm</c:v>
                </c:pt>
                <c:pt idx="19">
                  <c:v>7pm</c:v>
                </c:pt>
                <c:pt idx="20">
                  <c:v>8pm</c:v>
                </c:pt>
                <c:pt idx="21">
                  <c:v>9pm</c:v>
                </c:pt>
                <c:pt idx="22">
                  <c:v>10pm</c:v>
                </c:pt>
                <c:pt idx="23">
                  <c:v>11pm</c:v>
                </c:pt>
              </c:strCache>
            </c:strRef>
          </c:cat>
          <c:val>
            <c:numRef>
              <c:f>data!$AE$588:$AE$612</c:f>
              <c:numCache>
                <c:formatCode>0</c:formatCode>
                <c:ptCount val="25"/>
                <c:pt idx="0">
                  <c:v>8</c:v>
                </c:pt>
                <c:pt idx="1">
                  <c:v>1</c:v>
                </c:pt>
                <c:pt idx="2">
                  <c:v>1</c:v>
                </c:pt>
                <c:pt idx="3">
                  <c:v>0</c:v>
                </c:pt>
                <c:pt idx="4">
                  <c:v>0</c:v>
                </c:pt>
                <c:pt idx="5">
                  <c:v>0</c:v>
                </c:pt>
                <c:pt idx="6">
                  <c:v>0</c:v>
                </c:pt>
                <c:pt idx="7">
                  <c:v>1</c:v>
                </c:pt>
                <c:pt idx="8">
                  <c:v>1</c:v>
                </c:pt>
                <c:pt idx="9">
                  <c:v>1</c:v>
                </c:pt>
                <c:pt idx="10">
                  <c:v>0</c:v>
                </c:pt>
                <c:pt idx="11">
                  <c:v>3</c:v>
                </c:pt>
                <c:pt idx="12">
                  <c:v>5</c:v>
                </c:pt>
                <c:pt idx="13">
                  <c:v>11</c:v>
                </c:pt>
                <c:pt idx="14">
                  <c:v>14</c:v>
                </c:pt>
                <c:pt idx="15">
                  <c:v>37</c:v>
                </c:pt>
                <c:pt idx="16">
                  <c:v>42</c:v>
                </c:pt>
                <c:pt idx="17">
                  <c:v>58</c:v>
                </c:pt>
                <c:pt idx="18">
                  <c:v>66</c:v>
                </c:pt>
                <c:pt idx="19">
                  <c:v>104</c:v>
                </c:pt>
                <c:pt idx="20">
                  <c:v>84</c:v>
                </c:pt>
                <c:pt idx="21">
                  <c:v>61</c:v>
                </c:pt>
                <c:pt idx="22">
                  <c:v>51</c:v>
                </c:pt>
                <c:pt idx="23">
                  <c:v>33</c:v>
                </c:pt>
                <c:pt idx="24">
                  <c:v>0</c:v>
                </c:pt>
              </c:numCache>
            </c:numRef>
          </c:val>
          <c:extLst xmlns:c16r2="http://schemas.microsoft.com/office/drawing/2015/06/chart">
            <c:ext xmlns:c16="http://schemas.microsoft.com/office/drawing/2014/chart" uri="{C3380CC4-5D6E-409C-BE32-E72D297353CC}">
              <c16:uniqueId val="{00000001-256A-5949-ACE6-6AEC411D8EA4}"/>
            </c:ext>
          </c:extLst>
        </c:ser>
        <c:gapWidth val="0"/>
        <c:overlap val="46"/>
        <c:axId val="130946560"/>
        <c:axId val="130948480"/>
      </c:barChart>
      <c:catAx>
        <c:axId val="130946560"/>
        <c:scaling>
          <c:orientation val="minMax"/>
        </c:scaling>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Hour of the Day</a:t>
                </a:r>
              </a:p>
            </c:rich>
          </c:tx>
          <c:spPr>
            <a:noFill/>
            <a:ln>
              <a:noFill/>
            </a:ln>
            <a:effectLst/>
          </c:spPr>
        </c:title>
        <c:numFmt formatCode="General" sourceLinked="1"/>
        <c:maj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crossAx val="130948480"/>
        <c:crosses val="autoZero"/>
        <c:auto val="1"/>
        <c:lblAlgn val="ctr"/>
        <c:lblOffset val="100"/>
      </c:catAx>
      <c:valAx>
        <c:axId val="130948480"/>
        <c:scaling>
          <c:orientation val="minMax"/>
        </c:scaling>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Frequency</a:t>
                </a:r>
              </a:p>
            </c:rich>
          </c:tx>
          <c:spPr>
            <a:noFill/>
            <a:ln>
              <a:noFill/>
            </a:ln>
            <a:effectLst/>
          </c:spPr>
        </c:title>
        <c:numFmt formatCode="0" sourceLinked="1"/>
        <c:maj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crossAx val="130946560"/>
        <c:crosses val="autoZero"/>
        <c:crossBetween val="between"/>
      </c:valAx>
      <c:spPr>
        <a:noFill/>
        <a:ln>
          <a:noFill/>
        </a:ln>
        <a:effectLst/>
      </c:spPr>
    </c:plotArea>
    <c:legend>
      <c:legendPos val="t"/>
      <c:layout>
        <c:manualLayout>
          <c:xMode val="edge"/>
          <c:yMode val="edge"/>
          <c:x val="0.19638129835609791"/>
          <c:y val="0.46026502066668923"/>
          <c:w val="0.13664826901513613"/>
          <c:h val="0.11877564759233659"/>
        </c:manualLayout>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legend>
    <c:plotVisOnly val="1"/>
    <c:dispBlanksAs val="gap"/>
  </c:chart>
  <c:spPr>
    <a:solidFill>
      <a:schemeClr val="bg1"/>
    </a:solidFill>
    <a:ln w="9525" cap="flat" cmpd="sng" algn="ctr">
      <a:noFill/>
      <a:round/>
    </a:ln>
    <a:effectLst/>
  </c:spPr>
  <c:txPr>
    <a:bodyPr/>
    <a:lstStyle/>
    <a:p>
      <a:pPr>
        <a:defRPr sz="800">
          <a:latin typeface="Helvetica Neue" panose="02000503000000020004" pitchFamily="2" charset="0"/>
          <a:ea typeface="Helvetica Neue" panose="02000503000000020004" pitchFamily="2" charset="0"/>
          <a:cs typeface="Helvetica Neue" panose="02000503000000020004" pitchFamily="2"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IN"/>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Thanksgiving</a:t>
            </a:r>
            <a:r>
              <a:rPr lang="en-US" baseline="0"/>
              <a:t> 2018 Duration</a:t>
            </a:r>
            <a:endParaRPr lang="en-US"/>
          </a:p>
        </c:rich>
      </c:tx>
      <c:spPr>
        <a:noFill/>
        <a:ln>
          <a:noFill/>
        </a:ln>
        <a:effectLst/>
      </c:spPr>
    </c:title>
    <c:plotArea>
      <c:layout/>
      <c:barChart>
        <c:barDir val="col"/>
        <c:grouping val="clustered"/>
        <c:ser>
          <c:idx val="1"/>
          <c:order val="0"/>
          <c:spPr>
            <a:solidFill>
              <a:schemeClr val="bg1">
                <a:lumMod val="75000"/>
              </a:schemeClr>
            </a:solidFill>
            <a:ln>
              <a:solidFill>
                <a:schemeClr val="tx1"/>
              </a:solidFill>
            </a:ln>
            <a:effectLst/>
          </c:spPr>
          <c:cat>
            <c:numRef>
              <c:f>data!$I$594:$I$607</c:f>
              <c:numCache>
                <c:formatCode>General</c:formatCode>
                <c:ptCount val="14"/>
                <c:pt idx="0">
                  <c:v>60</c:v>
                </c:pt>
                <c:pt idx="1">
                  <c:v>120</c:v>
                </c:pt>
                <c:pt idx="2">
                  <c:v>180</c:v>
                </c:pt>
                <c:pt idx="3">
                  <c:v>240</c:v>
                </c:pt>
                <c:pt idx="4">
                  <c:v>300</c:v>
                </c:pt>
                <c:pt idx="5">
                  <c:v>360</c:v>
                </c:pt>
                <c:pt idx="6">
                  <c:v>420</c:v>
                </c:pt>
                <c:pt idx="7">
                  <c:v>480</c:v>
                </c:pt>
                <c:pt idx="8">
                  <c:v>540</c:v>
                </c:pt>
                <c:pt idx="9">
                  <c:v>600</c:v>
                </c:pt>
                <c:pt idx="10">
                  <c:v>660</c:v>
                </c:pt>
                <c:pt idx="11">
                  <c:v>720</c:v>
                </c:pt>
                <c:pt idx="12">
                  <c:v>780</c:v>
                </c:pt>
                <c:pt idx="13">
                  <c:v>840</c:v>
                </c:pt>
              </c:numCache>
            </c:numRef>
          </c:cat>
          <c:val>
            <c:numRef>
              <c:f>data!$AI$594:$AI$607</c:f>
              <c:numCache>
                <c:formatCode>0%</c:formatCode>
                <c:ptCount val="14"/>
                <c:pt idx="0">
                  <c:v>1.7182130584192448E-3</c:v>
                </c:pt>
                <c:pt idx="1">
                  <c:v>3.0927835051546396E-2</c:v>
                </c:pt>
                <c:pt idx="2">
                  <c:v>9.2783505154639206E-2</c:v>
                </c:pt>
                <c:pt idx="3">
                  <c:v>0.13230240549828179</c:v>
                </c:pt>
                <c:pt idx="4">
                  <c:v>0.17353951890034364</c:v>
                </c:pt>
                <c:pt idx="5">
                  <c:v>0.16666666666666666</c:v>
                </c:pt>
                <c:pt idx="6">
                  <c:v>0.14089347079037812</c:v>
                </c:pt>
                <c:pt idx="7">
                  <c:v>9.4501718213058444E-2</c:v>
                </c:pt>
                <c:pt idx="8">
                  <c:v>6.8728522336769765E-2</c:v>
                </c:pt>
                <c:pt idx="9">
                  <c:v>3.7800687285223421E-2</c:v>
                </c:pt>
                <c:pt idx="10">
                  <c:v>1.5463917525773196E-2</c:v>
                </c:pt>
                <c:pt idx="11">
                  <c:v>1.5463917525773196E-2</c:v>
                </c:pt>
                <c:pt idx="12">
                  <c:v>6.8728522336769784E-3</c:v>
                </c:pt>
                <c:pt idx="13">
                  <c:v>8.5910652920962206E-3</c:v>
                </c:pt>
              </c:numCache>
            </c:numRef>
          </c:val>
          <c:extLst xmlns:c16r2="http://schemas.microsoft.com/office/drawing/2015/06/chart">
            <c:ext xmlns:c16="http://schemas.microsoft.com/office/drawing/2014/chart" uri="{C3380CC4-5D6E-409C-BE32-E72D297353CC}">
              <c16:uniqueId val="{00000000-FDA6-F049-9812-0EE12507DC6A}"/>
            </c:ext>
          </c:extLst>
        </c:ser>
        <c:gapWidth val="30"/>
        <c:overlap val="-27"/>
        <c:axId val="109571456"/>
        <c:axId val="130962944"/>
      </c:barChart>
      <c:catAx>
        <c:axId val="109571456"/>
        <c:scaling>
          <c:orientation val="minMax"/>
        </c:scaling>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Duration (minutes)</a:t>
                </a:r>
              </a:p>
            </c:rich>
          </c:tx>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crossAx val="130962944"/>
        <c:crosses val="autoZero"/>
        <c:auto val="1"/>
        <c:lblAlgn val="ctr"/>
        <c:lblOffset val="100"/>
      </c:catAx>
      <c:valAx>
        <c:axId val="130962944"/>
        <c:scaling>
          <c:orientation val="minMax"/>
        </c:scaling>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Frequency</a:t>
                </a:r>
              </a:p>
            </c:rich>
          </c:tx>
          <c:spPr>
            <a:noFill/>
            <a:ln>
              <a:noFill/>
            </a:ln>
            <a:effectLst/>
          </c:spPr>
        </c:title>
        <c:numFmt formatCode="0%" sourceLinked="1"/>
        <c:maj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crossAx val="10957145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Helvetica Neue" panose="02000503000000020004" pitchFamily="2" charset="0"/>
          <a:ea typeface="Helvetica Neue" panose="02000503000000020004" pitchFamily="2" charset="0"/>
          <a:cs typeface="Helvetica Neue" panose="02000503000000020004" pitchFamily="2"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Power Curve</a:t>
            </a:r>
          </a:p>
        </c:rich>
      </c:tx>
      <c:spPr>
        <a:noFill/>
        <a:ln>
          <a:noFill/>
        </a:ln>
        <a:effectLst/>
      </c:spPr>
    </c:title>
    <c:plotArea>
      <c:layout/>
      <c:scatterChart>
        <c:scatterStyle val="smoothMarker"/>
        <c:ser>
          <c:idx val="0"/>
          <c:order val="0"/>
          <c:spPr>
            <a:ln w="19050" cap="rnd">
              <a:noFill/>
              <a:round/>
            </a:ln>
            <a:effectLst/>
          </c:spPr>
          <c:marker>
            <c:symbol val="circle"/>
            <c:size val="5"/>
            <c:spPr>
              <a:solidFill>
                <a:srgbClr val="FF0000">
                  <a:alpha val="42000"/>
                </a:srgbClr>
              </a:solidFill>
              <a:ln w="9525">
                <a:noFill/>
              </a:ln>
              <a:effectLst/>
            </c:spPr>
          </c:marker>
          <c:trendline>
            <c:spPr>
              <a:ln w="19050" cap="rnd">
                <a:solidFill>
                  <a:srgbClr val="FF0000"/>
                </a:solidFill>
                <a:prstDash val="solid"/>
              </a:ln>
              <a:effectLst/>
            </c:spPr>
            <c:trendlineType val="power"/>
            <c:forward val="400"/>
            <c:dispRSqr val="1"/>
            <c:dispEq val="1"/>
            <c:trendlineLbl>
              <c:layout>
                <c:manualLayout>
                  <c:x val="-6.8730906587496296E-2"/>
                  <c:y val="-0.41213345099103965"/>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trendlineLbl>
          </c:trendline>
          <c:xVal>
            <c:numRef>
              <c:f>results!$AC$12:$AC$32</c:f>
              <c:numCache>
                <c:formatCode>General</c:formatCode>
                <c:ptCount val="21"/>
                <c:pt idx="0">
                  <c:v>57.9</c:v>
                </c:pt>
                <c:pt idx="1">
                  <c:v>57.9</c:v>
                </c:pt>
                <c:pt idx="2">
                  <c:v>115.8</c:v>
                </c:pt>
                <c:pt idx="3">
                  <c:v>115.8</c:v>
                </c:pt>
                <c:pt idx="4">
                  <c:v>173.7</c:v>
                </c:pt>
                <c:pt idx="5">
                  <c:v>173.7</c:v>
                </c:pt>
                <c:pt idx="6">
                  <c:v>231.6</c:v>
                </c:pt>
                <c:pt idx="7">
                  <c:v>231.6</c:v>
                </c:pt>
                <c:pt idx="8">
                  <c:v>289.5</c:v>
                </c:pt>
                <c:pt idx="9">
                  <c:v>289.5</c:v>
                </c:pt>
                <c:pt idx="10">
                  <c:v>347.4</c:v>
                </c:pt>
                <c:pt idx="11">
                  <c:v>347.4</c:v>
                </c:pt>
                <c:pt idx="14">
                  <c:v>405.3</c:v>
                </c:pt>
                <c:pt idx="15">
                  <c:v>405.3</c:v>
                </c:pt>
                <c:pt idx="16">
                  <c:v>463.2</c:v>
                </c:pt>
                <c:pt idx="17">
                  <c:v>463.2</c:v>
                </c:pt>
                <c:pt idx="18">
                  <c:v>521.1</c:v>
                </c:pt>
                <c:pt idx="19">
                  <c:v>521.1</c:v>
                </c:pt>
                <c:pt idx="20">
                  <c:v>579</c:v>
                </c:pt>
              </c:numCache>
            </c:numRef>
          </c:xVal>
          <c:yVal>
            <c:numRef>
              <c:f>results!$AG$12:$AG$32</c:f>
              <c:numCache>
                <c:formatCode>General</c:formatCode>
                <c:ptCount val="21"/>
                <c:pt idx="0">
                  <c:v>478.46000000000004</c:v>
                </c:pt>
                <c:pt idx="1">
                  <c:v>348.78899999999965</c:v>
                </c:pt>
                <c:pt idx="2">
                  <c:v>252.65800000000004</c:v>
                </c:pt>
                <c:pt idx="3">
                  <c:v>281.88</c:v>
                </c:pt>
                <c:pt idx="4">
                  <c:v>227.33500000000001</c:v>
                </c:pt>
                <c:pt idx="5">
                  <c:v>242.70700000000002</c:v>
                </c:pt>
                <c:pt idx="6">
                  <c:v>179.77699999999999</c:v>
                </c:pt>
                <c:pt idx="7">
                  <c:v>192.495</c:v>
                </c:pt>
                <c:pt idx="8">
                  <c:v>184.24200000000002</c:v>
                </c:pt>
                <c:pt idx="9">
                  <c:v>184.584</c:v>
                </c:pt>
                <c:pt idx="10">
                  <c:v>147.86800000000011</c:v>
                </c:pt>
                <c:pt idx="11">
                  <c:v>145.71299999999999</c:v>
                </c:pt>
                <c:pt idx="14">
                  <c:v>139.18</c:v>
                </c:pt>
                <c:pt idx="15">
                  <c:v>147.12700000000001</c:v>
                </c:pt>
                <c:pt idx="16">
                  <c:v>137.49</c:v>
                </c:pt>
                <c:pt idx="17">
                  <c:v>134.22999999999999</c:v>
                </c:pt>
                <c:pt idx="18">
                  <c:v>128.09700000000001</c:v>
                </c:pt>
                <c:pt idx="19">
                  <c:v>126.81399999999999</c:v>
                </c:pt>
                <c:pt idx="20">
                  <c:v>122.18600000000001</c:v>
                </c:pt>
              </c:numCache>
            </c:numRef>
          </c:yVal>
          <c:smooth val="1"/>
          <c:extLst xmlns:c16r2="http://schemas.microsoft.com/office/drawing/2015/06/chart">
            <c:ext xmlns:c16="http://schemas.microsoft.com/office/drawing/2014/chart" uri="{C3380CC4-5D6E-409C-BE32-E72D297353CC}">
              <c16:uniqueId val="{00000001-4577-D048-9E7F-D5BA23EF1886}"/>
            </c:ext>
          </c:extLst>
        </c:ser>
        <c:axId val="133238144"/>
        <c:axId val="133248512"/>
      </c:scatterChart>
      <c:valAx>
        <c:axId val="133238144"/>
        <c:scaling>
          <c:orientation val="minMax"/>
          <c:max val="800"/>
        </c:scaling>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Sample Size</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crossAx val="133248512"/>
        <c:crosses val="autoZero"/>
        <c:crossBetween val="midCat"/>
      </c:valAx>
      <c:valAx>
        <c:axId val="133248512"/>
        <c:scaling>
          <c:orientation val="minMax"/>
          <c:max val="500"/>
        </c:scaling>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95%CI (minutes)</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crossAx val="133238144"/>
        <c:crosses val="autoZero"/>
        <c:crossBetween val="midCat"/>
        <c:majorUnit val="10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Helvetica Neue" panose="02000503000000020004" pitchFamily="2" charset="0"/>
          <a:ea typeface="Helvetica Neue" panose="02000503000000020004" pitchFamily="2" charset="0"/>
          <a:cs typeface="Helvetica Neue" panose="02000503000000020004" pitchFamily="2"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barChart>
        <c:barDir val="col"/>
        <c:grouping val="clustered"/>
        <c:ser>
          <c:idx val="0"/>
          <c:order val="0"/>
          <c:tx>
            <c:v>Arrival</c:v>
          </c:tx>
          <c:spPr>
            <a:solidFill>
              <a:schemeClr val="tx1"/>
            </a:solidFill>
            <a:ln>
              <a:solidFill>
                <a:schemeClr val="tx1"/>
              </a:solidFill>
            </a:ln>
            <a:effectLst/>
          </c:spPr>
          <c:cat>
            <c:strRef>
              <c:f>data!$S$1156:$S$1179</c:f>
              <c:strCache>
                <c:ptCount val="24"/>
                <c:pt idx="0">
                  <c:v>12am</c:v>
                </c:pt>
                <c:pt idx="1">
                  <c:v>1am</c:v>
                </c:pt>
                <c:pt idx="2">
                  <c:v>2am</c:v>
                </c:pt>
                <c:pt idx="3">
                  <c:v>3am</c:v>
                </c:pt>
                <c:pt idx="4">
                  <c:v>4am</c:v>
                </c:pt>
                <c:pt idx="5">
                  <c:v>5am</c:v>
                </c:pt>
                <c:pt idx="6">
                  <c:v>6am</c:v>
                </c:pt>
                <c:pt idx="7">
                  <c:v>7am</c:v>
                </c:pt>
                <c:pt idx="8">
                  <c:v>8am</c:v>
                </c:pt>
                <c:pt idx="9">
                  <c:v>9am</c:v>
                </c:pt>
                <c:pt idx="10">
                  <c:v>10am</c:v>
                </c:pt>
                <c:pt idx="11">
                  <c:v>11am</c:v>
                </c:pt>
                <c:pt idx="12">
                  <c:v>12pm</c:v>
                </c:pt>
                <c:pt idx="13">
                  <c:v>1pm</c:v>
                </c:pt>
                <c:pt idx="14">
                  <c:v>2pm</c:v>
                </c:pt>
                <c:pt idx="15">
                  <c:v>3pm</c:v>
                </c:pt>
                <c:pt idx="16">
                  <c:v>4pm</c:v>
                </c:pt>
                <c:pt idx="17">
                  <c:v>5pm</c:v>
                </c:pt>
                <c:pt idx="18">
                  <c:v>6pm</c:v>
                </c:pt>
                <c:pt idx="19">
                  <c:v>7pm</c:v>
                </c:pt>
                <c:pt idx="20">
                  <c:v>8pm</c:v>
                </c:pt>
                <c:pt idx="21">
                  <c:v>9pm</c:v>
                </c:pt>
                <c:pt idx="22">
                  <c:v>10pm</c:v>
                </c:pt>
                <c:pt idx="23">
                  <c:v>11pm</c:v>
                </c:pt>
              </c:strCache>
            </c:strRef>
          </c:cat>
          <c:val>
            <c:numRef>
              <c:f>data!$X$588:$X$612</c:f>
            </c:numRef>
          </c:val>
          <c:extLst xmlns:c16r2="http://schemas.microsoft.com/office/drawing/2015/06/chart">
            <c:ext xmlns:c16="http://schemas.microsoft.com/office/drawing/2014/chart" uri="{C3380CC4-5D6E-409C-BE32-E72D297353CC}">
              <c16:uniqueId val="{00000000-A6FE-5E4B-8951-27627802B39A}"/>
            </c:ext>
          </c:extLst>
        </c:ser>
        <c:ser>
          <c:idx val="1"/>
          <c:order val="1"/>
          <c:tx>
            <c:v>Departure</c:v>
          </c:tx>
          <c:spPr>
            <a:solidFill>
              <a:schemeClr val="bg1">
                <a:lumMod val="50000"/>
                <a:alpha val="87000"/>
              </a:schemeClr>
            </a:solidFill>
            <a:ln>
              <a:solidFill>
                <a:schemeClr val="tx1"/>
              </a:solidFill>
            </a:ln>
            <a:effectLst/>
          </c:spPr>
          <c:cat>
            <c:strRef>
              <c:f>data!$S$1156:$S$1179</c:f>
              <c:strCache>
                <c:ptCount val="24"/>
                <c:pt idx="0">
                  <c:v>12am</c:v>
                </c:pt>
                <c:pt idx="1">
                  <c:v>1am</c:v>
                </c:pt>
                <c:pt idx="2">
                  <c:v>2am</c:v>
                </c:pt>
                <c:pt idx="3">
                  <c:v>3am</c:v>
                </c:pt>
                <c:pt idx="4">
                  <c:v>4am</c:v>
                </c:pt>
                <c:pt idx="5">
                  <c:v>5am</c:v>
                </c:pt>
                <c:pt idx="6">
                  <c:v>6am</c:v>
                </c:pt>
                <c:pt idx="7">
                  <c:v>7am</c:v>
                </c:pt>
                <c:pt idx="8">
                  <c:v>8am</c:v>
                </c:pt>
                <c:pt idx="9">
                  <c:v>9am</c:v>
                </c:pt>
                <c:pt idx="10">
                  <c:v>10am</c:v>
                </c:pt>
                <c:pt idx="11">
                  <c:v>11am</c:v>
                </c:pt>
                <c:pt idx="12">
                  <c:v>12pm</c:v>
                </c:pt>
                <c:pt idx="13">
                  <c:v>1pm</c:v>
                </c:pt>
                <c:pt idx="14">
                  <c:v>2pm</c:v>
                </c:pt>
                <c:pt idx="15">
                  <c:v>3pm</c:v>
                </c:pt>
                <c:pt idx="16">
                  <c:v>4pm</c:v>
                </c:pt>
                <c:pt idx="17">
                  <c:v>5pm</c:v>
                </c:pt>
                <c:pt idx="18">
                  <c:v>6pm</c:v>
                </c:pt>
                <c:pt idx="19">
                  <c:v>7pm</c:v>
                </c:pt>
                <c:pt idx="20">
                  <c:v>8pm</c:v>
                </c:pt>
                <c:pt idx="21">
                  <c:v>9pm</c:v>
                </c:pt>
                <c:pt idx="22">
                  <c:v>10pm</c:v>
                </c:pt>
                <c:pt idx="23">
                  <c:v>11pm</c:v>
                </c:pt>
              </c:strCache>
            </c:strRef>
          </c:cat>
          <c:val>
            <c:numRef>
              <c:f>data!$AE$588:$AE$612</c:f>
            </c:numRef>
          </c:val>
          <c:extLst xmlns:c16r2="http://schemas.microsoft.com/office/drawing/2015/06/chart">
            <c:ext xmlns:c16="http://schemas.microsoft.com/office/drawing/2014/chart" uri="{C3380CC4-5D6E-409C-BE32-E72D297353CC}">
              <c16:uniqueId val="{00000001-A6FE-5E4B-8951-27627802B39A}"/>
            </c:ext>
          </c:extLst>
        </c:ser>
        <c:ser>
          <c:idx val="2"/>
          <c:order val="2"/>
          <c:tx>
            <c:v>Arrival</c:v>
          </c:tx>
          <c:spPr>
            <a:solidFill>
              <a:schemeClr val="tx1"/>
            </a:solidFill>
            <a:ln>
              <a:noFill/>
            </a:ln>
            <a:effectLst/>
          </c:spPr>
          <c:cat>
            <c:strRef>
              <c:f>data!$S$1156:$S$1179</c:f>
              <c:strCache>
                <c:ptCount val="24"/>
                <c:pt idx="0">
                  <c:v>12am</c:v>
                </c:pt>
                <c:pt idx="1">
                  <c:v>1am</c:v>
                </c:pt>
                <c:pt idx="2">
                  <c:v>2am</c:v>
                </c:pt>
                <c:pt idx="3">
                  <c:v>3am</c:v>
                </c:pt>
                <c:pt idx="4">
                  <c:v>4am</c:v>
                </c:pt>
                <c:pt idx="5">
                  <c:v>5am</c:v>
                </c:pt>
                <c:pt idx="6">
                  <c:v>6am</c:v>
                </c:pt>
                <c:pt idx="7">
                  <c:v>7am</c:v>
                </c:pt>
                <c:pt idx="8">
                  <c:v>8am</c:v>
                </c:pt>
                <c:pt idx="9">
                  <c:v>9am</c:v>
                </c:pt>
                <c:pt idx="10">
                  <c:v>10am</c:v>
                </c:pt>
                <c:pt idx="11">
                  <c:v>11am</c:v>
                </c:pt>
                <c:pt idx="12">
                  <c:v>12pm</c:v>
                </c:pt>
                <c:pt idx="13">
                  <c:v>1pm</c:v>
                </c:pt>
                <c:pt idx="14">
                  <c:v>2pm</c:v>
                </c:pt>
                <c:pt idx="15">
                  <c:v>3pm</c:v>
                </c:pt>
                <c:pt idx="16">
                  <c:v>4pm</c:v>
                </c:pt>
                <c:pt idx="17">
                  <c:v>5pm</c:v>
                </c:pt>
                <c:pt idx="18">
                  <c:v>6pm</c:v>
                </c:pt>
                <c:pt idx="19">
                  <c:v>7pm</c:v>
                </c:pt>
                <c:pt idx="20">
                  <c:v>8pm</c:v>
                </c:pt>
                <c:pt idx="21">
                  <c:v>9pm</c:v>
                </c:pt>
                <c:pt idx="22">
                  <c:v>10pm</c:v>
                </c:pt>
                <c:pt idx="23">
                  <c:v>11pm</c:v>
                </c:pt>
              </c:strCache>
            </c:strRef>
          </c:cat>
          <c:val>
            <c:numRef>
              <c:f>data!$W$1156:$W$1179</c:f>
              <c:numCache>
                <c:formatCode>General</c:formatCode>
                <c:ptCount val="24"/>
                <c:pt idx="0">
                  <c:v>14</c:v>
                </c:pt>
                <c:pt idx="1">
                  <c:v>3</c:v>
                </c:pt>
                <c:pt idx="2">
                  <c:v>7</c:v>
                </c:pt>
                <c:pt idx="3">
                  <c:v>5</c:v>
                </c:pt>
                <c:pt idx="4">
                  <c:v>2</c:v>
                </c:pt>
                <c:pt idx="5">
                  <c:v>2</c:v>
                </c:pt>
                <c:pt idx="6">
                  <c:v>5</c:v>
                </c:pt>
                <c:pt idx="7">
                  <c:v>6</c:v>
                </c:pt>
                <c:pt idx="8">
                  <c:v>8</c:v>
                </c:pt>
                <c:pt idx="9">
                  <c:v>22</c:v>
                </c:pt>
                <c:pt idx="10">
                  <c:v>64</c:v>
                </c:pt>
                <c:pt idx="11">
                  <c:v>123</c:v>
                </c:pt>
                <c:pt idx="12">
                  <c:v>152</c:v>
                </c:pt>
                <c:pt idx="13">
                  <c:v>177</c:v>
                </c:pt>
                <c:pt idx="14">
                  <c:v>154</c:v>
                </c:pt>
                <c:pt idx="15">
                  <c:v>128</c:v>
                </c:pt>
                <c:pt idx="16">
                  <c:v>116</c:v>
                </c:pt>
                <c:pt idx="17">
                  <c:v>80</c:v>
                </c:pt>
                <c:pt idx="18">
                  <c:v>41</c:v>
                </c:pt>
                <c:pt idx="19">
                  <c:v>24</c:v>
                </c:pt>
                <c:pt idx="20">
                  <c:v>9</c:v>
                </c:pt>
                <c:pt idx="21">
                  <c:v>1</c:v>
                </c:pt>
                <c:pt idx="22">
                  <c:v>0</c:v>
                </c:pt>
                <c:pt idx="23">
                  <c:v>1</c:v>
                </c:pt>
              </c:numCache>
            </c:numRef>
          </c:val>
          <c:extLst xmlns:c16r2="http://schemas.microsoft.com/office/drawing/2015/06/chart">
            <c:ext xmlns:c16="http://schemas.microsoft.com/office/drawing/2014/chart" uri="{C3380CC4-5D6E-409C-BE32-E72D297353CC}">
              <c16:uniqueId val="{00000002-A6FE-5E4B-8951-27627802B39A}"/>
            </c:ext>
          </c:extLst>
        </c:ser>
        <c:ser>
          <c:idx val="3"/>
          <c:order val="3"/>
          <c:tx>
            <c:v>Departure</c:v>
          </c:tx>
          <c:spPr>
            <a:solidFill>
              <a:schemeClr val="bg1">
                <a:lumMod val="50000"/>
                <a:alpha val="87000"/>
              </a:schemeClr>
            </a:solidFill>
            <a:ln>
              <a:solidFill>
                <a:schemeClr val="tx1"/>
              </a:solidFill>
            </a:ln>
            <a:effectLst/>
          </c:spPr>
          <c:cat>
            <c:strRef>
              <c:f>data!$S$1156:$S$1179</c:f>
              <c:strCache>
                <c:ptCount val="24"/>
                <c:pt idx="0">
                  <c:v>12am</c:v>
                </c:pt>
                <c:pt idx="1">
                  <c:v>1am</c:v>
                </c:pt>
                <c:pt idx="2">
                  <c:v>2am</c:v>
                </c:pt>
                <c:pt idx="3">
                  <c:v>3am</c:v>
                </c:pt>
                <c:pt idx="4">
                  <c:v>4am</c:v>
                </c:pt>
                <c:pt idx="5">
                  <c:v>5am</c:v>
                </c:pt>
                <c:pt idx="6">
                  <c:v>6am</c:v>
                </c:pt>
                <c:pt idx="7">
                  <c:v>7am</c:v>
                </c:pt>
                <c:pt idx="8">
                  <c:v>8am</c:v>
                </c:pt>
                <c:pt idx="9">
                  <c:v>9am</c:v>
                </c:pt>
                <c:pt idx="10">
                  <c:v>10am</c:v>
                </c:pt>
                <c:pt idx="11">
                  <c:v>11am</c:v>
                </c:pt>
                <c:pt idx="12">
                  <c:v>12pm</c:v>
                </c:pt>
                <c:pt idx="13">
                  <c:v>1pm</c:v>
                </c:pt>
                <c:pt idx="14">
                  <c:v>2pm</c:v>
                </c:pt>
                <c:pt idx="15">
                  <c:v>3pm</c:v>
                </c:pt>
                <c:pt idx="16">
                  <c:v>4pm</c:v>
                </c:pt>
                <c:pt idx="17">
                  <c:v>5pm</c:v>
                </c:pt>
                <c:pt idx="18">
                  <c:v>6pm</c:v>
                </c:pt>
                <c:pt idx="19">
                  <c:v>7pm</c:v>
                </c:pt>
                <c:pt idx="20">
                  <c:v>8pm</c:v>
                </c:pt>
                <c:pt idx="21">
                  <c:v>9pm</c:v>
                </c:pt>
                <c:pt idx="22">
                  <c:v>10pm</c:v>
                </c:pt>
                <c:pt idx="23">
                  <c:v>11pm</c:v>
                </c:pt>
              </c:strCache>
            </c:strRef>
          </c:cat>
          <c:val>
            <c:numRef>
              <c:f>data!$Z$1156:$Z$1179</c:f>
              <c:numCache>
                <c:formatCode>General</c:formatCode>
                <c:ptCount val="24"/>
                <c:pt idx="0">
                  <c:v>22</c:v>
                </c:pt>
                <c:pt idx="1">
                  <c:v>11</c:v>
                </c:pt>
                <c:pt idx="2">
                  <c:v>10</c:v>
                </c:pt>
                <c:pt idx="3">
                  <c:v>7</c:v>
                </c:pt>
                <c:pt idx="4">
                  <c:v>9</c:v>
                </c:pt>
                <c:pt idx="5">
                  <c:v>8</c:v>
                </c:pt>
                <c:pt idx="6">
                  <c:v>6</c:v>
                </c:pt>
                <c:pt idx="7">
                  <c:v>4</c:v>
                </c:pt>
                <c:pt idx="8">
                  <c:v>11</c:v>
                </c:pt>
                <c:pt idx="9">
                  <c:v>11</c:v>
                </c:pt>
                <c:pt idx="10">
                  <c:v>6</c:v>
                </c:pt>
                <c:pt idx="11">
                  <c:v>3</c:v>
                </c:pt>
                <c:pt idx="12">
                  <c:v>8</c:v>
                </c:pt>
                <c:pt idx="13">
                  <c:v>19</c:v>
                </c:pt>
                <c:pt idx="14">
                  <c:v>32</c:v>
                </c:pt>
                <c:pt idx="15">
                  <c:v>61</c:v>
                </c:pt>
                <c:pt idx="16">
                  <c:v>84</c:v>
                </c:pt>
                <c:pt idx="17">
                  <c:v>114</c:v>
                </c:pt>
                <c:pt idx="18">
                  <c:v>144</c:v>
                </c:pt>
                <c:pt idx="19">
                  <c:v>167</c:v>
                </c:pt>
                <c:pt idx="20">
                  <c:v>152</c:v>
                </c:pt>
                <c:pt idx="21">
                  <c:v>105</c:v>
                </c:pt>
                <c:pt idx="22">
                  <c:v>95</c:v>
                </c:pt>
                <c:pt idx="23">
                  <c:v>57</c:v>
                </c:pt>
              </c:numCache>
            </c:numRef>
          </c:val>
          <c:extLst xmlns:c16r2="http://schemas.microsoft.com/office/drawing/2015/06/chart">
            <c:ext xmlns:c16="http://schemas.microsoft.com/office/drawing/2014/chart" uri="{C3380CC4-5D6E-409C-BE32-E72D297353CC}">
              <c16:uniqueId val="{00000003-A6FE-5E4B-8951-27627802B39A}"/>
            </c:ext>
          </c:extLst>
        </c:ser>
        <c:gapWidth val="0"/>
        <c:overlap val="46"/>
        <c:axId val="133293184"/>
        <c:axId val="133294720"/>
      </c:barChart>
      <c:catAx>
        <c:axId val="133293184"/>
        <c:scaling>
          <c:orientation val="minMax"/>
        </c:scaling>
        <c:axPos val="b"/>
        <c:numFmt formatCode="General" sourceLinked="1"/>
        <c:maj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crossAx val="133294720"/>
        <c:crosses val="autoZero"/>
        <c:lblAlgn val="ctr"/>
        <c:lblOffset val="100"/>
        <c:tickLblSkip val="1"/>
      </c:catAx>
      <c:valAx>
        <c:axId val="133294720"/>
        <c:scaling>
          <c:orientation val="minMax"/>
        </c:scaling>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Frequency</a:t>
                </a:r>
              </a:p>
            </c:rich>
          </c:tx>
          <c:spPr>
            <a:noFill/>
            <a:ln>
              <a:noFill/>
            </a:ln>
            <a:effectLst/>
          </c:spPr>
        </c:title>
        <c:numFmt formatCode="General" sourceLinked="1"/>
        <c:maj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crossAx val="133293184"/>
        <c:crosses val="autoZero"/>
        <c:crossBetween val="between"/>
      </c:valAx>
      <c:spPr>
        <a:noFill/>
        <a:ln>
          <a:noFill/>
        </a:ln>
        <a:effectLst/>
      </c:spPr>
    </c:plotArea>
    <c:legend>
      <c:legendPos val="t"/>
      <c:layout>
        <c:manualLayout>
          <c:xMode val="edge"/>
          <c:yMode val="edge"/>
          <c:x val="0.15803959084553698"/>
          <c:y val="0.28473922130821577"/>
          <c:w val="0.12373790263995575"/>
          <c:h val="0.10341702816209072"/>
        </c:manualLayout>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legend>
    <c:plotVisOnly val="1"/>
    <c:dispBlanksAs val="gap"/>
  </c:chart>
  <c:spPr>
    <a:solidFill>
      <a:schemeClr val="bg1"/>
    </a:solidFill>
    <a:ln w="9525" cap="flat" cmpd="sng" algn="ctr">
      <a:noFill/>
      <a:round/>
    </a:ln>
    <a:effectLst/>
  </c:spPr>
  <c:txPr>
    <a:bodyPr/>
    <a:lstStyle/>
    <a:p>
      <a:pPr>
        <a:defRPr sz="800">
          <a:latin typeface="Helvetica Neue" panose="02000503000000020004" pitchFamily="2" charset="0"/>
          <a:ea typeface="Helvetica Neue" panose="02000503000000020004" pitchFamily="2" charset="0"/>
          <a:cs typeface="Helvetica Neue" panose="02000503000000020004" pitchFamily="2"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IN"/>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Thanksgiving 2019 Duration Histogram</a:t>
            </a:r>
          </a:p>
        </c:rich>
      </c:tx>
      <c:spPr>
        <a:noFill/>
        <a:ln>
          <a:noFill/>
        </a:ln>
        <a:effectLst/>
      </c:spPr>
    </c:title>
    <c:plotArea>
      <c:layout/>
      <c:barChart>
        <c:barDir val="col"/>
        <c:grouping val="clustered"/>
        <c:ser>
          <c:idx val="1"/>
          <c:order val="0"/>
          <c:spPr>
            <a:solidFill>
              <a:schemeClr val="bg1">
                <a:lumMod val="75000"/>
              </a:schemeClr>
            </a:solidFill>
            <a:ln>
              <a:solidFill>
                <a:schemeClr val="tx1"/>
              </a:solidFill>
            </a:ln>
            <a:effectLst/>
          </c:spPr>
          <c:val>
            <c:numRef>
              <c:f>data!$AI$594:$AI$607</c:f>
            </c:numRef>
          </c:val>
          <c:extLst xmlns:c16r2="http://schemas.microsoft.com/office/drawing/2015/06/chart">
            <c:ext xmlns:c15="http://schemas.microsoft.com/office/drawing/2012/chart" uri="{02D57815-91ED-43cb-92C2-25804820EDAC}">
              <c15:filteredCategoryTitle>
                <c15:cat>
                  <c:numRef>
                    <c:extLst>
                      <c:ext uri="{02D57815-91ED-43cb-92C2-25804820EDAC}">
                        <c15:formulaRef>
                          <c15:sqref>data!$CR$1154:$CR$1167</c15:sqref>
                        </c15:formulaRef>
                      </c:ext>
                    </c:extLst>
                    <c:numCache>
                      <c:formatCode>General</c:formatCode>
                      <c:ptCount val="14"/>
                      <c:pt idx="0">
                        <c:v>60</c:v>
                      </c:pt>
                      <c:pt idx="1">
                        <c:v>120</c:v>
                      </c:pt>
                      <c:pt idx="2">
                        <c:v>180</c:v>
                      </c:pt>
                      <c:pt idx="3">
                        <c:v>240</c:v>
                      </c:pt>
                      <c:pt idx="4">
                        <c:v>300</c:v>
                      </c:pt>
                      <c:pt idx="5">
                        <c:v>360</c:v>
                      </c:pt>
                      <c:pt idx="6">
                        <c:v>420</c:v>
                      </c:pt>
                      <c:pt idx="7">
                        <c:v>480</c:v>
                      </c:pt>
                      <c:pt idx="8">
                        <c:v>540</c:v>
                      </c:pt>
                      <c:pt idx="9">
                        <c:v>600</c:v>
                      </c:pt>
                      <c:pt idx="10">
                        <c:v>660</c:v>
                      </c:pt>
                      <c:pt idx="11">
                        <c:v>720</c:v>
                      </c:pt>
                      <c:pt idx="12">
                        <c:v>780</c:v>
                      </c:pt>
                      <c:pt idx="13">
                        <c:v>840</c:v>
                      </c:pt>
                    </c:numCache>
                  </c:numRef>
                </c15:cat>
              </c15:filteredCategoryTitle>
            </c:ext>
            <c:ext xmlns:c16="http://schemas.microsoft.com/office/drawing/2014/chart" uri="{C3380CC4-5D6E-409C-BE32-E72D297353CC}">
              <c16:uniqueId val="{00000000-5285-ED47-8540-CFCB6B29101C}"/>
            </c:ext>
          </c:extLst>
        </c:ser>
        <c:ser>
          <c:idx val="0"/>
          <c:order val="1"/>
          <c:spPr>
            <a:solidFill>
              <a:schemeClr val="bg1">
                <a:lumMod val="75000"/>
              </a:schemeClr>
            </a:solidFill>
            <a:ln>
              <a:solidFill>
                <a:schemeClr val="tx1"/>
              </a:solidFill>
            </a:ln>
            <a:effectLst/>
          </c:spPr>
          <c:val>
            <c:numRef>
              <c:f>data!$CU$1154:$CU$1167</c:f>
              <c:numCache>
                <c:formatCode>0%</c:formatCode>
                <c:ptCount val="14"/>
                <c:pt idx="0">
                  <c:v>7.8534031413612631E-3</c:v>
                </c:pt>
                <c:pt idx="1">
                  <c:v>4.1012216404886594E-2</c:v>
                </c:pt>
                <c:pt idx="2">
                  <c:v>9.2495636998254804E-2</c:v>
                </c:pt>
                <c:pt idx="3">
                  <c:v>0.14572425828970331</c:v>
                </c:pt>
                <c:pt idx="4">
                  <c:v>0.16492146596858637</c:v>
                </c:pt>
                <c:pt idx="5">
                  <c:v>0.14746945898778377</c:v>
                </c:pt>
                <c:pt idx="6">
                  <c:v>9.9476439790575924E-2</c:v>
                </c:pt>
                <c:pt idx="7">
                  <c:v>6.8935427574171024E-2</c:v>
                </c:pt>
                <c:pt idx="8">
                  <c:v>6.3699825479930167E-2</c:v>
                </c:pt>
                <c:pt idx="9">
                  <c:v>3.4031413612565481E-2</c:v>
                </c:pt>
                <c:pt idx="10">
                  <c:v>1.8324607329842937E-2</c:v>
                </c:pt>
                <c:pt idx="11">
                  <c:v>6.1082024432809832E-3</c:v>
                </c:pt>
                <c:pt idx="12">
                  <c:v>1.3089005235602113E-2</c:v>
                </c:pt>
                <c:pt idx="13">
                  <c:v>1.2216404886561954E-2</c:v>
                </c:pt>
              </c:numCache>
            </c:numRef>
          </c:val>
          <c:extLst xmlns:c16r2="http://schemas.microsoft.com/office/drawing/2015/06/chart">
            <c:ext xmlns:c15="http://schemas.microsoft.com/office/drawing/2012/chart" uri="{02D57815-91ED-43cb-92C2-25804820EDAC}">
              <c15:filteredCategoryTitle>
                <c15:cat>
                  <c:numRef>
                    <c:extLst>
                      <c:ext uri="{02D57815-91ED-43cb-92C2-25804820EDAC}">
                        <c15:formulaRef>
                          <c15:sqref>data!$CR$1154:$CR$1167</c15:sqref>
                        </c15:formulaRef>
                      </c:ext>
                    </c:extLst>
                    <c:numCache>
                      <c:formatCode>General</c:formatCode>
                      <c:ptCount val="14"/>
                      <c:pt idx="0">
                        <c:v>60</c:v>
                      </c:pt>
                      <c:pt idx="1">
                        <c:v>120</c:v>
                      </c:pt>
                      <c:pt idx="2">
                        <c:v>180</c:v>
                      </c:pt>
                      <c:pt idx="3">
                        <c:v>240</c:v>
                      </c:pt>
                      <c:pt idx="4">
                        <c:v>300</c:v>
                      </c:pt>
                      <c:pt idx="5">
                        <c:v>360</c:v>
                      </c:pt>
                      <c:pt idx="6">
                        <c:v>420</c:v>
                      </c:pt>
                      <c:pt idx="7">
                        <c:v>480</c:v>
                      </c:pt>
                      <c:pt idx="8">
                        <c:v>540</c:v>
                      </c:pt>
                      <c:pt idx="9">
                        <c:v>600</c:v>
                      </c:pt>
                      <c:pt idx="10">
                        <c:v>660</c:v>
                      </c:pt>
                      <c:pt idx="11">
                        <c:v>720</c:v>
                      </c:pt>
                      <c:pt idx="12">
                        <c:v>780</c:v>
                      </c:pt>
                      <c:pt idx="13">
                        <c:v>840</c:v>
                      </c:pt>
                    </c:numCache>
                  </c:numRef>
                </c15:cat>
              </c15:filteredCategoryTitle>
            </c:ext>
            <c:ext xmlns:c16="http://schemas.microsoft.com/office/drawing/2014/chart" uri="{C3380CC4-5D6E-409C-BE32-E72D297353CC}">
              <c16:uniqueId val="{00000001-5285-ED47-8540-CFCB6B29101C}"/>
            </c:ext>
          </c:extLst>
        </c:ser>
        <c:gapWidth val="30"/>
        <c:overlap val="-27"/>
        <c:axId val="130801024"/>
        <c:axId val="130909696"/>
      </c:barChart>
      <c:catAx>
        <c:axId val="130801024"/>
        <c:scaling>
          <c:orientation val="minMax"/>
        </c:scaling>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Duration (hours)</a:t>
                </a:r>
              </a:p>
            </c:rich>
          </c:tx>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crossAx val="130909696"/>
        <c:crosses val="autoZero"/>
        <c:auto val="1"/>
        <c:lblAlgn val="ctr"/>
        <c:lblOffset val="100"/>
      </c:catAx>
      <c:valAx>
        <c:axId val="130909696"/>
        <c:scaling>
          <c:orientation val="minMax"/>
          <c:max val="0.2"/>
        </c:scaling>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r>
                  <a:rPr lang="en-US"/>
                  <a:t>Frequency</a:t>
                </a:r>
              </a:p>
            </c:rich>
          </c:tx>
          <c:spPr>
            <a:noFill/>
            <a:ln>
              <a:noFill/>
            </a:ln>
            <a:effectLst/>
          </c:spPr>
        </c:title>
        <c:numFmt formatCode="0%" sourceLinked="1"/>
        <c:maj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Neue" panose="02000503000000020004" pitchFamily="2" charset="0"/>
                <a:ea typeface="Helvetica Neue" panose="02000503000000020004" pitchFamily="2" charset="0"/>
                <a:cs typeface="Helvetica Neue" panose="02000503000000020004" pitchFamily="2" charset="0"/>
              </a:defRPr>
            </a:pPr>
            <a:endParaRPr lang="en-US"/>
          </a:p>
        </c:txPr>
        <c:crossAx val="13080102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Helvetica Neue" panose="02000503000000020004" pitchFamily="2" charset="0"/>
          <a:ea typeface="Helvetica Neue" panose="02000503000000020004" pitchFamily="2" charset="0"/>
          <a:cs typeface="Helvetica Neue" panose="02000503000000020004" pitchFamily="2"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2020-09-22T16:07:00Z</dcterms:created>
  <dcterms:modified xsi:type="dcterms:W3CDTF">2020-09-22T16:09:00Z</dcterms:modified>
</cp:coreProperties>
</file>