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6360" w14:textId="77777777" w:rsidR="00B23D4E" w:rsidRPr="0055102E" w:rsidRDefault="00B23D4E" w:rsidP="00B23D4E">
      <w:pPr>
        <w:pStyle w:val="Heading3"/>
        <w:rPr>
          <w:rFonts w:ascii="Times New Roman" w:hAnsi="Times New Roman" w:cs="Times New Roman"/>
          <w:color w:val="auto"/>
        </w:rPr>
      </w:pPr>
      <w:r w:rsidRPr="0055102E">
        <w:rPr>
          <w:rFonts w:ascii="Times New Roman" w:hAnsi="Times New Roman" w:cs="Times New Roman"/>
          <w:color w:val="auto"/>
        </w:rPr>
        <w:t>S4 Table: Mean conditions experienced by observed fish and used in climate simulations. Variables shown include mean temperatures (</w:t>
      </w:r>
      <w:r w:rsidRPr="0055102E">
        <w:rPr>
          <w:rFonts w:ascii="Times New Roman" w:hAnsi="Times New Roman" w:cs="Times New Roman"/>
          <w:i/>
          <w:color w:val="auto"/>
        </w:rPr>
        <w:t>T</w:t>
      </w:r>
      <w:r w:rsidRPr="0055102E">
        <w:rPr>
          <w:rFonts w:ascii="Times New Roman" w:hAnsi="Times New Roman" w:cs="Times New Roman"/>
          <w:color w:val="auto"/>
        </w:rPr>
        <w:t>) and flows (</w:t>
      </w:r>
      <w:r w:rsidRPr="0055102E">
        <w:rPr>
          <w:rFonts w:ascii="Times New Roman" w:hAnsi="Times New Roman" w:cs="Times New Roman"/>
          <w:i/>
          <w:color w:val="auto"/>
        </w:rPr>
        <w:t>F</w:t>
      </w:r>
      <w:r w:rsidRPr="0055102E">
        <w:rPr>
          <w:rFonts w:ascii="Times New Roman" w:hAnsi="Times New Roman" w:cs="Times New Roman"/>
          <w:color w:val="auto"/>
        </w:rPr>
        <w:t>), arrival day of year (</w:t>
      </w:r>
      <w:r w:rsidRPr="0055102E">
        <w:rPr>
          <w:rFonts w:ascii="Times New Roman" w:hAnsi="Times New Roman" w:cs="Times New Roman"/>
          <w:i/>
          <w:color w:val="auto"/>
        </w:rPr>
        <w:t>D</w:t>
      </w:r>
      <w:r w:rsidRPr="0055102E">
        <w:rPr>
          <w:rFonts w:ascii="Times New Roman" w:hAnsi="Times New Roman" w:cs="Times New Roman"/>
          <w:color w:val="auto"/>
        </w:rPr>
        <w:t>), proportion transported (</w:t>
      </w:r>
      <w:r w:rsidRPr="0055102E">
        <w:rPr>
          <w:rFonts w:ascii="Times New Roman" w:hAnsi="Times New Roman" w:cs="Times New Roman"/>
          <w:i/>
          <w:color w:val="auto"/>
        </w:rPr>
        <w:t>J</w:t>
      </w:r>
      <w:r w:rsidRPr="0055102E">
        <w:rPr>
          <w:rFonts w:ascii="Times New Roman" w:hAnsi="Times New Roman" w:cs="Times New Roman"/>
          <w:color w:val="auto"/>
        </w:rPr>
        <w:t>), proportion hatchery (</w:t>
      </w:r>
      <w:r w:rsidRPr="0055102E">
        <w:rPr>
          <w:rFonts w:ascii="Times New Roman" w:hAnsi="Times New Roman" w:cs="Times New Roman"/>
          <w:i/>
          <w:color w:val="auto"/>
        </w:rPr>
        <w:t>H</w:t>
      </w:r>
      <w:r w:rsidRPr="0055102E">
        <w:rPr>
          <w:rFonts w:ascii="Times New Roman" w:hAnsi="Times New Roman" w:cs="Times New Roman"/>
          <w:color w:val="auto"/>
        </w:rPr>
        <w:t>), average ocean age (</w:t>
      </w:r>
      <w:r w:rsidRPr="0055102E">
        <w:rPr>
          <w:rFonts w:ascii="Times New Roman" w:hAnsi="Times New Roman" w:cs="Times New Roman"/>
          <w:i/>
          <w:color w:val="auto"/>
        </w:rPr>
        <w:t>A</w:t>
      </w:r>
      <w:r w:rsidRPr="0055102E">
        <w:rPr>
          <w:rFonts w:ascii="Times New Roman" w:hAnsi="Times New Roman" w:cs="Times New Roman"/>
          <w:color w:val="auto"/>
        </w:rPr>
        <w:t xml:space="preserve">), and catch (cube root transformed).  Note, Salmon River variables are for observed and simulated summer-run Chinook from the SFSR.  </w:t>
      </w:r>
    </w:p>
    <w:p w14:paraId="6CB6403A" w14:textId="77777777" w:rsidR="00B23D4E" w:rsidRPr="00650B5D" w:rsidRDefault="00B23D4E" w:rsidP="00B23D4E"/>
    <w:tbl>
      <w:tblPr>
        <w:tblW w:w="7461" w:type="dxa"/>
        <w:tblLook w:val="04A0" w:firstRow="1" w:lastRow="0" w:firstColumn="1" w:lastColumn="0" w:noHBand="0" w:noVBand="1"/>
      </w:tblPr>
      <w:tblGrid>
        <w:gridCol w:w="1193"/>
        <w:gridCol w:w="1492"/>
        <w:gridCol w:w="1691"/>
        <w:gridCol w:w="398"/>
        <w:gridCol w:w="1094"/>
        <w:gridCol w:w="1593"/>
      </w:tblGrid>
      <w:tr w:rsidR="00B23D4E" w:rsidRPr="00650B5D" w14:paraId="67AC7C17" w14:textId="77777777" w:rsidTr="004D5808">
        <w:trPr>
          <w:trHeight w:val="304"/>
        </w:trPr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CFB5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161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Observed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3BB1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Historical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EB10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9DDB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Wet</w:t>
            </w:r>
          </w:p>
        </w:tc>
      </w:tr>
      <w:tr w:rsidR="00B23D4E" w:rsidRPr="00650B5D" w14:paraId="131318F2" w14:textId="77777777" w:rsidTr="004D5808">
        <w:trPr>
          <w:trHeight w:val="304"/>
        </w:trPr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175CA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0B4C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Chinook</w:t>
            </w:r>
          </w:p>
        </w:tc>
      </w:tr>
      <w:tr w:rsidR="00B23D4E" w:rsidRPr="00650B5D" w14:paraId="3325FE03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C4AB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BC4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14.31 (2.46)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8F5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14.49 (2.65)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BC22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15.46 (2.81)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A82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15.84 (2.87)</w:t>
            </w:r>
          </w:p>
        </w:tc>
      </w:tr>
      <w:tr w:rsidR="00B23D4E" w:rsidRPr="00650B5D" w14:paraId="12678EFC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94E0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242C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14.33 (2.43)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860E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15.41 (2.40)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2F8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17.52 (2.93)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DE49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17.93 (2.97)</w:t>
            </w:r>
          </w:p>
        </w:tc>
      </w:tr>
      <w:tr w:rsidR="00B23D4E" w:rsidRPr="00650B5D" w14:paraId="25E05C28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2560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A6D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16.80 (3.14)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7A30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16.83 (2.70)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6FE9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20.12 (2.91)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2C58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20.68 (3.08)</w:t>
            </w:r>
          </w:p>
        </w:tc>
      </w:tr>
      <w:tr w:rsidR="00B23D4E" w:rsidRPr="00650B5D" w14:paraId="14324355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2008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A0E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8.16 (2.67)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C17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8.51 (2.92)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DD71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6.82 (2.47)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34B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8.85 (2.98)</w:t>
            </w:r>
          </w:p>
        </w:tc>
      </w:tr>
      <w:tr w:rsidR="00B23D4E" w:rsidRPr="00650B5D" w14:paraId="68478335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DDA9C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7E7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2.74 (1.23)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9903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 (1.19)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EBC7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 (0.98)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E2D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 (1.16)</w:t>
            </w:r>
          </w:p>
        </w:tc>
      </w:tr>
      <w:tr w:rsidR="00B23D4E" w:rsidRPr="00650B5D" w14:paraId="662603F3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6ED3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526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 (0.49)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6B9F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(0.44)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36E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 (0.39)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E37F7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 (0.39)</w:t>
            </w:r>
          </w:p>
        </w:tc>
      </w:tr>
      <w:tr w:rsidR="00B23D4E" w:rsidRPr="00650B5D" w14:paraId="3210EDC0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27FFB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9FF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150.70 (19.08)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8BFA3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150.59 (18.53)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96F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148.24 (20.14)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ADB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149.33 (20.69)</w:t>
            </w:r>
          </w:p>
        </w:tc>
      </w:tr>
      <w:tr w:rsidR="00B23D4E" w:rsidRPr="00650B5D" w14:paraId="56C2A0C8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D9A2B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3F09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159.10 (19.29)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F06D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160.37 (18.26)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9C3B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157.52 (19.75)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7332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158.74 (20.19)</w:t>
            </w:r>
          </w:p>
        </w:tc>
      </w:tr>
      <w:tr w:rsidR="00B23D4E" w:rsidRPr="00650B5D" w14:paraId="0C69CF5E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F0049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AAC0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171.23 (15.88)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5D179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175.50 (18.02)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1D56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174.03 (19.42)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42D47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162.54 (19.85)</w:t>
            </w:r>
          </w:p>
        </w:tc>
      </w:tr>
      <w:tr w:rsidR="00B23D4E" w:rsidRPr="00650B5D" w14:paraId="57D9CF15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0311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38CA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8991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1C2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470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B23D4E" w:rsidRPr="00650B5D" w14:paraId="4C1807C3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A4127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5DE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D7A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5FA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AAEF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</w:tr>
      <w:tr w:rsidR="00B23D4E" w:rsidRPr="00650B5D" w14:paraId="2C4532C5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E943D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9BE2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1B24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0C68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CEB2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1.88</w:t>
            </w:r>
          </w:p>
        </w:tc>
      </w:tr>
      <w:tr w:rsidR="00B23D4E" w:rsidRPr="00650B5D" w14:paraId="5B685799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98AFA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589B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E74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39EC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E693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B23D4E" w:rsidRPr="00650B5D" w14:paraId="1E020C79" w14:textId="77777777" w:rsidTr="004D5808">
        <w:trPr>
          <w:trHeight w:val="133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6DF6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846F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842D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C703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8B9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3D4E" w:rsidRPr="00650B5D" w14:paraId="1B3D4A1F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54CC8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F71C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Sockeye</w:t>
            </w:r>
          </w:p>
        </w:tc>
      </w:tr>
      <w:tr w:rsidR="00B23D4E" w:rsidRPr="00650B5D" w14:paraId="43B4E72F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144C8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8650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18.69 (2.33)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7A19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18.48 (1.37)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0047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19.72 (1.4)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8099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19.75 (1.27)</w:t>
            </w:r>
          </w:p>
        </w:tc>
      </w:tr>
      <w:tr w:rsidR="00B23D4E" w:rsidRPr="00650B5D" w14:paraId="61B26A4D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5BD2F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7602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18.37 (1.77)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724F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 (1.59)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0C88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21.70 (1.38)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C05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 (1.47)</w:t>
            </w:r>
          </w:p>
        </w:tc>
      </w:tr>
      <w:tr w:rsidR="00B23D4E" w:rsidRPr="00650B5D" w14:paraId="4E52B84F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06DC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D53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21.03 (1.28)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3F6F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20.77 (1.59)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621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23.06 (1.13)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9F3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23.56 (1.18)</w:t>
            </w:r>
          </w:p>
        </w:tc>
      </w:tr>
      <w:tr w:rsidR="00B23D4E" w:rsidRPr="00650B5D" w14:paraId="0E50CF7B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7DAC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1A8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 (2.98)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EA91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7.10 (2.43)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948E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5.61 (1.85)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E50D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6.52 (2.00)</w:t>
            </w:r>
          </w:p>
        </w:tc>
      </w:tr>
      <w:tr w:rsidR="00B23D4E" w:rsidRPr="00650B5D" w14:paraId="27AF5EC1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6711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2D8A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 (0.92)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8AE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1.59 (0.65)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CDD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(0.37)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A655B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1.09 (0.35)</w:t>
            </w:r>
          </w:p>
        </w:tc>
      </w:tr>
      <w:tr w:rsidR="00B23D4E" w:rsidRPr="00650B5D" w14:paraId="313D7536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CDFC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F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4F50A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 (0.17)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7F2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 (0.29)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12656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 (0.11)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8792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 (0.12)</w:t>
            </w:r>
          </w:p>
        </w:tc>
      </w:tr>
      <w:tr w:rsidR="00B23D4E" w:rsidRPr="00650B5D" w14:paraId="3D8CA082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657F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Columbia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07A8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183.23 (7.52)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A3CA7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182.87 (7.51)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ACC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180.82 (7.50)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486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180.81 (7.48)</w:t>
            </w:r>
          </w:p>
        </w:tc>
      </w:tr>
      <w:tr w:rsidR="00B23D4E" w:rsidRPr="00650B5D" w14:paraId="121F8960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66AF3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Snake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1D04E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190.25 (7.90)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12CF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191.43 (7.86)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7819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188.94 (7.83)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225C4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188.96 (7.71)</w:t>
            </w:r>
          </w:p>
        </w:tc>
      </w:tr>
      <w:tr w:rsidR="00B23D4E" w:rsidRPr="00650B5D" w14:paraId="27762FD9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5F20D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 Salmon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3D62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195.46 (7.83)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C8D6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195.05 (7.85)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C1C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192.23 (7.82)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820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192.22 (7.70)</w:t>
            </w:r>
          </w:p>
        </w:tc>
      </w:tr>
      <w:tr w:rsidR="00B23D4E" w:rsidRPr="00650B5D" w14:paraId="15932760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66CDF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BAD7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501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186B9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A4C6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B23D4E" w:rsidRPr="00650B5D" w14:paraId="6A18E3B3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5AAD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H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7FA8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F1D9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B6E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39E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</w:t>
            </w:r>
          </w:p>
        </w:tc>
      </w:tr>
      <w:tr w:rsidR="00B23D4E" w:rsidRPr="00650B5D" w14:paraId="11683099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43E3D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49FCC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335B0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A64F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0AD5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</w:tr>
      <w:tr w:rsidR="00B23D4E" w:rsidRPr="00650B5D" w14:paraId="74E36C1D" w14:textId="77777777" w:rsidTr="004D5808">
        <w:trPr>
          <w:trHeight w:val="304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1D1F4B" w14:textId="77777777" w:rsidR="00B23D4E" w:rsidRPr="00650B5D" w:rsidRDefault="00B23D4E" w:rsidP="004D5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6658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29BE1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12CF6B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C1D0D" w14:textId="77777777" w:rsidR="00B23D4E" w:rsidRPr="00650B5D" w:rsidRDefault="00B23D4E" w:rsidP="004D5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0B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1.56</w:t>
            </w:r>
          </w:p>
        </w:tc>
      </w:tr>
    </w:tbl>
    <w:p w14:paraId="6BEA6703" w14:textId="77777777" w:rsidR="00B23D4E" w:rsidRDefault="00B23D4E"/>
    <w:sectPr w:rsidR="00B2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4E"/>
    <w:rsid w:val="0055102E"/>
    <w:rsid w:val="00B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7E0D"/>
  <w15:chartTrackingRefBased/>
  <w15:docId w15:val="{E068BBB2-AC98-48FC-9F96-BCA65DE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4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3D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off35</cp:lastModifiedBy>
  <cp:revision>2</cp:revision>
  <dcterms:created xsi:type="dcterms:W3CDTF">2020-09-09T13:57:00Z</dcterms:created>
  <dcterms:modified xsi:type="dcterms:W3CDTF">2020-09-10T14:26:00Z</dcterms:modified>
</cp:coreProperties>
</file>