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8" w:rsidRPr="004329E1" w:rsidRDefault="004329E1" w:rsidP="00DE3F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29E1">
        <w:rPr>
          <w:rFonts w:ascii="Times New Roman" w:hAnsi="Times New Roman" w:cs="Times New Roman"/>
          <w:b/>
          <w:sz w:val="24"/>
          <w:szCs w:val="24"/>
          <w:lang w:val="en-GB"/>
        </w:rPr>
        <w:t>S1 Table: Multiplex sets of the microsatellite markers used in this study</w:t>
      </w:r>
    </w:p>
    <w:tbl>
      <w:tblPr>
        <w:tblW w:w="99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260"/>
        <w:gridCol w:w="1713"/>
        <w:gridCol w:w="1900"/>
        <w:gridCol w:w="1660"/>
        <w:gridCol w:w="900"/>
        <w:gridCol w:w="1180"/>
      </w:tblGrid>
      <w:tr w:rsidR="004329E1" w:rsidRPr="004329E1" w:rsidTr="00D44AF2">
        <w:trPr>
          <w:trHeight w:val="945"/>
          <w:jc w:val="center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Fragment analysis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Multiplex</w:t>
            </w:r>
            <w:r w:rsidR="00DE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 xml:space="preserve"> PCR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Microsatellite markers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Allele size</w:t>
            </w:r>
            <w:r w:rsidR="00D4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s</w:t>
            </w: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 xml:space="preserve"> with tail sequence (</w:t>
            </w:r>
            <w:proofErr w:type="spellStart"/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bp</w:t>
            </w:r>
            <w:proofErr w:type="spellEnd"/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Fluorescent labelling (</w:t>
            </w:r>
            <w:r w:rsidR="00F311AB"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WELL-RED</w:t>
            </w: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Tm (°C)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Number of cycles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FA1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M1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ADL0278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132-141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30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172-176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238-260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153-161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56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30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182-196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LEI0166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374-384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FA2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M2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ADL0268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122-136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30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MCW0216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159-163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233-241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ADL0112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142-150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58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35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MCW0222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238-244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281-283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FA3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M3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MCW0295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108-124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30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188-222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276-308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132-153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56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35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176-194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LEI0094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267-301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FA4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M4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MCW0123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98-112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35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196-202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286-298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132-136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62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30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208-244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284-288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FA5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M5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MCW0111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116-132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58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35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LEI0234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235-334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M10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197-215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 D4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60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35</w:t>
            </w: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241-257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4329E1" w:rsidRPr="004329E1" w:rsidTr="00D44AF2">
        <w:trPr>
          <w:trHeight w:val="315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MCW0183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329E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314-340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9E1" w:rsidRPr="004329E1" w:rsidRDefault="004329E1" w:rsidP="00DE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</w:p>
        </w:tc>
      </w:tr>
    </w:tbl>
    <w:p w:rsidR="004329E1" w:rsidRDefault="004329E1" w:rsidP="00DE3FC5">
      <w:pPr>
        <w:spacing w:line="240" w:lineRule="auto"/>
      </w:pPr>
    </w:p>
    <w:p w:rsidR="00DE3FC5" w:rsidRPr="00DE3FC5" w:rsidRDefault="00DE3FC5" w:rsidP="00DE3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3FC5">
        <w:rPr>
          <w:rFonts w:ascii="Times New Roman" w:hAnsi="Times New Roman" w:cs="Times New Roman"/>
          <w:sz w:val="24"/>
          <w:szCs w:val="24"/>
          <w:lang w:val="en-GB"/>
        </w:rPr>
        <w:t xml:space="preserve">The numerical order of the multiplex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PCR </w:t>
      </w:r>
      <w:r w:rsidRPr="00DE3FC5">
        <w:rPr>
          <w:rFonts w:ascii="Times New Roman" w:hAnsi="Times New Roman" w:cs="Times New Roman"/>
          <w:sz w:val="24"/>
          <w:szCs w:val="24"/>
          <w:lang w:val="en-GB"/>
        </w:rPr>
        <w:t xml:space="preserve">reactions (M1-M10) </w:t>
      </w:r>
      <w:r w:rsidR="00E17788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E3FC5">
        <w:rPr>
          <w:rFonts w:ascii="Times New Roman" w:hAnsi="Times New Roman" w:cs="Times New Roman"/>
          <w:sz w:val="24"/>
          <w:szCs w:val="24"/>
          <w:lang w:val="en-GB"/>
        </w:rPr>
        <w:t xml:space="preserve"> changed </w:t>
      </w:r>
      <w:r w:rsidR="00E17788">
        <w:rPr>
          <w:rFonts w:ascii="Times New Roman" w:hAnsi="Times New Roman" w:cs="Times New Roman"/>
          <w:sz w:val="24"/>
          <w:szCs w:val="24"/>
          <w:lang w:val="en-GB"/>
        </w:rPr>
        <w:t>considering the f</w:t>
      </w:r>
      <w:r w:rsidRPr="00DE3FC5">
        <w:rPr>
          <w:rFonts w:ascii="Times New Roman" w:hAnsi="Times New Roman" w:cs="Times New Roman"/>
          <w:sz w:val="24"/>
          <w:szCs w:val="24"/>
          <w:lang w:val="en-GB"/>
        </w:rPr>
        <w:t>ragment analysis</w:t>
      </w:r>
      <w:bookmarkStart w:id="0" w:name="_GoBack"/>
      <w:bookmarkEnd w:id="0"/>
      <w:r w:rsidRPr="00DE3F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DE3FC5" w:rsidRPr="00D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1"/>
    <w:rsid w:val="004329E1"/>
    <w:rsid w:val="00707088"/>
    <w:rsid w:val="00D44AF2"/>
    <w:rsid w:val="00DE3FC5"/>
    <w:rsid w:val="00E17788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949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Pálinkás-Bodzsár Nóra</dc:creator>
  <cp:lastModifiedBy>Pálinkás-Bodzsár Nóra</cp:lastModifiedBy>
  <cp:revision>5</cp:revision>
  <dcterms:created xsi:type="dcterms:W3CDTF">2020-04-15T13:11:00Z</dcterms:created>
  <dcterms:modified xsi:type="dcterms:W3CDTF">2020-04-17T09:02:00Z</dcterms:modified>
</cp:coreProperties>
</file>