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B9" w:rsidRPr="0099238B" w:rsidRDefault="00492FB9" w:rsidP="00492FB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5"/>
          <w:shd w:val="clear" w:color="auto" w:fill="FFFFFF"/>
        </w:rPr>
      </w:pPr>
    </w:p>
    <w:p w:rsidR="00492FB9" w:rsidRPr="0099238B" w:rsidRDefault="00AB3B05" w:rsidP="00492FB9">
      <w:pPr>
        <w:spacing w:after="80" w:line="240" w:lineRule="auto"/>
        <w:rPr>
          <w:rFonts w:ascii="Times New Roman" w:hAnsi="Times New Roman" w:cs="Times New Roman"/>
          <w:color w:val="000000"/>
          <w:sz w:val="16"/>
          <w:szCs w:val="15"/>
          <w:shd w:val="clear" w:color="auto" w:fill="FFFFFF"/>
        </w:rPr>
      </w:pPr>
      <w:r w:rsidRPr="0099238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S1</w:t>
      </w:r>
      <w:r w:rsidR="00A55288" w:rsidRPr="0099238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Table</w:t>
      </w:r>
      <w:r w:rsidR="00492FB9" w:rsidRPr="0099238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="00492FB9" w:rsidRPr="0099238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492FB9" w:rsidRPr="00CF5F10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Demographic Characteristics by Weight Status, NHANES 2013-2016</w:t>
      </w:r>
      <w:r w:rsidR="00492FB9" w:rsidRPr="00CF5F10">
        <w:rPr>
          <w:rFonts w:ascii="Times New Roman" w:hAnsi="Times New Roman" w:cs="Times New Roman"/>
          <w:b/>
          <w:color w:val="000000"/>
          <w:sz w:val="24"/>
          <w:shd w:val="clear" w:color="auto" w:fill="FFFFFF"/>
          <w:vertAlign w:val="superscript"/>
        </w:rPr>
        <w:t>1-4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6"/>
        <w:gridCol w:w="2543"/>
        <w:gridCol w:w="2544"/>
        <w:gridCol w:w="2547"/>
      </w:tblGrid>
      <w:tr w:rsidR="00492FB9" w:rsidRPr="0099238B" w:rsidTr="00080396">
        <w:trPr>
          <w:trHeight w:val="288"/>
        </w:trPr>
        <w:tc>
          <w:tcPr>
            <w:tcW w:w="14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 Weight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Overweight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right w:val="nil"/>
            </w:tcBorders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Obese</w:t>
            </w:r>
          </w:p>
        </w:tc>
        <w:bookmarkStart w:id="0" w:name="_GoBack"/>
        <w:bookmarkEnd w:id="0"/>
      </w:tr>
      <w:tr w:rsidR="00492FB9" w:rsidRPr="0099238B" w:rsidTr="00080396">
        <w:trPr>
          <w:trHeight w:val="360"/>
        </w:trPr>
        <w:tc>
          <w:tcPr>
            <w:tcW w:w="14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(SE)</w:t>
            </w:r>
          </w:p>
        </w:tc>
        <w:tc>
          <w:tcPr>
            <w:tcW w:w="11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(SE)</w:t>
            </w:r>
          </w:p>
        </w:tc>
        <w:tc>
          <w:tcPr>
            <w:tcW w:w="1191" w:type="pct"/>
            <w:tcBorders>
              <w:left w:val="nil"/>
              <w:bottom w:val="single" w:sz="4" w:space="0" w:color="auto"/>
              <w:right w:val="nil"/>
            </w:tcBorders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(SE)</w:t>
            </w:r>
          </w:p>
        </w:tc>
      </w:tr>
      <w:tr w:rsidR="00492FB9" w:rsidRPr="0099238B" w:rsidTr="00080396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</w:t>
            </w:r>
          </w:p>
        </w:tc>
      </w:tr>
      <w:tr w:rsidR="00492FB9" w:rsidRPr="0099238B" w:rsidTr="00080396">
        <w:trPr>
          <w:trHeight w:val="288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Age in years, </w:t>
            </w:r>
            <w:r w:rsidRPr="009923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mean (SE) 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 xml:space="preserve"> 43.0 (0.6)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 xml:space="preserve"> 48.8 (0.6)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 xml:space="preserve"> 48.3 (0.5)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Race/Hispanic Origin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1,243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1,807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1,676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Non-Hispanic White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61.3 (2.8)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68.2 (2.5)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66.0 (2.7)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Non-Hispanic Black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12.8 (1.5)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 8.7 (1.2)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10.7 (1.4)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Hispanic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11.8 (1.6)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15.2 (1.8)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16.9 (2.1)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Non-Hispanic Asian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10.4 (1.8)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 5.6 (0.9)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 1.7 (0.2)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BMI (kg/m</w:t>
            </w: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</w:t>
            </w:r>
            <w:r w:rsidRPr="009923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mean (SE)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22.6 (0.1)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27.4 (0.1)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35.3 (0.2)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492FB9" w:rsidRPr="0099238B" w:rsidTr="0077183A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Smoking Status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1,242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1,804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1,674</w:t>
            </w:r>
          </w:p>
        </w:tc>
      </w:tr>
      <w:tr w:rsidR="00492FB9" w:rsidRPr="0099238B" w:rsidTr="0077183A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Never Smoker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53.5 (2.4)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48.5 (2.0)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38B">
              <w:rPr>
                <w:rFonts w:ascii="Times New Roman" w:hAnsi="Times New Roman" w:cs="Times New Roman"/>
              </w:rPr>
              <w:t xml:space="preserve"> 48.0 (1.9)</w:t>
            </w:r>
          </w:p>
        </w:tc>
      </w:tr>
      <w:tr w:rsidR="00492FB9" w:rsidRPr="0099238B" w:rsidTr="0077183A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Former Smoker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21.7 (2.0)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32.5 (1.6)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34.0 (1.4)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92FB9" w:rsidRPr="0099238B" w:rsidTr="0077183A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Current, Occasional Smoker</w:t>
            </w:r>
          </w:p>
        </w:tc>
        <w:tc>
          <w:tcPr>
            <w:tcW w:w="1190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5.3 (1.1)</w:t>
            </w:r>
          </w:p>
        </w:tc>
        <w:tc>
          <w:tcPr>
            <w:tcW w:w="1190" w:type="pct"/>
            <w:tcBorders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4.6 (0.7)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38B">
              <w:rPr>
                <w:rFonts w:ascii="Times New Roman" w:hAnsi="Times New Roman" w:cs="Times New Roman"/>
              </w:rPr>
              <w:t>5.4 (0.9)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Current, Daily Smoker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19.5 (2.2)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38B">
              <w:rPr>
                <w:rFonts w:ascii="Times New Roman" w:hAnsi="Times New Roman" w:cs="Times New Roman"/>
              </w:rPr>
              <w:t xml:space="preserve"> 14.5 (1.4)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38B">
              <w:rPr>
                <w:rFonts w:ascii="Times New Roman" w:hAnsi="Times New Roman" w:cs="Times New Roman"/>
              </w:rPr>
              <w:t xml:space="preserve"> 12.6 (1.0)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B9" w:rsidRPr="0099238B" w:rsidRDefault="00492FB9" w:rsidP="0008039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</w:rPr>
              <w:t>PIR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1,145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1,643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1,544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</w:rPr>
              <w:t>PIR ≤ 130%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25.0 (2.0)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18.5 (1.7)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20.2 (1.8)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</w:rPr>
              <w:t>130% &lt; PIR ≤ 350%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36.9 (2.2)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38B">
              <w:rPr>
                <w:rFonts w:ascii="Times New Roman" w:hAnsi="Times New Roman" w:cs="Times New Roman"/>
              </w:rPr>
              <w:t xml:space="preserve"> 34.0 (1.9)</w:t>
            </w:r>
          </w:p>
        </w:tc>
        <w:tc>
          <w:tcPr>
            <w:tcW w:w="1191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38B">
              <w:rPr>
                <w:rFonts w:ascii="Times New Roman" w:hAnsi="Times New Roman" w:cs="Times New Roman"/>
              </w:rPr>
              <w:t xml:space="preserve"> 35.2 (2.0)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</w:rPr>
              <w:t>PIR &gt; 350%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38.1 (3.3)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47.5 (2.5)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44.5 (2.5)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492FB9" w:rsidRPr="0099238B" w:rsidTr="00080396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Women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Age in years, </w:t>
            </w:r>
            <w:r w:rsidRPr="009923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mean (SE) 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47.2 (0.8)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50.8 (0.7)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49.9 (0.5)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Race/Hispanic Origin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1,356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1,348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2,203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Non-Hispanic White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68.8 (2.5)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66.7 (2.9)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60.9 (3.1)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Non-Hispanic Black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6.6 (1.0)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9.5 (1.3)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16.8 (2.2)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10.7 (1.5)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16.0 (2.2)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17.1 (2.2)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Non-Hispanic Asian</w:t>
            </w:r>
          </w:p>
        </w:tc>
        <w:tc>
          <w:tcPr>
            <w:tcW w:w="1190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11.0 (1.5)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4.9 (0.9)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 xml:space="preserve"> 2.1 (0.4)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BMI (kg/m</w:t>
            </w: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</w:t>
            </w:r>
            <w:r w:rsidRPr="009923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mean (SE)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22.2 (0.1)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27.4 (0.1)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36.8 (0.2)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Smoking Status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1,355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1,346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2,202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Never Smoker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66.1 (2.2)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62.1 (1.8)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59.0 (1.7)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Former Smoker</w:t>
            </w:r>
          </w:p>
        </w:tc>
        <w:tc>
          <w:tcPr>
            <w:tcW w:w="1190" w:type="pct"/>
            <w:tcBorders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15.9 (1.4)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90" w:type="pct"/>
            <w:tcBorders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21.2 (1.7)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ab</w:t>
            </w:r>
          </w:p>
        </w:tc>
        <w:tc>
          <w:tcPr>
            <w:tcW w:w="1191" w:type="pct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23.2 (1.6)</w:t>
            </w:r>
            <w:r w:rsidRPr="0099238B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Current, Occasional Smoker</w:t>
            </w:r>
          </w:p>
        </w:tc>
        <w:tc>
          <w:tcPr>
            <w:tcW w:w="1190" w:type="pct"/>
            <w:tcBorders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 xml:space="preserve"> 3.3 (0.7)</w:t>
            </w:r>
          </w:p>
        </w:tc>
        <w:tc>
          <w:tcPr>
            <w:tcW w:w="1190" w:type="pct"/>
            <w:tcBorders>
              <w:left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 xml:space="preserve"> 3.4 (0.7)</w:t>
            </w:r>
          </w:p>
        </w:tc>
        <w:tc>
          <w:tcPr>
            <w:tcW w:w="1191" w:type="pct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 xml:space="preserve"> 2.8 (0.5)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Current, Daily Smoker</w:t>
            </w:r>
          </w:p>
        </w:tc>
        <w:tc>
          <w:tcPr>
            <w:tcW w:w="1190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14.8 (1.8)</w:t>
            </w:r>
          </w:p>
        </w:tc>
        <w:tc>
          <w:tcPr>
            <w:tcW w:w="1190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13.2 (1.4)</w:t>
            </w:r>
          </w:p>
        </w:tc>
        <w:tc>
          <w:tcPr>
            <w:tcW w:w="1191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hAnsi="Times New Roman" w:cs="Times New Roman"/>
                <w:color w:val="000000"/>
              </w:rPr>
              <w:t>15.0 (1.0)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</w:rPr>
              <w:t>PIR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1,248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1,226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i/>
              </w:rPr>
              <w:t xml:space="preserve">n </w:t>
            </w:r>
            <w:r w:rsidRPr="0099238B">
              <w:rPr>
                <w:rFonts w:ascii="Times New Roman" w:eastAsia="Times New Roman" w:hAnsi="Times New Roman" w:cs="Times New Roman"/>
                <w:b/>
              </w:rPr>
              <w:t>= 2,017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</w:rPr>
              <w:t>PIR ≤ 130%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20.7 (2.1)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24.4 (1.8)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27.7 (2.0)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</w:rPr>
              <w:t>130% &lt; PIR ≤ 350%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31.1 (1.6)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35.4 (2.0)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191" w:type="pct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39.1 (1.5)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92FB9" w:rsidRPr="0099238B" w:rsidTr="00080396">
        <w:trPr>
          <w:trHeight w:val="187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492FB9" w:rsidRPr="0099238B" w:rsidRDefault="00492FB9" w:rsidP="0008039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38B">
              <w:rPr>
                <w:rFonts w:ascii="Times New Roman" w:eastAsia="Times New Roman" w:hAnsi="Times New Roman" w:cs="Times New Roman"/>
                <w:b/>
                <w:bCs/>
              </w:rPr>
              <w:t>PIR &gt; 350%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48.2 (2.6)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40.2 (2.7)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92FB9" w:rsidRPr="0099238B" w:rsidRDefault="00492FB9" w:rsidP="000803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38B">
              <w:rPr>
                <w:rFonts w:ascii="Times New Roman" w:hAnsi="Times New Roman" w:cs="Times New Roman"/>
              </w:rPr>
              <w:t>33.2 (2.0)</w:t>
            </w:r>
            <w:r w:rsidRPr="0099238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</w:tbl>
    <w:p w:rsidR="00492FB9" w:rsidRPr="0099238B" w:rsidRDefault="00492FB9" w:rsidP="00492FB9">
      <w:pPr>
        <w:spacing w:before="80" w:after="0" w:line="216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>Abbreviations: BMI, body mass index (calculation as weight in kilograms divided by height in meters squared); SE, standard error; PIR,</w:t>
      </w:r>
    </w:p>
    <w:p w:rsidR="00492FB9" w:rsidRPr="0099238B" w:rsidRDefault="00492FB9" w:rsidP="00492FB9">
      <w:pPr>
        <w:spacing w:after="0" w:line="216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>family</w:t>
      </w:r>
      <w:proofErr w:type="gramEnd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income-to-poverty ratio.</w:t>
      </w:r>
    </w:p>
    <w:p w:rsidR="00492FB9" w:rsidRPr="0099238B" w:rsidRDefault="00492FB9" w:rsidP="00492FB9">
      <w:pPr>
        <w:spacing w:after="0" w:line="240" w:lineRule="auto"/>
        <w:contextualSpacing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>1</w:t>
      </w:r>
      <w:proofErr w:type="gramEnd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 xml:space="preserve"> </w:t>
      </w: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Values are percent (SE) unless otherwise indicated. </w:t>
      </w:r>
    </w:p>
    <w:p w:rsidR="00492FB9" w:rsidRPr="0099238B" w:rsidRDefault="00492FB9" w:rsidP="00492FB9">
      <w:pPr>
        <w:spacing w:after="0" w:line="240" w:lineRule="auto"/>
        <w:contextualSpacing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 xml:space="preserve">2 </w:t>
      </w: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>Different superscript letters (</w:t>
      </w:r>
      <w:proofErr w:type="spellStart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>a</w:t>
      </w:r>
      <w:proofErr w:type="gramStart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>,b,c</w:t>
      </w:r>
      <w:proofErr w:type="spellEnd"/>
      <w:proofErr w:type="gramEnd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) indicate significant differences within a row (i.e., weight status categories) at </w:t>
      </w:r>
      <w:r w:rsidRPr="0099238B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p</w:t>
      </w: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-value of &lt; 0.01.  </w:t>
      </w:r>
    </w:p>
    <w:p w:rsidR="00492FB9" w:rsidRPr="0099238B" w:rsidRDefault="00492FB9" w:rsidP="00492FB9">
      <w:pPr>
        <w:spacing w:after="0" w:line="240" w:lineRule="auto"/>
        <w:contextualSpacing/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</w:pPr>
      <w:proofErr w:type="gramStart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>3</w:t>
      </w:r>
      <w:proofErr w:type="gramEnd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 xml:space="preserve"> </w:t>
      </w: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>BMI Categories (kg/m</w:t>
      </w: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>2</w:t>
      </w: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): Normal weight, 18.5≤ BMI &lt;25; Overweight, 25≤ BMI &lt;30; Obese, BMI ≥ 30. Underweight (BMI &lt; 18.5, n=144) </w:t>
      </w:r>
      <w:proofErr w:type="gramStart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>were excluded</w:t>
      </w:r>
      <w:proofErr w:type="gramEnd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due to a small sample size.</w:t>
      </w:r>
    </w:p>
    <w:p w:rsidR="00865DA0" w:rsidRPr="0099238B" w:rsidRDefault="00492FB9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>4</w:t>
      </w:r>
      <w:proofErr w:type="gramEnd"/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 xml:space="preserve"> </w:t>
      </w:r>
      <w:r w:rsidRPr="0099238B">
        <w:rPr>
          <w:rFonts w:ascii="Times New Roman" w:hAnsi="Times New Roman" w:cs="Times New Roman"/>
          <w:color w:val="000000"/>
          <w:szCs w:val="24"/>
          <w:shd w:val="clear" w:color="auto" w:fill="FFFFFF"/>
        </w:rPr>
        <w:t>Race/Hispanic Origin does not sum to 100 because the other race category is not shown.</w:t>
      </w:r>
    </w:p>
    <w:sectPr w:rsidR="00865DA0" w:rsidRPr="0099238B" w:rsidSect="00771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NbY0MzMHsixNTZV0lIJTi4sz8/NACoxqAeRh2dQsAAAA"/>
  </w:docVars>
  <w:rsids>
    <w:rsidRoot w:val="00492FB9"/>
    <w:rsid w:val="002337EE"/>
    <w:rsid w:val="00492FB9"/>
    <w:rsid w:val="004B0E7F"/>
    <w:rsid w:val="0077183A"/>
    <w:rsid w:val="0099238B"/>
    <w:rsid w:val="00A55288"/>
    <w:rsid w:val="00AB3B05"/>
    <w:rsid w:val="00CF5F10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EBC5A-991E-4449-9CDD-9B5DFC85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B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Peishan Zou</dc:creator>
  <cp:keywords/>
  <dc:description/>
  <cp:lastModifiedBy>Alexandra Elizabeth Cowan</cp:lastModifiedBy>
  <cp:revision>6</cp:revision>
  <dcterms:created xsi:type="dcterms:W3CDTF">2020-01-03T19:39:00Z</dcterms:created>
  <dcterms:modified xsi:type="dcterms:W3CDTF">2020-03-11T17:53:00Z</dcterms:modified>
</cp:coreProperties>
</file>