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9" w:rsidRPr="00EF050B" w:rsidRDefault="00272B29" w:rsidP="00272B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74"/>
        <w:gridCol w:w="796"/>
        <w:gridCol w:w="157"/>
        <w:gridCol w:w="615"/>
        <w:gridCol w:w="751"/>
        <w:gridCol w:w="587"/>
        <w:gridCol w:w="197"/>
        <w:gridCol w:w="45"/>
        <w:gridCol w:w="236"/>
        <w:gridCol w:w="490"/>
        <w:gridCol w:w="887"/>
        <w:gridCol w:w="782"/>
        <w:gridCol w:w="768"/>
        <w:gridCol w:w="954"/>
      </w:tblGrid>
      <w:tr w:rsidR="00272B29" w:rsidRPr="00EF050B" w:rsidTr="001077E9">
        <w:trPr>
          <w:trHeight w:val="300"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noWrap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  <w:b/>
              </w:rPr>
              <w:t>Supplement</w:t>
            </w:r>
            <w:r>
              <w:rPr>
                <w:rFonts w:ascii="Times New Roman" w:hAnsi="Times New Roman" w:cs="Times New Roman"/>
                <w:b/>
              </w:rPr>
              <w:t>al</w:t>
            </w:r>
            <w:r w:rsidRPr="00EF050B">
              <w:rPr>
                <w:rFonts w:ascii="Times New Roman" w:hAnsi="Times New Roman" w:cs="Times New Roman"/>
                <w:b/>
              </w:rPr>
              <w:t xml:space="preserve"> table 1.4:</w:t>
            </w:r>
            <w:r w:rsidRPr="00EF050B">
              <w:rPr>
                <w:rFonts w:ascii="Times New Roman" w:hAnsi="Times New Roman" w:cs="Times New Roman"/>
              </w:rPr>
              <w:t xml:space="preserve"> Multilevel logistic regression of T2DM (0=no, 1=yes). N=2,056. </w:t>
            </w:r>
            <w:r w:rsidRPr="00EF050B">
              <w:rPr>
                <w:rFonts w:ascii="Times New Roman" w:hAnsi="Times New Roman" w:cs="Times New Roman"/>
              </w:rPr>
              <w:br/>
              <w:t>Cross-level interaction between educational level and property value (covariance unstructured).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3</w:t>
            </w:r>
          </w:p>
        </w:tc>
      </w:tr>
      <w:tr w:rsidR="00272B29" w:rsidRPr="00EF050B" w:rsidTr="001077E9">
        <w:trPr>
          <w:trHeight w:val="579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2231.84</w:t>
            </w:r>
          </w:p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9.2%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2030.71</w:t>
            </w:r>
          </w:p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4.9%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2016.64</w:t>
            </w:r>
          </w:p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50B">
              <w:rPr>
                <w:rFonts w:ascii="Times New Roman" w:hAnsi="Times New Roman" w:cs="Times New Roman"/>
              </w:rPr>
              <w:t>VPC: 6.2%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Intercept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[0.25, 0.37]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[0.02, 0.16]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[0.02, 0.13]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668" w:type="dxa"/>
            <w:gridSpan w:val="4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[1.04, 1.07]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[1.04, 1.07]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788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8" w:type="dxa"/>
            <w:gridSpan w:val="4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36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668" w:type="dxa"/>
            <w:gridSpan w:val="4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[0.24, 0.39]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[0.25, 0.40]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Educational Level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68" w:type="dxa"/>
            <w:gridSpan w:val="4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[0.28, 0.87]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[0.28, 0.90]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Occupational Status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668" w:type="dxa"/>
            <w:gridSpan w:val="4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[0.28, 0.91]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[0.29, 0.93]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Household Income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668" w:type="dxa"/>
            <w:gridSpan w:val="4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[0.20, 1.32]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[0.28, 1.82]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Property Value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Extremely high</w:t>
            </w:r>
          </w:p>
        </w:tc>
        <w:tc>
          <w:tcPr>
            <w:tcW w:w="788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Moderately high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[0.71, 1.72]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Moderately low</w:t>
            </w: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6" w:type="dxa"/>
            <w:gridSpan w:val="2"/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[0.80, 1.90]</w:t>
            </w:r>
          </w:p>
        </w:tc>
      </w:tr>
      <w:tr w:rsidR="00272B29" w:rsidRPr="00EF050B" w:rsidTr="001077E9">
        <w:trPr>
          <w:trHeight w:val="300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Extremely low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[1.53, 3.58]</w:t>
            </w:r>
          </w:p>
        </w:tc>
      </w:tr>
      <w:tr w:rsidR="00272B29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/>
              </w:rPr>
              <w:t>Random part</w:t>
            </w:r>
            <w:r w:rsidRPr="00EF050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Estimates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Standard Error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noWrap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</w:rPr>
              <w:t>Variance: interaction</w:t>
            </w:r>
          </w:p>
        </w:tc>
        <w:tc>
          <w:tcPr>
            <w:tcW w:w="1112" w:type="dxa"/>
            <w:gridSpan w:val="3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0.01</w:t>
            </w:r>
          </w:p>
        </w:tc>
        <w:tc>
          <w:tcPr>
            <w:tcW w:w="1968" w:type="dxa"/>
            <w:gridSpan w:val="3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40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noWrap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</w:rPr>
              <w:t>Variance: intercept</w:t>
            </w:r>
          </w:p>
        </w:tc>
        <w:tc>
          <w:tcPr>
            <w:tcW w:w="1112" w:type="dxa"/>
            <w:gridSpan w:val="3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0.21</w:t>
            </w:r>
          </w:p>
        </w:tc>
        <w:tc>
          <w:tcPr>
            <w:tcW w:w="1968" w:type="dxa"/>
            <w:gridSpan w:val="3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40" w:type="dxa"/>
            <w:gridSpan w:val="2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B29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tcBorders>
              <w:bottom w:val="single" w:sz="4" w:space="0" w:color="auto"/>
            </w:tcBorders>
            <w:noWrap/>
          </w:tcPr>
          <w:p w:rsidR="00272B29" w:rsidRPr="00EF050B" w:rsidRDefault="00272B29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</w:rPr>
              <w:t>Covariance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-0.05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</w:tcPr>
          <w:p w:rsidR="00272B29" w:rsidRPr="00EF050B" w:rsidRDefault="00272B29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B29" w:rsidRPr="00EF050B" w:rsidRDefault="00272B29" w:rsidP="00272B29">
      <w:pPr>
        <w:rPr>
          <w:rFonts w:ascii="Times New Roman" w:hAnsi="Times New Roman" w:cs="Times New Roman"/>
        </w:rPr>
      </w:pPr>
      <w:r w:rsidRPr="00EF050B">
        <w:rPr>
          <w:rFonts w:ascii="Times New Roman" w:hAnsi="Times New Roman" w:cs="Times New Roman"/>
        </w:rPr>
        <w:t xml:space="preserve">* </w:t>
      </w:r>
      <w:r w:rsidRPr="00EF050B">
        <w:rPr>
          <w:rFonts w:ascii="Times New Roman" w:hAnsi="Times New Roman" w:cs="Times New Roman"/>
          <w:i/>
        </w:rPr>
        <w:t>Random coefficients are relative to model 3 only</w:t>
      </w:r>
    </w:p>
    <w:p w:rsidR="00272B29" w:rsidRPr="00EF050B" w:rsidRDefault="00272B29" w:rsidP="00272B29">
      <w:pPr>
        <w:rPr>
          <w:rFonts w:ascii="Times New Roman" w:hAnsi="Times New Roman" w:cs="Times New Roman"/>
        </w:rPr>
      </w:pPr>
    </w:p>
    <w:p w:rsidR="004B3CF8" w:rsidRPr="00272B29" w:rsidRDefault="004B3CF8" w:rsidP="00272B29">
      <w:bookmarkStart w:id="0" w:name="_GoBack"/>
      <w:bookmarkEnd w:id="0"/>
    </w:p>
    <w:sectPr w:rsidR="004B3CF8" w:rsidRPr="002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2A"/>
    <w:rsid w:val="00272B29"/>
    <w:rsid w:val="004B3CF8"/>
    <w:rsid w:val="00641B5A"/>
    <w:rsid w:val="00B55B2A"/>
    <w:rsid w:val="00C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2020-06-01T10:12:00Z</dcterms:created>
  <dcterms:modified xsi:type="dcterms:W3CDTF">2020-06-01T10:12:00Z</dcterms:modified>
</cp:coreProperties>
</file>