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37513" w14:textId="77777777" w:rsidR="008A4CD1" w:rsidRDefault="008A4CD1" w:rsidP="008A4CD1">
      <w:bookmarkStart w:id="0" w:name="_Hlk485896947"/>
      <w:bookmarkStart w:id="1" w:name="_GoBack"/>
      <w:bookmarkEnd w:id="1"/>
      <w:proofErr w:type="spellStart"/>
      <w:r>
        <w:t>WaSH</w:t>
      </w:r>
      <w:proofErr w:type="spellEnd"/>
      <w:r>
        <w:t xml:space="preserve"> CQI: Applying Continuous Quality Improvement methods to Water Service Delivery in four districts of rural northern Ghana</w:t>
      </w:r>
      <w:bookmarkEnd w:id="0"/>
    </w:p>
    <w:p w14:paraId="376F48DF" w14:textId="77777777" w:rsidR="008A4CD1" w:rsidRDefault="008A4CD1" w:rsidP="008A4CD1">
      <w:r>
        <w:t>Authors: Michael B. Fisher</w:t>
      </w:r>
      <w:r w:rsidRPr="00632DB1">
        <w:rPr>
          <w:vertAlign w:val="superscript"/>
        </w:rPr>
        <w:t>1</w:t>
      </w:r>
      <w:r>
        <w:t>*; Leslie Danquah</w:t>
      </w:r>
      <w:r w:rsidRPr="00632DB1">
        <w:rPr>
          <w:vertAlign w:val="superscript"/>
        </w:rPr>
        <w:t>2</w:t>
      </w:r>
      <w:r>
        <w:t xml:space="preserve">; </w:t>
      </w:r>
      <w:proofErr w:type="spellStart"/>
      <w:r>
        <w:t>Zakariah</w:t>
      </w:r>
      <w:proofErr w:type="spellEnd"/>
      <w:r>
        <w:t xml:space="preserve"> Seidu</w:t>
      </w:r>
      <w:r w:rsidRPr="00F13309">
        <w:rPr>
          <w:vertAlign w:val="superscript"/>
        </w:rPr>
        <w:t>3</w:t>
      </w:r>
      <w:r>
        <w:t xml:space="preserve"> Allison N. Fechter</w:t>
      </w:r>
      <w:r>
        <w:rPr>
          <w:vertAlign w:val="superscript"/>
        </w:rPr>
        <w:t>4</w:t>
      </w:r>
      <w:r>
        <w:t>; Bansaga Saga</w:t>
      </w:r>
      <w:r>
        <w:rPr>
          <w:vertAlign w:val="superscript"/>
        </w:rPr>
        <w:t>5</w:t>
      </w:r>
      <w:r>
        <w:t>; Jamie K. Bartram</w:t>
      </w:r>
      <w:r w:rsidRPr="00632DB1">
        <w:rPr>
          <w:vertAlign w:val="superscript"/>
        </w:rPr>
        <w:t>1</w:t>
      </w:r>
      <w:r>
        <w:t>; Kaida M. Liang</w:t>
      </w:r>
      <w:r w:rsidRPr="00632DB1">
        <w:rPr>
          <w:vertAlign w:val="superscript"/>
        </w:rPr>
        <w:t>1</w:t>
      </w:r>
      <w:r>
        <w:t>; Rohit Ramaswamy</w:t>
      </w:r>
      <w:r>
        <w:rPr>
          <w:vertAlign w:val="superscript"/>
        </w:rPr>
        <w:t>6</w:t>
      </w:r>
      <w:r>
        <w:t>*</w:t>
      </w:r>
    </w:p>
    <w:p w14:paraId="434B6D4D" w14:textId="77777777" w:rsidR="008A4CD1" w:rsidRPr="00CA6665" w:rsidRDefault="008A4CD1" w:rsidP="008A4CD1">
      <w:pPr>
        <w:rPr>
          <w:rFonts w:cstheme="minorHAnsi"/>
        </w:rPr>
      </w:pPr>
      <w:r>
        <w:t xml:space="preserve">1. The Water Institute at UNC, Department of Environmental Sciences and Engineering, University of North Carolina at </w:t>
      </w:r>
      <w:r w:rsidRPr="00CA6665">
        <w:rPr>
          <w:rFonts w:cstheme="minorHAnsi"/>
        </w:rPr>
        <w:t xml:space="preserve">Chapel Hill, Chapel Hill, NC USA </w:t>
      </w:r>
    </w:p>
    <w:p w14:paraId="3FACF817" w14:textId="77777777" w:rsidR="008A4CD1" w:rsidRPr="00CA6665" w:rsidRDefault="008A4CD1" w:rsidP="008A4CD1">
      <w:pPr>
        <w:rPr>
          <w:rFonts w:cstheme="minorHAnsi"/>
        </w:rPr>
      </w:pPr>
      <w:r w:rsidRPr="00CA6665">
        <w:rPr>
          <w:rFonts w:cstheme="minorHAnsi"/>
        </w:rPr>
        <w:t xml:space="preserve">2. School of Geosciences, University of Energy and Natural Resources, Sunyani, Ghana. </w:t>
      </w:r>
    </w:p>
    <w:p w14:paraId="69B67161" w14:textId="77777777" w:rsidR="008A4CD1" w:rsidRPr="00CA6665" w:rsidRDefault="008A4CD1" w:rsidP="008A4CD1">
      <w:pPr>
        <w:rPr>
          <w:rFonts w:cstheme="minorHAnsi"/>
        </w:rPr>
      </w:pPr>
      <w:r w:rsidRPr="00CA6665">
        <w:rPr>
          <w:rFonts w:cstheme="minorHAnsi"/>
        </w:rPr>
        <w:t>3. West African Centre for Cell Biology of Infectious Pathogens, University of Ghana, Legon, Ghana.</w:t>
      </w:r>
    </w:p>
    <w:p w14:paraId="17288D14" w14:textId="77777777" w:rsidR="008A4CD1" w:rsidRPr="00CA6665" w:rsidRDefault="008A4CD1" w:rsidP="008A4CD1">
      <w:pPr>
        <w:rPr>
          <w:rFonts w:cstheme="minorHAnsi"/>
        </w:rPr>
      </w:pPr>
      <w:r w:rsidRPr="00CA6665">
        <w:rPr>
          <w:rFonts w:cstheme="minorHAnsi"/>
        </w:rPr>
        <w:t>4. The Water Project, Concord, NH USA</w:t>
      </w:r>
    </w:p>
    <w:p w14:paraId="09B8EEE4" w14:textId="77777777" w:rsidR="008A4CD1" w:rsidRPr="00CA6665" w:rsidRDefault="008A4CD1" w:rsidP="008A4CD1">
      <w:pPr>
        <w:rPr>
          <w:rFonts w:cstheme="minorHAnsi"/>
        </w:rPr>
      </w:pPr>
      <w:r w:rsidRPr="00CA6665">
        <w:rPr>
          <w:rFonts w:cstheme="minorHAnsi"/>
        </w:rPr>
        <w:t xml:space="preserve">5. </w:t>
      </w:r>
      <w:proofErr w:type="spellStart"/>
      <w:r w:rsidRPr="00CA6665">
        <w:rPr>
          <w:rFonts w:cstheme="minorHAnsi"/>
          <w:color w:val="000000"/>
        </w:rPr>
        <w:t>Solidarites</w:t>
      </w:r>
      <w:proofErr w:type="spellEnd"/>
      <w:r w:rsidRPr="00CA6665">
        <w:rPr>
          <w:rFonts w:cstheme="minorHAnsi"/>
          <w:color w:val="000000"/>
        </w:rPr>
        <w:t xml:space="preserve"> International, Clichy, FRANCE</w:t>
      </w:r>
    </w:p>
    <w:p w14:paraId="16B16444" w14:textId="77777777" w:rsidR="008A4CD1" w:rsidRPr="00CA6665" w:rsidRDefault="008A4CD1" w:rsidP="008A4CD1">
      <w:pPr>
        <w:rPr>
          <w:rFonts w:cstheme="minorHAnsi"/>
        </w:rPr>
      </w:pPr>
      <w:r w:rsidRPr="00CA6665">
        <w:rPr>
          <w:rFonts w:cstheme="minorHAnsi"/>
        </w:rPr>
        <w:t xml:space="preserve">6. Public Health Leadership Program, </w:t>
      </w:r>
      <w:proofErr w:type="spellStart"/>
      <w:r w:rsidRPr="00CA6665">
        <w:rPr>
          <w:rFonts w:cstheme="minorHAnsi"/>
        </w:rPr>
        <w:t>Gillings</w:t>
      </w:r>
      <w:proofErr w:type="spellEnd"/>
      <w:r w:rsidRPr="00CA6665">
        <w:rPr>
          <w:rFonts w:cstheme="minorHAnsi"/>
        </w:rPr>
        <w:t xml:space="preserve"> School of Global Public Health, University of North Carolina, Chapel Hill, NC USA</w:t>
      </w:r>
    </w:p>
    <w:p w14:paraId="2E604A76" w14:textId="77777777" w:rsidR="008A4CD1" w:rsidRDefault="008A4CD1" w:rsidP="008A4CD1">
      <w:r>
        <w:t>*Correspondence: mbfisher@gmail.com (MBF); ramaswam@email.unc.edu (RR); Tel.: +1-919-966-2480</w:t>
      </w:r>
    </w:p>
    <w:p w14:paraId="691C006C" w14:textId="24346D04" w:rsidR="009C63C1" w:rsidRDefault="009C63C1"/>
    <w:p w14:paraId="64881638" w14:textId="77777777" w:rsidR="009C63C1" w:rsidRDefault="009C63C1" w:rsidP="009C63C1">
      <w:pPr>
        <w:pStyle w:val="Heading2"/>
      </w:pPr>
      <w:r>
        <w:t>File S3: CQI Project Charter</w:t>
      </w:r>
    </w:p>
    <w:p w14:paraId="53C95F79" w14:textId="499F41F4" w:rsidR="009C63C1" w:rsidRPr="00D50889" w:rsidRDefault="009C63C1" w:rsidP="009C63C1">
      <w:pPr>
        <w:pStyle w:val="Heading1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World Vision Ghana </w:t>
      </w:r>
      <w:proofErr w:type="spellStart"/>
      <w:r>
        <w:rPr>
          <w:rFonts w:ascii="Times New Roman" w:hAnsi="Times New Roman"/>
        </w:rPr>
        <w:t>WaSH</w:t>
      </w:r>
      <w:proofErr w:type="spellEnd"/>
      <w:r>
        <w:rPr>
          <w:rFonts w:ascii="Times New Roman" w:hAnsi="Times New Roman"/>
        </w:rPr>
        <w:t xml:space="preserve"> CQI Pilot </w:t>
      </w:r>
      <w:r w:rsidRPr="00173EC2">
        <w:rPr>
          <w:rFonts w:ascii="Times New Roman" w:hAnsi="Times New Roman"/>
        </w:rPr>
        <w:t>Charter</w:t>
      </w:r>
      <w:r w:rsidR="00192914">
        <w:rPr>
          <w:rFonts w:ascii="Times New Roman" w:hAnsi="Times New Roman"/>
        </w:rPr>
        <w:t xml:space="preserve"> (Names Redacted)</w:t>
      </w:r>
    </w:p>
    <w:tbl>
      <w:tblPr>
        <w:tblpPr w:leftFromText="187" w:rightFromText="187" w:vertAnchor="text" w:horzAnchor="margin" w:tblpXSpec="center" w:tblpY="1097"/>
        <w:tblOverlap w:val="never"/>
        <w:tblW w:w="11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0"/>
        <w:gridCol w:w="2970"/>
        <w:gridCol w:w="10"/>
        <w:gridCol w:w="1700"/>
        <w:gridCol w:w="990"/>
        <w:gridCol w:w="990"/>
        <w:gridCol w:w="231"/>
        <w:gridCol w:w="1119"/>
        <w:gridCol w:w="630"/>
      </w:tblGrid>
      <w:tr w:rsidR="009C63C1" w14:paraId="41F24973" w14:textId="77777777" w:rsidTr="007D5C3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F608BD5" w14:textId="77777777" w:rsidR="009C63C1" w:rsidRDefault="009C63C1" w:rsidP="007D5C3E">
            <w:pPr>
              <w:rPr>
                <w:b/>
                <w:i/>
              </w:rPr>
            </w:pPr>
            <w:r>
              <w:rPr>
                <w:b/>
                <w:i/>
              </w:rPr>
              <w:t>Product/Service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5347" w14:textId="77777777" w:rsidR="009C63C1" w:rsidRPr="003533CF" w:rsidRDefault="009C63C1" w:rsidP="007D5C3E">
            <w:proofErr w:type="spellStart"/>
            <w:r>
              <w:t>WaSH</w:t>
            </w:r>
            <w:proofErr w:type="spellEnd"/>
          </w:p>
        </w:tc>
        <w:tc>
          <w:tcPr>
            <w:tcW w:w="3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044B006" w14:textId="77777777" w:rsidR="009C63C1" w:rsidRDefault="009C63C1" w:rsidP="007D5C3E">
            <w:pPr>
              <w:rPr>
                <w:b/>
                <w:i/>
              </w:rPr>
            </w:pPr>
            <w:r>
              <w:rPr>
                <w:b/>
                <w:i/>
              </w:rPr>
              <w:t>Process Leader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98DE" w14:textId="77777777" w:rsidR="009C63C1" w:rsidRPr="0027347C" w:rsidRDefault="009C63C1" w:rsidP="007D5C3E">
            <w:pPr>
              <w:ind w:right="72"/>
            </w:pPr>
            <w:r w:rsidRPr="00192914">
              <w:rPr>
                <w:highlight w:val="black"/>
              </w:rPr>
              <w:t>Bansaga Saga</w:t>
            </w:r>
          </w:p>
        </w:tc>
      </w:tr>
      <w:tr w:rsidR="009C63C1" w14:paraId="32AE5902" w14:textId="77777777" w:rsidTr="007D5C3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6F8A197" w14:textId="77777777" w:rsidR="009C63C1" w:rsidRDefault="009C63C1" w:rsidP="007D5C3E">
            <w:pPr>
              <w:rPr>
                <w:b/>
                <w:i/>
              </w:rPr>
            </w:pPr>
            <w:r>
              <w:rPr>
                <w:b/>
                <w:i/>
              </w:rPr>
              <w:t>Organization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C50C" w14:textId="77777777" w:rsidR="009C63C1" w:rsidRPr="003533CF" w:rsidRDefault="009C63C1" w:rsidP="007D5C3E">
            <w:r>
              <w:t>WV-G</w:t>
            </w:r>
          </w:p>
        </w:tc>
        <w:tc>
          <w:tcPr>
            <w:tcW w:w="3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AA310C2" w14:textId="77777777" w:rsidR="009C63C1" w:rsidRDefault="009C63C1" w:rsidP="007D5C3E">
            <w:pPr>
              <w:rPr>
                <w:b/>
                <w:i/>
              </w:rPr>
            </w:pPr>
            <w:r>
              <w:rPr>
                <w:b/>
                <w:i/>
              </w:rPr>
              <w:t>Phone Number for Team Leader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D38B" w14:textId="77777777" w:rsidR="009C63C1" w:rsidRPr="005B07E8" w:rsidRDefault="009C63C1" w:rsidP="007D5C3E"/>
        </w:tc>
      </w:tr>
      <w:tr w:rsidR="009C63C1" w14:paraId="0172EC0B" w14:textId="77777777" w:rsidTr="007D5C3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5996F93" w14:textId="77777777" w:rsidR="009C63C1" w:rsidRDefault="009C63C1" w:rsidP="007D5C3E">
            <w:pPr>
              <w:rPr>
                <w:b/>
                <w:i/>
              </w:rPr>
            </w:pPr>
            <w:r>
              <w:rPr>
                <w:b/>
                <w:i/>
              </w:rPr>
              <w:t>Regional Sponsor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500A" w14:textId="77777777" w:rsidR="009C63C1" w:rsidRPr="003533CF" w:rsidRDefault="009C63C1" w:rsidP="007D5C3E">
            <w:r w:rsidRPr="00192914">
              <w:rPr>
                <w:highlight w:val="black"/>
              </w:rPr>
              <w:t xml:space="preserve">Samuel </w:t>
            </w:r>
            <w:proofErr w:type="spellStart"/>
            <w:r w:rsidRPr="00192914">
              <w:rPr>
                <w:highlight w:val="black"/>
              </w:rPr>
              <w:t>Diarra</w:t>
            </w:r>
            <w:proofErr w:type="spellEnd"/>
          </w:p>
        </w:tc>
        <w:tc>
          <w:tcPr>
            <w:tcW w:w="3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5BD7038" w14:textId="77777777" w:rsidR="009C63C1" w:rsidRDefault="009C63C1" w:rsidP="007D5C3E">
            <w:pPr>
              <w:rPr>
                <w:b/>
                <w:i/>
              </w:rPr>
            </w:pPr>
            <w:r>
              <w:rPr>
                <w:b/>
                <w:i/>
              </w:rPr>
              <w:t>Email for Team Leader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CCFD" w14:textId="77777777" w:rsidR="009C63C1" w:rsidRPr="0027347C" w:rsidRDefault="009C63C1" w:rsidP="007D5C3E"/>
        </w:tc>
      </w:tr>
      <w:tr w:rsidR="009C63C1" w14:paraId="1FE66F1D" w14:textId="77777777" w:rsidTr="007D5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rPr>
          <w:trHeight w:val="206"/>
        </w:trPr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60537" w14:textId="77777777" w:rsidR="009C63C1" w:rsidRDefault="009C63C1" w:rsidP="007D5C3E">
            <w:pPr>
              <w:jc w:val="center"/>
              <w:rPr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92D0B2" w14:textId="77777777" w:rsidR="009C63C1" w:rsidRDefault="009C63C1" w:rsidP="007D5C3E">
            <w:pPr>
              <w:jc w:val="center"/>
              <w:rPr>
                <w:b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5D071B" w14:textId="77777777" w:rsidR="009C63C1" w:rsidRDefault="009C63C1" w:rsidP="007D5C3E">
            <w:pPr>
              <w:jc w:val="center"/>
              <w:rPr>
                <w:b/>
              </w:rPr>
            </w:pPr>
          </w:p>
        </w:tc>
      </w:tr>
      <w:tr w:rsidR="009C63C1" w14:paraId="52A9413E" w14:textId="77777777" w:rsidTr="007D5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rPr>
          <w:trHeight w:val="35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64174A0" w14:textId="77777777" w:rsidR="009C63C1" w:rsidRDefault="009C63C1" w:rsidP="007D5C3E">
            <w:pPr>
              <w:jc w:val="center"/>
              <w:rPr>
                <w:b/>
              </w:rPr>
            </w:pPr>
            <w:r>
              <w:rPr>
                <w:b/>
              </w:rPr>
              <w:t>Element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8241273" w14:textId="77777777" w:rsidR="009C63C1" w:rsidRDefault="009C63C1" w:rsidP="007D5C3E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AE4B2BA" w14:textId="77777777" w:rsidR="009C63C1" w:rsidRDefault="009C63C1" w:rsidP="007D5C3E">
            <w:pPr>
              <w:jc w:val="center"/>
              <w:rPr>
                <w:b/>
              </w:rPr>
            </w:pPr>
            <w:r>
              <w:rPr>
                <w:b/>
              </w:rPr>
              <w:t>Specifications</w:t>
            </w:r>
          </w:p>
        </w:tc>
      </w:tr>
      <w:tr w:rsidR="009C63C1" w14:paraId="391C76D3" w14:textId="77777777" w:rsidTr="007D5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rPr>
          <w:trHeight w:val="6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238BFCA" w14:textId="77777777" w:rsidR="009C63C1" w:rsidRPr="00577F63" w:rsidRDefault="009C63C1" w:rsidP="007D5C3E">
            <w:pPr>
              <w:ind w:left="270" w:hanging="270"/>
              <w:rPr>
                <w:b/>
                <w:szCs w:val="24"/>
              </w:rPr>
            </w:pPr>
            <w:r w:rsidRPr="00577F63">
              <w:rPr>
                <w:b/>
                <w:szCs w:val="24"/>
              </w:rPr>
              <w:t>1.</w:t>
            </w:r>
            <w:r w:rsidRPr="00577F63">
              <w:rPr>
                <w:b/>
                <w:szCs w:val="24"/>
              </w:rPr>
              <w:tab/>
              <w:t>Process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622812D" w14:textId="77777777" w:rsidR="009C63C1" w:rsidRPr="004B515D" w:rsidRDefault="009C63C1" w:rsidP="007D5C3E">
            <w:pPr>
              <w:rPr>
                <w:sz w:val="20"/>
              </w:rPr>
            </w:pPr>
            <w:r w:rsidRPr="004B515D">
              <w:rPr>
                <w:sz w:val="20"/>
              </w:rPr>
              <w:t>Name of process to be improved.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5831" w14:textId="77777777" w:rsidR="009C63C1" w:rsidRDefault="009C63C1" w:rsidP="007D5C3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Project Design</w:t>
            </w:r>
          </w:p>
          <w:p w14:paraId="6EBE1628" w14:textId="77777777" w:rsidR="009C63C1" w:rsidRDefault="009C63C1" w:rsidP="007D5C3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Software Implementation</w:t>
            </w:r>
          </w:p>
          <w:p w14:paraId="0D64EBE1" w14:textId="77777777" w:rsidR="009C63C1" w:rsidRDefault="009C63C1" w:rsidP="007D5C3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Maintain Services</w:t>
            </w:r>
          </w:p>
          <w:p w14:paraId="73B9C737" w14:textId="77777777" w:rsidR="009C63C1" w:rsidRPr="00577F63" w:rsidRDefault="009C63C1" w:rsidP="007D5C3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Service Utilization</w:t>
            </w:r>
          </w:p>
        </w:tc>
      </w:tr>
      <w:tr w:rsidR="009C63C1" w14:paraId="21DE000D" w14:textId="77777777" w:rsidTr="007D5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rPr>
          <w:trHeight w:val="7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4076195" w14:textId="77777777" w:rsidR="009C63C1" w:rsidRPr="00577F63" w:rsidRDefault="009C63C1" w:rsidP="007D5C3E">
            <w:pPr>
              <w:ind w:left="270" w:hanging="270"/>
              <w:rPr>
                <w:b/>
                <w:szCs w:val="24"/>
              </w:rPr>
            </w:pPr>
            <w:r w:rsidRPr="00577F63">
              <w:rPr>
                <w:b/>
                <w:szCs w:val="24"/>
              </w:rPr>
              <w:t>2.</w:t>
            </w:r>
            <w:r w:rsidRPr="00577F63">
              <w:rPr>
                <w:b/>
                <w:szCs w:val="24"/>
              </w:rPr>
              <w:tab/>
              <w:t>Project Description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A375E4D" w14:textId="77777777" w:rsidR="009C63C1" w:rsidRPr="004B515D" w:rsidRDefault="009C63C1" w:rsidP="007D5C3E">
            <w:pPr>
              <w:rPr>
                <w:sz w:val="20"/>
              </w:rPr>
            </w:pPr>
            <w:r>
              <w:rPr>
                <w:sz w:val="20"/>
              </w:rPr>
              <w:t>W</w:t>
            </w:r>
            <w:r w:rsidRPr="00577F63">
              <w:rPr>
                <w:sz w:val="20"/>
              </w:rPr>
              <w:t xml:space="preserve">hat </w:t>
            </w:r>
            <w:r>
              <w:rPr>
                <w:sz w:val="20"/>
              </w:rPr>
              <w:t>p</w:t>
            </w:r>
            <w:r w:rsidRPr="00577F63">
              <w:rPr>
                <w:sz w:val="20"/>
              </w:rPr>
              <w:t xml:space="preserve">ractical </w:t>
            </w:r>
            <w:r>
              <w:rPr>
                <w:sz w:val="20"/>
              </w:rPr>
              <w:t xml:space="preserve">problem will be solved?  What is </w:t>
            </w:r>
            <w:r w:rsidRPr="004B515D">
              <w:rPr>
                <w:sz w:val="20"/>
              </w:rPr>
              <w:t>project’s purpose</w:t>
            </w:r>
            <w:r>
              <w:rPr>
                <w:sz w:val="20"/>
              </w:rPr>
              <w:t>?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B39F" w14:textId="77777777" w:rsidR="009C63C1" w:rsidRDefault="009C63C1" w:rsidP="007D5C3E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Improve water source functionality</w:t>
            </w:r>
          </w:p>
          <w:p w14:paraId="0FDCBA26" w14:textId="77777777" w:rsidR="009C63C1" w:rsidRPr="00D33C31" w:rsidRDefault="009C63C1" w:rsidP="007D5C3E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Improve water safety</w:t>
            </w:r>
          </w:p>
        </w:tc>
      </w:tr>
      <w:tr w:rsidR="009C63C1" w14:paraId="55C50F20" w14:textId="77777777" w:rsidTr="007D5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rPr>
          <w:trHeight w:val="665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CB4A7B2" w14:textId="77777777" w:rsidR="009C63C1" w:rsidRPr="00577F63" w:rsidRDefault="009C63C1" w:rsidP="007D5C3E">
            <w:pPr>
              <w:ind w:left="270" w:hanging="270"/>
              <w:rPr>
                <w:b/>
                <w:szCs w:val="24"/>
              </w:rPr>
            </w:pPr>
            <w:r w:rsidRPr="00577F63">
              <w:rPr>
                <w:b/>
                <w:szCs w:val="24"/>
              </w:rPr>
              <w:t>3.</w:t>
            </w:r>
            <w:r w:rsidRPr="00577F63">
              <w:rPr>
                <w:b/>
                <w:szCs w:val="24"/>
              </w:rPr>
              <w:tab/>
              <w:t>Objective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992419E" w14:textId="77777777" w:rsidR="009C63C1" w:rsidRPr="004B515D" w:rsidRDefault="009C63C1" w:rsidP="007D5C3E">
            <w:pPr>
              <w:pStyle w:val="Bullet1"/>
              <w:tabs>
                <w:tab w:val="clear" w:pos="315"/>
              </w:tabs>
              <w:ind w:left="0" w:firstLine="0"/>
              <w:rPr>
                <w:spacing w:val="0"/>
              </w:rPr>
            </w:pPr>
            <w:r w:rsidRPr="004B515D">
              <w:rPr>
                <w:spacing w:val="0"/>
              </w:rPr>
              <w:t xml:space="preserve">What metrics will be improved, what is the current performance </w:t>
            </w:r>
            <w:r w:rsidRPr="004B515D">
              <w:rPr>
                <w:spacing w:val="0"/>
              </w:rPr>
              <w:lastRenderedPageBreak/>
              <w:t>for those metrics and how much improvement is targeted?</w:t>
            </w:r>
            <w:r>
              <w:rPr>
                <w:spacing w:val="0"/>
              </w:rPr>
              <w:t xml:space="preserve">  Provide specifics on how metrics are computed.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1AEBF7BC" w14:textId="77777777" w:rsidR="009C63C1" w:rsidRPr="002C5629" w:rsidRDefault="009C63C1" w:rsidP="007D5C3E">
            <w:pPr>
              <w:jc w:val="center"/>
              <w:rPr>
                <w:b/>
                <w:sz w:val="20"/>
              </w:rPr>
            </w:pPr>
            <w:r w:rsidRPr="002C5629">
              <w:rPr>
                <w:b/>
                <w:sz w:val="20"/>
              </w:rPr>
              <w:lastRenderedPageBreak/>
              <w:t>Metrics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698B96A6" w14:textId="77777777" w:rsidR="009C63C1" w:rsidRPr="002C5629" w:rsidRDefault="009C63C1" w:rsidP="007D5C3E">
            <w:pPr>
              <w:jc w:val="center"/>
              <w:rPr>
                <w:b/>
                <w:sz w:val="20"/>
              </w:rPr>
            </w:pPr>
            <w:r w:rsidRPr="002C5629">
              <w:rPr>
                <w:b/>
                <w:sz w:val="20"/>
              </w:rPr>
              <w:t>Current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2B1F56B7" w14:textId="77777777" w:rsidR="009C63C1" w:rsidRPr="002C5629" w:rsidRDefault="009C63C1" w:rsidP="007D5C3E">
            <w:pPr>
              <w:jc w:val="center"/>
              <w:rPr>
                <w:b/>
                <w:sz w:val="20"/>
              </w:rPr>
            </w:pPr>
            <w:r w:rsidRPr="002C5629">
              <w:rPr>
                <w:b/>
                <w:sz w:val="20"/>
              </w:rPr>
              <w:t>Goal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6C4E8059" w14:textId="77777777" w:rsidR="009C63C1" w:rsidRPr="002C5629" w:rsidRDefault="009C63C1" w:rsidP="007D5C3E">
            <w:pPr>
              <w:rPr>
                <w:b/>
                <w:sz w:val="20"/>
              </w:rPr>
            </w:pPr>
            <w:r w:rsidRPr="002C5629">
              <w:rPr>
                <w:b/>
                <w:sz w:val="20"/>
              </w:rPr>
              <w:t>Improvement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1A9EB651" w14:textId="77777777" w:rsidR="009C63C1" w:rsidRPr="002C5629" w:rsidRDefault="009C63C1" w:rsidP="007D5C3E">
            <w:pPr>
              <w:jc w:val="center"/>
              <w:rPr>
                <w:b/>
                <w:sz w:val="20"/>
              </w:rPr>
            </w:pPr>
            <w:r w:rsidRPr="002C5629">
              <w:rPr>
                <w:b/>
                <w:sz w:val="20"/>
              </w:rPr>
              <w:t>units</w:t>
            </w:r>
          </w:p>
        </w:tc>
      </w:tr>
      <w:tr w:rsidR="009C63C1" w14:paraId="79DCED53" w14:textId="77777777" w:rsidTr="007D5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rPr>
          <w:trHeight w:val="65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3E22654" w14:textId="77777777" w:rsidR="009C63C1" w:rsidRPr="00577F63" w:rsidRDefault="009C63C1" w:rsidP="007D5C3E">
            <w:pPr>
              <w:ind w:left="270" w:hanging="270"/>
              <w:rPr>
                <w:rFonts w:ascii="CG Times (W1)" w:hAnsi="CG Times (W1)"/>
                <w:noProof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5E526FB" w14:textId="77777777" w:rsidR="009C63C1" w:rsidRPr="004B515D" w:rsidRDefault="009C63C1" w:rsidP="007D5C3E">
            <w:pPr>
              <w:pStyle w:val="Bullet1"/>
              <w:tabs>
                <w:tab w:val="clear" w:pos="315"/>
              </w:tabs>
              <w:spacing w:line="240" w:lineRule="auto"/>
              <w:ind w:left="0" w:firstLine="0"/>
              <w:rPr>
                <w:spacing w:val="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3152315" w14:textId="77777777" w:rsidR="009C63C1" w:rsidRPr="00842E3A" w:rsidRDefault="009C63C1" w:rsidP="007D5C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WSMT Functionality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A370" w14:textId="77777777" w:rsidR="009C63C1" w:rsidRPr="005630CF" w:rsidRDefault="009C63C1" w:rsidP="007D5C3E">
            <w:pPr>
              <w:jc w:val="righ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CC1E" w14:textId="77777777" w:rsidR="009C63C1" w:rsidRPr="005630CF" w:rsidRDefault="009C63C1" w:rsidP="007D5C3E">
            <w:pPr>
              <w:jc w:val="right"/>
              <w:rPr>
                <w:sz w:val="20"/>
              </w:rPr>
            </w:pPr>
            <w:r>
              <w:rPr>
                <w:sz w:val="20"/>
              </w:rPr>
              <w:t>X + 15%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58DE" w14:textId="77777777" w:rsidR="009C63C1" w:rsidRPr="005630CF" w:rsidRDefault="009C63C1" w:rsidP="007D5C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9F871" w14:textId="77777777" w:rsidR="009C63C1" w:rsidRPr="000E56CD" w:rsidRDefault="009C63C1" w:rsidP="007D5C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</w:tr>
      <w:tr w:rsidR="009C63C1" w14:paraId="0A81E676" w14:textId="77777777" w:rsidTr="007D5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rPr>
          <w:trHeight w:val="65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B898709" w14:textId="77777777" w:rsidR="009C63C1" w:rsidRPr="00577F63" w:rsidRDefault="009C63C1" w:rsidP="007D5C3E">
            <w:pPr>
              <w:ind w:left="270" w:hanging="270"/>
              <w:rPr>
                <w:rFonts w:ascii="CG Times (W1)" w:hAnsi="CG Times (W1)"/>
                <w:noProof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60E1DBD" w14:textId="77777777" w:rsidR="009C63C1" w:rsidRPr="004B515D" w:rsidRDefault="009C63C1" w:rsidP="007D5C3E">
            <w:pPr>
              <w:pStyle w:val="Bullet1"/>
              <w:tabs>
                <w:tab w:val="clear" w:pos="315"/>
              </w:tabs>
              <w:spacing w:line="240" w:lineRule="auto"/>
              <w:ind w:left="0" w:firstLine="0"/>
              <w:rPr>
                <w:spacing w:val="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697C1B6" w14:textId="77777777" w:rsidR="009C63C1" w:rsidRPr="00842E3A" w:rsidRDefault="009C63C1" w:rsidP="007D5C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Source Functionality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4C18" w14:textId="77777777" w:rsidR="009C63C1" w:rsidRPr="005630CF" w:rsidRDefault="009C63C1" w:rsidP="007D5C3E">
            <w:pPr>
              <w:jc w:val="right"/>
              <w:rPr>
                <w:sz w:val="20"/>
              </w:rPr>
            </w:pPr>
            <w:r>
              <w:rPr>
                <w:sz w:val="20"/>
              </w:rPr>
              <w:t>~75%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FAA1" w14:textId="77777777" w:rsidR="009C63C1" w:rsidRPr="005630CF" w:rsidRDefault="009C63C1" w:rsidP="007D5C3E">
            <w:pPr>
              <w:jc w:val="right"/>
              <w:rPr>
                <w:sz w:val="20"/>
              </w:rPr>
            </w:pPr>
            <w:r>
              <w:rPr>
                <w:sz w:val="20"/>
              </w:rPr>
              <w:t>85%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B805" w14:textId="77777777" w:rsidR="009C63C1" w:rsidRPr="005630CF" w:rsidRDefault="009C63C1" w:rsidP="007D5C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5873D" w14:textId="77777777" w:rsidR="009C63C1" w:rsidRPr="000E56CD" w:rsidRDefault="009C63C1" w:rsidP="007D5C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</w:tr>
      <w:tr w:rsidR="009C63C1" w14:paraId="03209CA1" w14:textId="77777777" w:rsidTr="007D5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rPr>
          <w:trHeight w:val="65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472F24B" w14:textId="77777777" w:rsidR="009C63C1" w:rsidRPr="00577F63" w:rsidRDefault="009C63C1" w:rsidP="007D5C3E">
            <w:pPr>
              <w:ind w:left="270" w:hanging="270"/>
              <w:rPr>
                <w:rFonts w:ascii="CG Times (W1)" w:hAnsi="CG Times (W1)"/>
                <w:noProof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8C5EE47" w14:textId="77777777" w:rsidR="009C63C1" w:rsidRPr="004B515D" w:rsidRDefault="009C63C1" w:rsidP="007D5C3E">
            <w:pPr>
              <w:pStyle w:val="Bullet1"/>
              <w:tabs>
                <w:tab w:val="clear" w:pos="315"/>
              </w:tabs>
              <w:spacing w:line="240" w:lineRule="auto"/>
              <w:ind w:left="0" w:firstLine="0"/>
              <w:rPr>
                <w:spacing w:val="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C52FB21" w14:textId="77777777" w:rsidR="009C63C1" w:rsidRDefault="009C63C1" w:rsidP="007D5C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Downtime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D297" w14:textId="77777777" w:rsidR="009C63C1" w:rsidRPr="005630CF" w:rsidRDefault="009C63C1" w:rsidP="007D5C3E">
            <w:pPr>
              <w:jc w:val="righ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CE22" w14:textId="77777777" w:rsidR="009C63C1" w:rsidRPr="005630CF" w:rsidRDefault="009C63C1" w:rsidP="007D5C3E">
            <w:pPr>
              <w:jc w:val="right"/>
              <w:rPr>
                <w:sz w:val="20"/>
              </w:rPr>
            </w:pPr>
            <w:r>
              <w:rPr>
                <w:sz w:val="20"/>
              </w:rPr>
              <w:t>0.7 X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E20A" w14:textId="77777777" w:rsidR="009C63C1" w:rsidRPr="005630CF" w:rsidRDefault="009C63C1" w:rsidP="007D5C3E">
            <w:pPr>
              <w:jc w:val="right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784DB" w14:textId="77777777" w:rsidR="009C63C1" w:rsidRPr="000E56CD" w:rsidRDefault="009C63C1" w:rsidP="007D5C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</w:tr>
      <w:tr w:rsidR="009C63C1" w14:paraId="7DB81954" w14:textId="77777777" w:rsidTr="007D5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rPr>
          <w:trHeight w:val="65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5258284" w14:textId="77777777" w:rsidR="009C63C1" w:rsidRPr="00577F63" w:rsidRDefault="009C63C1" w:rsidP="007D5C3E">
            <w:pPr>
              <w:ind w:left="270" w:hanging="270"/>
              <w:rPr>
                <w:rFonts w:ascii="CG Times (W1)" w:hAnsi="CG Times (W1)"/>
                <w:noProof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B0CB402" w14:textId="77777777" w:rsidR="009C63C1" w:rsidRPr="004B515D" w:rsidRDefault="009C63C1" w:rsidP="007D5C3E">
            <w:pPr>
              <w:pStyle w:val="Bullet1"/>
              <w:tabs>
                <w:tab w:val="clear" w:pos="315"/>
              </w:tabs>
              <w:spacing w:line="240" w:lineRule="auto"/>
              <w:ind w:left="0" w:firstLine="0"/>
              <w:rPr>
                <w:spacing w:val="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1628819" w14:textId="77777777" w:rsidR="009C63C1" w:rsidRDefault="009C63C1" w:rsidP="007D5C3E">
            <w:pPr>
              <w:jc w:val="center"/>
              <w:rPr>
                <w:sz w:val="20"/>
              </w:rPr>
            </w:pPr>
            <w:r w:rsidRPr="00B218E9">
              <w:rPr>
                <w:i/>
                <w:sz w:val="20"/>
              </w:rPr>
              <w:t>E. coli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Nondetect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D29E" w14:textId="77777777" w:rsidR="009C63C1" w:rsidRPr="005630CF" w:rsidRDefault="009C63C1" w:rsidP="007D5C3E">
            <w:pPr>
              <w:jc w:val="righ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BF55" w14:textId="77777777" w:rsidR="009C63C1" w:rsidRPr="005630CF" w:rsidRDefault="009C63C1" w:rsidP="007D5C3E">
            <w:pPr>
              <w:jc w:val="right"/>
              <w:rPr>
                <w:sz w:val="20"/>
              </w:rPr>
            </w:pPr>
            <w:r>
              <w:rPr>
                <w:sz w:val="20"/>
              </w:rPr>
              <w:t>X + 15%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E1BE" w14:textId="77777777" w:rsidR="009C63C1" w:rsidRPr="005630CF" w:rsidRDefault="009C63C1" w:rsidP="007D5C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C02E6" w14:textId="77777777" w:rsidR="009C63C1" w:rsidRPr="000E56CD" w:rsidRDefault="009C63C1" w:rsidP="007D5C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</w:tr>
      <w:tr w:rsidR="009C63C1" w14:paraId="2D031D57" w14:textId="77777777" w:rsidTr="007D5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rPr>
          <w:trHeight w:val="65"/>
        </w:trPr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AB09B50" w14:textId="77777777" w:rsidR="009C63C1" w:rsidRPr="00577F63" w:rsidRDefault="009C63C1" w:rsidP="007D5C3E">
            <w:pPr>
              <w:ind w:left="270" w:hanging="270"/>
              <w:rPr>
                <w:rFonts w:ascii="CG Times (W1)" w:hAnsi="CG Times (W1)"/>
                <w:noProof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442FFD8" w14:textId="77777777" w:rsidR="009C63C1" w:rsidRPr="004B515D" w:rsidRDefault="009C63C1" w:rsidP="007D5C3E">
            <w:pPr>
              <w:pStyle w:val="Bullet1"/>
              <w:tabs>
                <w:tab w:val="clear" w:pos="315"/>
              </w:tabs>
              <w:spacing w:line="240" w:lineRule="auto"/>
              <w:ind w:left="0" w:firstLine="0"/>
              <w:rPr>
                <w:spacing w:val="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95DA24A" w14:textId="77777777" w:rsidR="009C63C1" w:rsidRDefault="009C63C1" w:rsidP="007D5C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Safe Water Storage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B9CA" w14:textId="77777777" w:rsidR="009C63C1" w:rsidRPr="005630CF" w:rsidRDefault="009C63C1" w:rsidP="007D5C3E">
            <w:pPr>
              <w:jc w:val="righ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4A1B" w14:textId="77777777" w:rsidR="009C63C1" w:rsidRPr="005630CF" w:rsidRDefault="009C63C1" w:rsidP="007D5C3E">
            <w:pPr>
              <w:jc w:val="right"/>
              <w:rPr>
                <w:sz w:val="20"/>
              </w:rPr>
            </w:pPr>
            <w:r>
              <w:rPr>
                <w:sz w:val="20"/>
              </w:rPr>
              <w:t>X + 15%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D1D6" w14:textId="77777777" w:rsidR="009C63C1" w:rsidRPr="005630CF" w:rsidRDefault="009C63C1" w:rsidP="007D5C3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0EB63" w14:textId="77777777" w:rsidR="009C63C1" w:rsidRDefault="009C63C1" w:rsidP="007D5C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</w:tr>
      <w:tr w:rsidR="009C63C1" w14:paraId="26D0ACB0" w14:textId="77777777" w:rsidTr="007D5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rPr>
          <w:trHeight w:val="58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B896D6B" w14:textId="77777777" w:rsidR="009C63C1" w:rsidRPr="00577F63" w:rsidRDefault="009C63C1" w:rsidP="007D5C3E">
            <w:pPr>
              <w:pStyle w:val="Bullet1"/>
              <w:ind w:left="270" w:hanging="270"/>
              <w:rPr>
                <w:b/>
                <w:spacing w:val="0"/>
                <w:sz w:val="24"/>
                <w:szCs w:val="24"/>
              </w:rPr>
            </w:pPr>
            <w:r>
              <w:rPr>
                <w:b/>
                <w:spacing w:val="0"/>
                <w:sz w:val="24"/>
                <w:szCs w:val="24"/>
              </w:rPr>
              <w:t>4</w:t>
            </w:r>
            <w:r w:rsidRPr="00577F63">
              <w:rPr>
                <w:b/>
                <w:spacing w:val="0"/>
                <w:sz w:val="24"/>
                <w:szCs w:val="24"/>
              </w:rPr>
              <w:t>.</w:t>
            </w:r>
            <w:r w:rsidRPr="00577F63">
              <w:rPr>
                <w:b/>
                <w:spacing w:val="0"/>
                <w:sz w:val="24"/>
                <w:szCs w:val="24"/>
              </w:rPr>
              <w:tab/>
              <w:t>Process Scope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2378168" w14:textId="77777777" w:rsidR="009C63C1" w:rsidRPr="004B515D" w:rsidRDefault="009C63C1" w:rsidP="007D5C3E">
            <w:pPr>
              <w:pStyle w:val="Bullet1"/>
              <w:tabs>
                <w:tab w:val="clear" w:pos="315"/>
              </w:tabs>
              <w:ind w:left="0" w:firstLine="0"/>
              <w:rPr>
                <w:spacing w:val="0"/>
              </w:rPr>
            </w:pPr>
            <w:r w:rsidRPr="004B515D">
              <w:rPr>
                <w:spacing w:val="0"/>
              </w:rPr>
              <w:t>Which process steps will be considered in this project?  What is the first step and what is the last step?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3D08" w14:textId="77777777" w:rsidR="009C63C1" w:rsidRDefault="009C63C1" w:rsidP="007D5C3E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Project Design</w:t>
            </w:r>
          </w:p>
          <w:p w14:paraId="316E5C56" w14:textId="77777777" w:rsidR="009C63C1" w:rsidRDefault="009C63C1" w:rsidP="007D5C3E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Software Implementation</w:t>
            </w:r>
          </w:p>
          <w:p w14:paraId="71D90F9A" w14:textId="77777777" w:rsidR="009C63C1" w:rsidRDefault="009C63C1" w:rsidP="007D5C3E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Maintain Services</w:t>
            </w:r>
          </w:p>
          <w:p w14:paraId="2F388846" w14:textId="77777777" w:rsidR="009C63C1" w:rsidRPr="00647B3A" w:rsidRDefault="009C63C1" w:rsidP="007D5C3E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647B3A">
              <w:rPr>
                <w:sz w:val="20"/>
              </w:rPr>
              <w:t>Service Utilization</w:t>
            </w:r>
          </w:p>
        </w:tc>
      </w:tr>
      <w:tr w:rsidR="009C63C1" w14:paraId="7BE8E315" w14:textId="77777777" w:rsidTr="007D5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rPr>
          <w:trHeight w:val="7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E7DABD0" w14:textId="77777777" w:rsidR="009C63C1" w:rsidRPr="00577F63" w:rsidRDefault="009C63C1" w:rsidP="007D5C3E">
            <w:pPr>
              <w:pStyle w:val="Bullet1"/>
              <w:tabs>
                <w:tab w:val="clear" w:pos="315"/>
                <w:tab w:val="clear" w:pos="800"/>
              </w:tabs>
              <w:ind w:left="270" w:hanging="270"/>
              <w:rPr>
                <w:b/>
                <w:spacing w:val="0"/>
                <w:sz w:val="24"/>
                <w:szCs w:val="24"/>
              </w:rPr>
            </w:pPr>
            <w:r>
              <w:rPr>
                <w:b/>
                <w:spacing w:val="0"/>
                <w:sz w:val="24"/>
                <w:szCs w:val="24"/>
              </w:rPr>
              <w:t>5</w:t>
            </w:r>
            <w:r w:rsidRPr="00577F63">
              <w:rPr>
                <w:b/>
                <w:spacing w:val="0"/>
                <w:sz w:val="24"/>
                <w:szCs w:val="24"/>
              </w:rPr>
              <w:t xml:space="preserve">. </w:t>
            </w:r>
            <w:r w:rsidRPr="00577F63">
              <w:rPr>
                <w:b/>
                <w:spacing w:val="0"/>
                <w:sz w:val="24"/>
                <w:szCs w:val="24"/>
              </w:rPr>
              <w:tab/>
              <w:t>Business Case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635162B" w14:textId="77777777" w:rsidR="009C63C1" w:rsidRPr="004B515D" w:rsidRDefault="009C63C1" w:rsidP="007D5C3E">
            <w:pPr>
              <w:pStyle w:val="Bullet1"/>
              <w:tabs>
                <w:tab w:val="clear" w:pos="800"/>
                <w:tab w:val="left" w:pos="495"/>
              </w:tabs>
              <w:ind w:left="0" w:firstLine="0"/>
              <w:rPr>
                <w:spacing w:val="0"/>
              </w:rPr>
            </w:pPr>
            <w:r w:rsidRPr="004B515D">
              <w:rPr>
                <w:spacing w:val="0"/>
              </w:rPr>
              <w:t>Justification for this project.  Why is it important? Why is it critical to business success?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2DA9" w14:textId="77777777" w:rsidR="009C63C1" w:rsidRPr="0054528C" w:rsidRDefault="009C63C1" w:rsidP="007D5C3E">
            <w:pPr>
              <w:rPr>
                <w:sz w:val="20"/>
              </w:rPr>
            </w:pPr>
            <w:r w:rsidRPr="0054528C">
              <w:rPr>
                <w:sz w:val="20"/>
              </w:rPr>
              <w:t>To realize World Vision’s fundamental vision of “life in all its fullness,” every child must enjoy healthy development and the opportunity to pursue an adequate education. Sustainable year-round access to enough safe drinking water</w:t>
            </w:r>
            <w:r>
              <w:rPr>
                <w:sz w:val="20"/>
              </w:rPr>
              <w:t>, adequate sanitation, and hygiene</w:t>
            </w:r>
            <w:r w:rsidRPr="0054528C">
              <w:rPr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 w:rsidRPr="0054528C">
              <w:rPr>
                <w:sz w:val="20"/>
              </w:rPr>
              <w:t xml:space="preserve"> critical to these outcomes. We have an opportunity to enhance this access by efficiently improving the functionality of the customer’s water points and the quality of their drinking water</w:t>
            </w:r>
            <w:r>
              <w:rPr>
                <w:sz w:val="20"/>
              </w:rPr>
              <w:t>, as well as increasing the uptake of hygiene and sanitation practices</w:t>
            </w:r>
            <w:r w:rsidRPr="0054528C">
              <w:rPr>
                <w:sz w:val="20"/>
              </w:rPr>
              <w:t>.</w:t>
            </w:r>
            <w:r>
              <w:rPr>
                <w:sz w:val="20"/>
              </w:rPr>
              <w:t xml:space="preserve"> In addition, we can support these efforts by increasing </w:t>
            </w:r>
            <w:proofErr w:type="spellStart"/>
            <w:r>
              <w:rPr>
                <w:sz w:val="20"/>
              </w:rPr>
              <w:t>WaSH</w:t>
            </w:r>
            <w:proofErr w:type="spellEnd"/>
            <w:r>
              <w:rPr>
                <w:sz w:val="20"/>
              </w:rPr>
              <w:t xml:space="preserve"> committee functionality.</w:t>
            </w:r>
            <w:r w:rsidRPr="0054528C">
              <w:rPr>
                <w:sz w:val="20"/>
              </w:rPr>
              <w:t xml:space="preserve"> </w:t>
            </w:r>
          </w:p>
          <w:p w14:paraId="65049584" w14:textId="77777777" w:rsidR="009C63C1" w:rsidRPr="00A50885" w:rsidRDefault="009C63C1" w:rsidP="007D5C3E">
            <w:pPr>
              <w:rPr>
                <w:sz w:val="20"/>
              </w:rPr>
            </w:pPr>
          </w:p>
        </w:tc>
      </w:tr>
      <w:tr w:rsidR="009C63C1" w14:paraId="4DAC055B" w14:textId="77777777" w:rsidTr="007D5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rPr>
          <w:trHeight w:val="94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05C9FAE" w14:textId="77777777" w:rsidR="009C63C1" w:rsidRPr="00577F63" w:rsidRDefault="009C63C1" w:rsidP="007D5C3E">
            <w:pPr>
              <w:pStyle w:val="Bullet1"/>
              <w:tabs>
                <w:tab w:val="clear" w:pos="315"/>
                <w:tab w:val="clear" w:pos="800"/>
              </w:tabs>
              <w:ind w:left="270" w:hanging="270"/>
              <w:rPr>
                <w:b/>
                <w:spacing w:val="0"/>
                <w:sz w:val="24"/>
                <w:szCs w:val="24"/>
              </w:rPr>
            </w:pPr>
            <w:r>
              <w:rPr>
                <w:b/>
                <w:spacing w:val="0"/>
                <w:sz w:val="24"/>
                <w:szCs w:val="24"/>
              </w:rPr>
              <w:t>6</w:t>
            </w:r>
            <w:r w:rsidRPr="00577F63">
              <w:rPr>
                <w:b/>
                <w:spacing w:val="0"/>
                <w:sz w:val="24"/>
                <w:szCs w:val="24"/>
              </w:rPr>
              <w:t>.</w:t>
            </w:r>
            <w:r w:rsidRPr="00577F63">
              <w:rPr>
                <w:b/>
                <w:spacing w:val="0"/>
                <w:sz w:val="24"/>
                <w:szCs w:val="24"/>
              </w:rPr>
              <w:tab/>
              <w:t>Benefit to Internal</w:t>
            </w:r>
            <w:r>
              <w:rPr>
                <w:b/>
                <w:spacing w:val="0"/>
                <w:sz w:val="24"/>
                <w:szCs w:val="24"/>
              </w:rPr>
              <w:t xml:space="preserve"> and </w:t>
            </w:r>
            <w:r w:rsidRPr="00577F63">
              <w:rPr>
                <w:b/>
                <w:spacing w:val="0"/>
                <w:sz w:val="24"/>
                <w:szCs w:val="24"/>
              </w:rPr>
              <w:t>External Customers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C66A435" w14:textId="77777777" w:rsidR="009C63C1" w:rsidRPr="004B515D" w:rsidRDefault="009C63C1" w:rsidP="007D5C3E">
            <w:pPr>
              <w:pStyle w:val="Bullet1"/>
              <w:tabs>
                <w:tab w:val="clear" w:pos="800"/>
                <w:tab w:val="left" w:pos="495"/>
              </w:tabs>
              <w:ind w:left="0" w:firstLine="0"/>
              <w:rPr>
                <w:spacing w:val="0"/>
              </w:rPr>
            </w:pPr>
            <w:r w:rsidRPr="004B515D">
              <w:rPr>
                <w:spacing w:val="0"/>
              </w:rPr>
              <w:t>How will internal or external customers benefit from this project?  How does improvement in the metrics that you have selected help them improve their performance?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88D4" w14:textId="77777777" w:rsidR="009C63C1" w:rsidRPr="00577F63" w:rsidRDefault="009C63C1" w:rsidP="007D5C3E">
            <w:r>
              <w:t>Beneficiaries will enjoy improved health and livelihoods (life in all its fullness) as a result of: 1) improved access to sustainable safe water. Strengthening WSMTs will increase the sustainability of these benefits.</w:t>
            </w:r>
          </w:p>
        </w:tc>
      </w:tr>
      <w:tr w:rsidR="009C63C1" w14:paraId="5DCBF988" w14:textId="77777777" w:rsidTr="007D5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rPr>
          <w:trHeight w:val="88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B5653D1" w14:textId="77777777" w:rsidR="009C63C1" w:rsidRPr="00577F63" w:rsidRDefault="009C63C1" w:rsidP="007D5C3E">
            <w:pPr>
              <w:pStyle w:val="Bullet1"/>
              <w:ind w:left="270" w:hanging="270"/>
              <w:rPr>
                <w:b/>
                <w:spacing w:val="0"/>
                <w:sz w:val="24"/>
                <w:szCs w:val="24"/>
              </w:rPr>
            </w:pPr>
            <w:r>
              <w:rPr>
                <w:b/>
                <w:spacing w:val="0"/>
                <w:sz w:val="24"/>
                <w:szCs w:val="24"/>
              </w:rPr>
              <w:t>7</w:t>
            </w:r>
            <w:r w:rsidRPr="00577F63">
              <w:rPr>
                <w:b/>
                <w:spacing w:val="0"/>
                <w:sz w:val="24"/>
                <w:szCs w:val="24"/>
              </w:rPr>
              <w:t>.</w:t>
            </w:r>
            <w:r w:rsidRPr="00577F63">
              <w:rPr>
                <w:b/>
                <w:spacing w:val="0"/>
                <w:sz w:val="24"/>
                <w:szCs w:val="24"/>
              </w:rPr>
              <w:tab/>
              <w:t>Team members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9DA5803" w14:textId="77777777" w:rsidR="009C63C1" w:rsidRPr="004B515D" w:rsidRDefault="009C63C1" w:rsidP="007D5C3E">
            <w:pPr>
              <w:pStyle w:val="Bullet1"/>
              <w:tabs>
                <w:tab w:val="clear" w:pos="315"/>
              </w:tabs>
              <w:ind w:left="0" w:firstLine="0"/>
              <w:rPr>
                <w:spacing w:val="0"/>
              </w:rPr>
            </w:pPr>
            <w:r w:rsidRPr="004B515D">
              <w:rPr>
                <w:spacing w:val="0"/>
              </w:rPr>
              <w:t>Names and roles of team member</w:t>
            </w:r>
            <w:r>
              <w:rPr>
                <w:spacing w:val="0"/>
              </w:rPr>
              <w:t>s</w:t>
            </w:r>
            <w:r w:rsidRPr="004B515D">
              <w:rPr>
                <w:spacing w:val="0"/>
              </w:rPr>
              <w:t>.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31D2" w14:textId="77777777" w:rsidR="009C63C1" w:rsidRDefault="009C63C1" w:rsidP="007D5C3E">
            <w:r w:rsidRPr="00192914">
              <w:rPr>
                <w:highlight w:val="black"/>
              </w:rPr>
              <w:t xml:space="preserve">Samuel </w:t>
            </w:r>
            <w:proofErr w:type="spellStart"/>
            <w:r w:rsidRPr="00192914">
              <w:rPr>
                <w:highlight w:val="black"/>
              </w:rPr>
              <w:t>Diarra</w:t>
            </w:r>
            <w:proofErr w:type="spellEnd"/>
            <w:r>
              <w:t>: Regional Sponsor</w:t>
            </w:r>
          </w:p>
          <w:p w14:paraId="0CD7311D" w14:textId="77777777" w:rsidR="009C63C1" w:rsidRDefault="009C63C1" w:rsidP="007D5C3E">
            <w:r w:rsidRPr="00192914">
              <w:rPr>
                <w:highlight w:val="black"/>
              </w:rPr>
              <w:t>Attah Arhin</w:t>
            </w:r>
            <w:r>
              <w:t>: National Sponsor</w:t>
            </w:r>
          </w:p>
          <w:p w14:paraId="3683E79F" w14:textId="77777777" w:rsidR="009C63C1" w:rsidRPr="00FE4E8A" w:rsidRDefault="009C63C1" w:rsidP="007D5C3E">
            <w:pPr>
              <w:rPr>
                <w:b/>
              </w:rPr>
            </w:pPr>
            <w:r w:rsidRPr="00192914">
              <w:rPr>
                <w:b/>
                <w:highlight w:val="black"/>
              </w:rPr>
              <w:t>Bansaga Saga</w:t>
            </w:r>
            <w:r w:rsidRPr="00FE4E8A">
              <w:rPr>
                <w:b/>
              </w:rPr>
              <w:t>: Process Leader</w:t>
            </w:r>
          </w:p>
          <w:p w14:paraId="7D59A08A" w14:textId="77777777" w:rsidR="009C63C1" w:rsidRPr="00FE4E8A" w:rsidRDefault="009C63C1" w:rsidP="007D5C3E">
            <w:pPr>
              <w:rPr>
                <w:b/>
              </w:rPr>
            </w:pPr>
            <w:r w:rsidRPr="00192914">
              <w:rPr>
                <w:b/>
                <w:highlight w:val="black"/>
              </w:rPr>
              <w:t xml:space="preserve">John </w:t>
            </w:r>
            <w:proofErr w:type="spellStart"/>
            <w:r w:rsidRPr="00192914">
              <w:rPr>
                <w:b/>
                <w:highlight w:val="black"/>
              </w:rPr>
              <w:t>Karbo</w:t>
            </w:r>
            <w:proofErr w:type="spellEnd"/>
            <w:r w:rsidRPr="00FE4E8A">
              <w:rPr>
                <w:b/>
              </w:rPr>
              <w:t>: Data Management Expert</w:t>
            </w:r>
          </w:p>
          <w:p w14:paraId="7270CFE8" w14:textId="77777777" w:rsidR="009C63C1" w:rsidRPr="00FE4E8A" w:rsidRDefault="009C63C1" w:rsidP="007D5C3E">
            <w:pPr>
              <w:rPr>
                <w:b/>
              </w:rPr>
            </w:pPr>
            <w:r w:rsidRPr="00192914">
              <w:rPr>
                <w:b/>
                <w:highlight w:val="black"/>
              </w:rPr>
              <w:t xml:space="preserve">Jarvis </w:t>
            </w:r>
            <w:proofErr w:type="spellStart"/>
            <w:r w:rsidRPr="00192914">
              <w:rPr>
                <w:b/>
                <w:highlight w:val="black"/>
              </w:rPr>
              <w:t>Ayamsegna</w:t>
            </w:r>
            <w:proofErr w:type="spellEnd"/>
            <w:r w:rsidRPr="00FE4E8A">
              <w:rPr>
                <w:b/>
              </w:rPr>
              <w:t>: Water Quality Expert</w:t>
            </w:r>
          </w:p>
          <w:p w14:paraId="6CE4E832" w14:textId="77777777" w:rsidR="009C63C1" w:rsidRPr="00FE4E8A" w:rsidRDefault="009C63C1" w:rsidP="007D5C3E">
            <w:pPr>
              <w:rPr>
                <w:b/>
              </w:rPr>
            </w:pPr>
            <w:r w:rsidRPr="00BF348C">
              <w:rPr>
                <w:b/>
                <w:highlight w:val="black"/>
              </w:rPr>
              <w:t>Kwame Addo</w:t>
            </w:r>
            <w:r w:rsidRPr="00FE4E8A">
              <w:rPr>
                <w:b/>
              </w:rPr>
              <w:t>: Operations Expert (hardware)</w:t>
            </w:r>
          </w:p>
          <w:p w14:paraId="24ACBC2E" w14:textId="77777777" w:rsidR="009C63C1" w:rsidRPr="00FE4E8A" w:rsidRDefault="009C63C1" w:rsidP="007D5C3E">
            <w:pPr>
              <w:rPr>
                <w:b/>
              </w:rPr>
            </w:pPr>
            <w:r w:rsidRPr="00BF348C">
              <w:rPr>
                <w:b/>
                <w:highlight w:val="black"/>
              </w:rPr>
              <w:t xml:space="preserve">Dominic </w:t>
            </w:r>
            <w:proofErr w:type="spellStart"/>
            <w:r w:rsidRPr="00BF348C">
              <w:rPr>
                <w:b/>
                <w:highlight w:val="black"/>
              </w:rPr>
              <w:t>Dapaah</w:t>
            </w:r>
            <w:proofErr w:type="spellEnd"/>
            <w:r w:rsidRPr="00FE4E8A">
              <w:rPr>
                <w:b/>
              </w:rPr>
              <w:t>: Operations Expert (software)</w:t>
            </w:r>
          </w:p>
          <w:p w14:paraId="11BBE77D" w14:textId="77777777" w:rsidR="009C63C1" w:rsidRPr="00FE4E8A" w:rsidRDefault="009C63C1" w:rsidP="007D5C3E">
            <w:pPr>
              <w:rPr>
                <w:b/>
              </w:rPr>
            </w:pPr>
            <w:r w:rsidRPr="00BF348C">
              <w:rPr>
                <w:b/>
                <w:highlight w:val="black"/>
              </w:rPr>
              <w:t>Rohit Ramaswamy</w:t>
            </w:r>
            <w:r w:rsidRPr="00FE4E8A">
              <w:rPr>
                <w:b/>
              </w:rPr>
              <w:t>: Facilitator</w:t>
            </w:r>
          </w:p>
          <w:p w14:paraId="70AC516B" w14:textId="77777777" w:rsidR="009C63C1" w:rsidRPr="00FE4E8A" w:rsidRDefault="009C63C1" w:rsidP="007D5C3E">
            <w:pPr>
              <w:rPr>
                <w:b/>
              </w:rPr>
            </w:pPr>
            <w:r w:rsidRPr="00BF348C">
              <w:rPr>
                <w:b/>
                <w:highlight w:val="black"/>
              </w:rPr>
              <w:t>Mike Fisher</w:t>
            </w:r>
            <w:r w:rsidRPr="00FE4E8A">
              <w:rPr>
                <w:b/>
              </w:rPr>
              <w:t>: Facilitator</w:t>
            </w:r>
          </w:p>
          <w:p w14:paraId="1DBC59C1" w14:textId="77777777" w:rsidR="009C63C1" w:rsidRPr="00577F63" w:rsidRDefault="009C63C1" w:rsidP="007D5C3E">
            <w:r w:rsidRPr="00BF348C">
              <w:rPr>
                <w:highlight w:val="black"/>
              </w:rPr>
              <w:lastRenderedPageBreak/>
              <w:t xml:space="preserve">Charles </w:t>
            </w:r>
            <w:proofErr w:type="spellStart"/>
            <w:r w:rsidRPr="00BF348C">
              <w:rPr>
                <w:highlight w:val="black"/>
              </w:rPr>
              <w:t>Nachinab</w:t>
            </w:r>
            <w:proofErr w:type="spellEnd"/>
            <w:r>
              <w:t>: Training and Validation Partner</w:t>
            </w:r>
          </w:p>
        </w:tc>
      </w:tr>
    </w:tbl>
    <w:p w14:paraId="0A46FC7C" w14:textId="77777777" w:rsidR="009C63C1" w:rsidRDefault="009C63C1"/>
    <w:sectPr w:rsidR="009C6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81949"/>
    <w:multiLevelType w:val="hybridMultilevel"/>
    <w:tmpl w:val="BC860626"/>
    <w:lvl w:ilvl="0" w:tplc="CAAA6ED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E4759A"/>
    <w:multiLevelType w:val="hybridMultilevel"/>
    <w:tmpl w:val="B1D6E8C6"/>
    <w:lvl w:ilvl="0" w:tplc="B6460B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07D3A"/>
    <w:multiLevelType w:val="hybridMultilevel"/>
    <w:tmpl w:val="B1D6E8C6"/>
    <w:lvl w:ilvl="0" w:tplc="B6460B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3C1"/>
    <w:rsid w:val="00192914"/>
    <w:rsid w:val="00804BEB"/>
    <w:rsid w:val="008A4CD1"/>
    <w:rsid w:val="00987189"/>
    <w:rsid w:val="009C63C1"/>
    <w:rsid w:val="00B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5E74B"/>
  <w15:chartTrackingRefBased/>
  <w15:docId w15:val="{97772ED3-3A1A-4761-8BD6-B469F039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3C1"/>
  </w:style>
  <w:style w:type="paragraph" w:styleId="Heading1">
    <w:name w:val="heading 1"/>
    <w:basedOn w:val="Normal"/>
    <w:next w:val="Normal"/>
    <w:link w:val="Heading1Char"/>
    <w:uiPriority w:val="9"/>
    <w:qFormat/>
    <w:rsid w:val="009C63C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color w:val="000000"/>
      <w:kern w:val="28"/>
      <w:sz w:val="28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63C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63C1"/>
    <w:rPr>
      <w:rFonts w:ascii="Arial" w:eastAsia="Times New Roman" w:hAnsi="Arial" w:cs="Times New Roman"/>
      <w:b/>
      <w:color w:val="000000"/>
      <w:kern w:val="28"/>
      <w:sz w:val="28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9C63C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Bullet1">
    <w:name w:val="Bullet 1"/>
    <w:basedOn w:val="Normal"/>
    <w:rsid w:val="009C63C1"/>
    <w:pPr>
      <w:tabs>
        <w:tab w:val="left" w:pos="315"/>
        <w:tab w:val="left" w:pos="800"/>
        <w:tab w:val="right" w:leader="dot" w:pos="4320"/>
      </w:tabs>
      <w:spacing w:before="29" w:after="0" w:line="240" w:lineRule="atLeast"/>
      <w:ind w:left="315" w:hanging="225"/>
    </w:pPr>
    <w:rPr>
      <w:rFonts w:ascii="Times New Roman" w:eastAsia="Times New Roman" w:hAnsi="Times New Roman" w:cs="Times New Roman"/>
      <w:color w:val="000000"/>
      <w:spacing w:val="15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fox</dc:creator>
  <cp:keywords/>
  <dc:description/>
  <cp:lastModifiedBy>Fisher, Michael</cp:lastModifiedBy>
  <cp:revision>3</cp:revision>
  <dcterms:created xsi:type="dcterms:W3CDTF">2019-03-31T22:59:00Z</dcterms:created>
  <dcterms:modified xsi:type="dcterms:W3CDTF">2019-05-27T22:06:00Z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547851</vt:lpwstr>
  </property>
  <property fmtid="{D5CDD505-2E9C-101B-9397-08002B2CF9AE}" pid="3" name="ProjectId">
    <vt:lpwstr>0</vt:lpwstr>
  </property>
  <property fmtid="{D5CDD505-2E9C-101B-9397-08002B2CF9AE}" pid="4" name="InsertAsFootnote">
    <vt:lpwstr>False</vt:lpwstr>
  </property>
  <property fmtid="{D5CDD505-2E9C-101B-9397-08002B2CF9AE}" pid="5" name="StyleId">
    <vt:lpwstr>http://www.zotero.org/styles/vancouver</vt:lpwstr>
  </property>
</Properties>
</file>