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F4EC3" w14:textId="77777777" w:rsidR="00290CFC" w:rsidRPr="00A71E70" w:rsidRDefault="00290CFC" w:rsidP="00290CFC">
      <w:pPr>
        <w:widowControl w:val="0"/>
        <w:autoSpaceDE w:val="0"/>
        <w:autoSpaceDN w:val="0"/>
        <w:adjustRightInd w:val="0"/>
        <w:ind w:left="640" w:hanging="640"/>
        <w:rPr>
          <w:rFonts w:cs="Arial"/>
        </w:rPr>
      </w:pPr>
      <w:r w:rsidRPr="00A71E70">
        <w:rPr>
          <w:rFonts w:cs="Arial"/>
          <w:b/>
          <w:bCs/>
        </w:rPr>
        <w:t>S6 Fig.</w:t>
      </w:r>
      <w:r w:rsidRPr="00A71E70">
        <w:rPr>
          <w:rFonts w:cs="Arial"/>
        </w:rPr>
        <w:t xml:space="preserve"> MSA-level scatterplot of the ratio between estimated Latinx-White IRR using deaths from all causes and estimated Latinx-White IRR using “non-accidental” deaths</w:t>
      </w:r>
    </w:p>
    <w:p w14:paraId="5EDD5F76" w14:textId="77777777" w:rsidR="00290CFC" w:rsidRPr="00A71E70" w:rsidRDefault="00290CFC" w:rsidP="00290CFC">
      <w:pPr>
        <w:widowControl w:val="0"/>
        <w:autoSpaceDE w:val="0"/>
        <w:autoSpaceDN w:val="0"/>
        <w:adjustRightInd w:val="0"/>
        <w:ind w:left="640" w:hanging="640"/>
        <w:rPr>
          <w:rFonts w:cs="Arial"/>
        </w:rPr>
      </w:pPr>
    </w:p>
    <w:p w14:paraId="41CB43A9" w14:textId="7C6A876D" w:rsidR="00AF2566" w:rsidRDefault="00290CFC">
      <w:r>
        <w:rPr>
          <w:noProof/>
        </w:rPr>
        <w:drawing>
          <wp:inline distT="0" distB="0" distL="0" distR="0" wp14:anchorId="1DDA6154" wp14:editId="3AE63319">
            <wp:extent cx="5943600" cy="43205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tinx Sensitivity Scat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566" w:rsidSect="003A4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FC"/>
    <w:rsid w:val="00290CFC"/>
    <w:rsid w:val="003A4103"/>
    <w:rsid w:val="00B0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1551"/>
  <w15:chartTrackingRefBased/>
  <w15:docId w15:val="{622097ED-03DB-7E42-B109-A5102E00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Jahn, Jackie</dc:creator>
  <cp:keywords/>
  <dc:description/>
  <cp:lastModifiedBy>Jahn, Jackie</cp:lastModifiedBy>
  <cp:revision>1</cp:revision>
  <dcterms:created xsi:type="dcterms:W3CDTF">2020-02-15T18:27:00Z</dcterms:created>
  <dcterms:modified xsi:type="dcterms:W3CDTF">2020-02-15T18:27:00Z</dcterms:modified>
</cp:coreProperties>
</file>