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0B" w:rsidRPr="00A04C17" w:rsidRDefault="006A610B" w:rsidP="006A610B">
      <w:pPr>
        <w:pStyle w:val="Paragraph"/>
        <w:rPr>
          <w:rFonts w:eastAsia="Calibri"/>
          <w:lang w:eastAsia="en-US"/>
        </w:rPr>
      </w:pPr>
      <w:proofErr w:type="gramStart"/>
      <w:r w:rsidRPr="00A04C17">
        <w:rPr>
          <w:rFonts w:eastAsia="Calibri"/>
          <w:b/>
          <w:lang w:eastAsia="en-US"/>
        </w:rPr>
        <w:t>Supplementary Table 1.</w:t>
      </w:r>
      <w:proofErr w:type="gramEnd"/>
      <w:r w:rsidRPr="00A04C17">
        <w:rPr>
          <w:rFonts w:eastAsia="Calibri"/>
          <w:lang w:eastAsia="en-US"/>
        </w:rPr>
        <w:t xml:space="preserve">  </w:t>
      </w:r>
      <w:proofErr w:type="gramStart"/>
      <w:r w:rsidRPr="00A04C17">
        <w:rPr>
          <w:rFonts w:eastAsia="Calibri"/>
          <w:b/>
          <w:bCs/>
          <w:lang w:eastAsia="en-US"/>
        </w:rPr>
        <w:t>Source of sequence information for the antibodies used in this study.</w:t>
      </w:r>
      <w:proofErr w:type="gramEnd"/>
      <w:r w:rsidRPr="00A04C17">
        <w:rPr>
          <w:rFonts w:eastAsia="Calibri"/>
          <w:lang w:eastAsia="en-US"/>
        </w:rPr>
        <w:t xml:space="preserve">  Antibody ID is the name used throughout the manuscript. Reference lists the document (patent or World Health Organization-INN document) in which the antibody sequence information was disclosed (see </w:t>
      </w:r>
      <w:hyperlink r:id="rId5" w:history="1">
        <w:r w:rsidRPr="00A04C17">
          <w:rPr>
            <w:rFonts w:eastAsia="Calibri"/>
            <w:color w:val="0563C1"/>
            <w:u w:val="single"/>
            <w:lang w:eastAsia="en-US"/>
          </w:rPr>
          <w:t>https://www.who.int/medicines/publications/druginformation/innlists/en/</w:t>
        </w:r>
      </w:hyperlink>
      <w:r w:rsidRPr="00A04C17">
        <w:rPr>
          <w:rFonts w:eastAsia="Calibri"/>
          <w:lang w:eastAsia="en-US"/>
        </w:rPr>
        <w:t xml:space="preserve"> for the antibodies used in this study that are listed in the INN registry). Antibody Name is the identifier used in the associated reference.  </w:t>
      </w: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1930"/>
        <w:gridCol w:w="3195"/>
        <w:gridCol w:w="2970"/>
      </w:tblGrid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b/>
                <w:bCs/>
                <w:color w:val="000000"/>
              </w:rPr>
              <w:t>Antibody ID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04C17">
              <w:rPr>
                <w:rFonts w:ascii="Calibri" w:hAnsi="Calibri" w:cs="Calibri"/>
                <w:b/>
                <w:bCs/>
                <w:color w:val="000000"/>
              </w:rPr>
              <w:t>Antibody Name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b/>
                <w:bCs/>
                <w:color w:val="000000"/>
              </w:rPr>
              <w:t>Reference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mAb01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4A11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US8008449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mAb02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h1H3Var6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US9205148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mAb03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  <w:color w:val="000000"/>
              </w:rPr>
              <w:t>tislelizumab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mAb04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  <w:color w:val="000000"/>
              </w:rPr>
              <w:t>retifanlimab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mAb05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PD1-AB6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US20170088618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mAb06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A1.5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US20170044259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mAb07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244C8-2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US20160319019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mAb08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388D4-3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US20160319019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mAb09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9B22C6C9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WO2017016497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mAb10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1.153.7hAb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WO2017025051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mAb11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PD1-33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US7488802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mAb12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clone19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US20110171215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mAb13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  <w:color w:val="000000"/>
              </w:rPr>
              <w:t>pembrolizumab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mAb14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H2M7791N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US20150203579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mAb15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</w:rPr>
              <w:t>balstilimab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mAb16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</w:rPr>
              <w:t>dostarlimab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mAb17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  <w:color w:val="000000"/>
              </w:rPr>
              <w:t>camrelizumab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mAb18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76G5B3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WO2017016497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mAb19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  <w:color w:val="000000"/>
              </w:rPr>
              <w:t>sasanlimab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mAb20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huPD1-0103-312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WO2017055443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mAb21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  <w:color w:val="000000"/>
              </w:rPr>
              <w:t>sintilimab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mAb22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  <w:color w:val="000000"/>
              </w:rPr>
              <w:t>nivolumab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mAb23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A04C17">
              <w:rPr>
                <w:rFonts w:ascii="Calibri" w:hAnsi="Calibri" w:cs="Calibri"/>
              </w:rPr>
              <w:t>cemiplimab</w:t>
            </w:r>
            <w:proofErr w:type="spellEnd"/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INN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mAb24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h4B10-3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WO2016077397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mAb25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PD1-27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WO2016210129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mAb26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RG1H10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US20140356363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mAb27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1353-G08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WO2016077397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mAb28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A04C17">
              <w:rPr>
                <w:rFonts w:ascii="Calibri" w:hAnsi="Calibri" w:cs="Calibri"/>
                <w:color w:val="000080"/>
                <w:highlight w:val="green"/>
              </w:rPr>
              <w:t>[12819.15384]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WO2017055547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lastRenderedPageBreak/>
              <w:t>mAb29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A04C17">
              <w:rPr>
                <w:rFonts w:ascii="Calibri" w:hAnsi="Calibri" w:cs="Calibri"/>
                <w:color w:val="000080"/>
                <w:highlight w:val="green"/>
              </w:rPr>
              <w:t>[12865.15377]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WO2017055547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mAb30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highlight w:val="green"/>
              </w:rPr>
            </w:pPr>
            <w:r w:rsidRPr="00A04C17">
              <w:rPr>
                <w:rFonts w:ascii="Calibri" w:hAnsi="Calibri" w:cs="Calibri"/>
                <w:color w:val="000080"/>
                <w:highlight w:val="green"/>
              </w:rPr>
              <w:t>[13112.15380]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WO2017055547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mAb31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1.103.11 hAbv2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WO2017025051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mAb32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RG1H10-16C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US20140356363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mAb33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HuEH12_VH4_VK3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US9102727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mAb34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Clone39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US20160272708</w:t>
            </w:r>
          </w:p>
        </w:tc>
      </w:tr>
      <w:tr w:rsidR="006A610B" w:rsidRPr="00A04C17" w:rsidTr="00CD5E7F">
        <w:tc>
          <w:tcPr>
            <w:tcW w:w="193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</w:rPr>
              <w:t>mAb35</w:t>
            </w:r>
          </w:p>
        </w:tc>
        <w:tc>
          <w:tcPr>
            <w:tcW w:w="3195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04C17">
              <w:rPr>
                <w:rFonts w:ascii="Calibri" w:hAnsi="Calibri" w:cs="Calibri"/>
                <w:color w:val="000000"/>
              </w:rPr>
              <w:t>PD1-28</w:t>
            </w:r>
          </w:p>
        </w:tc>
        <w:tc>
          <w:tcPr>
            <w:tcW w:w="2970" w:type="dxa"/>
            <w:vAlign w:val="center"/>
          </w:tcPr>
          <w:p w:rsidR="006A610B" w:rsidRPr="00A04C17" w:rsidRDefault="006A610B" w:rsidP="00CD5E7F">
            <w:pPr>
              <w:spacing w:line="240" w:lineRule="auto"/>
              <w:jc w:val="center"/>
            </w:pPr>
            <w:r w:rsidRPr="00A04C17">
              <w:rPr>
                <w:rFonts w:ascii="Calibri" w:hAnsi="Calibri" w:cs="Calibri"/>
                <w:color w:val="000000"/>
              </w:rPr>
              <w:t>US7488802</w:t>
            </w:r>
          </w:p>
        </w:tc>
      </w:tr>
    </w:tbl>
    <w:p w:rsidR="006A610B" w:rsidRPr="00A04C17" w:rsidRDefault="006A610B" w:rsidP="006A610B">
      <w:pPr>
        <w:spacing w:line="240" w:lineRule="auto"/>
      </w:pPr>
    </w:p>
    <w:p w:rsidR="000050D4" w:rsidRDefault="000050D4">
      <w:bookmarkStart w:id="0" w:name="_GoBack"/>
      <w:bookmarkEnd w:id="0"/>
    </w:p>
    <w:sectPr w:rsidR="0000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0B"/>
    <w:rsid w:val="000050D4"/>
    <w:rsid w:val="006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0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ormal"/>
    <w:qFormat/>
    <w:rsid w:val="006A610B"/>
    <w:pPr>
      <w:widowControl w:val="0"/>
      <w:spacing w:before="240"/>
    </w:pPr>
  </w:style>
  <w:style w:type="table" w:styleId="TableGrid">
    <w:name w:val="Table Grid"/>
    <w:basedOn w:val="TableNormal"/>
    <w:rsid w:val="006A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0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ormal"/>
    <w:qFormat/>
    <w:rsid w:val="006A610B"/>
    <w:pPr>
      <w:widowControl w:val="0"/>
      <w:spacing w:before="240"/>
    </w:pPr>
  </w:style>
  <w:style w:type="table" w:styleId="TableGrid">
    <w:name w:val="Table Grid"/>
    <w:basedOn w:val="TableNormal"/>
    <w:rsid w:val="006A6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medicines/publications/druginformation/innlists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R</dc:creator>
  <cp:lastModifiedBy>Manikandan R</cp:lastModifiedBy>
  <cp:revision>1</cp:revision>
  <dcterms:created xsi:type="dcterms:W3CDTF">2020-02-24T12:19:00Z</dcterms:created>
  <dcterms:modified xsi:type="dcterms:W3CDTF">2020-02-24T12:20:00Z</dcterms:modified>
</cp:coreProperties>
</file>