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FB22" w14:textId="77777777" w:rsidR="00E134FA" w:rsidRDefault="00E134FA" w:rsidP="00E134FA">
      <w:pPr>
        <w:pStyle w:val="Heading1"/>
        <w:spacing w:after="0"/>
        <w:rPr>
          <w:rFonts w:eastAsiaTheme="minorHAnsi" w:cs="Times New Roman"/>
          <w:caps w:val="0"/>
          <w:color w:val="auto"/>
          <w:sz w:val="36"/>
          <w:szCs w:val="36"/>
          <w:lang w:val="en-GB"/>
        </w:rPr>
      </w:pPr>
      <w:r>
        <w:rPr>
          <w:rFonts w:eastAsiaTheme="minorHAnsi" w:cs="Times New Roman"/>
          <w:caps w:val="0"/>
          <w:color w:val="auto"/>
          <w:sz w:val="36"/>
          <w:szCs w:val="36"/>
          <w:lang w:val="en-GB"/>
        </w:rPr>
        <w:t>Supporting information</w:t>
      </w:r>
    </w:p>
    <w:p w14:paraId="18C60312" w14:textId="62FD0BE2" w:rsidR="00E134FA" w:rsidRDefault="00232828" w:rsidP="00E134FA">
      <w:pPr>
        <w:spacing w:after="0" w:line="480" w:lineRule="auto"/>
        <w:jc w:val="both"/>
        <w:rPr>
          <w:rFonts w:ascii="Arial" w:hAnsi="Arial" w:cs="Arial"/>
          <w:sz w:val="20"/>
          <w:szCs w:val="20"/>
        </w:rPr>
      </w:pPr>
      <w:r>
        <w:rPr>
          <w:rFonts w:ascii="Arial" w:hAnsi="Arial" w:cs="Arial"/>
          <w:b/>
          <w:sz w:val="20"/>
          <w:szCs w:val="20"/>
        </w:rPr>
        <w:t>S1 Fig</w:t>
      </w:r>
      <w:bookmarkStart w:id="0" w:name="_GoBack"/>
      <w:bookmarkEnd w:id="0"/>
      <w:r w:rsidR="00E134FA">
        <w:rPr>
          <w:rFonts w:ascii="Arial" w:hAnsi="Arial" w:cs="Arial"/>
          <w:b/>
          <w:sz w:val="20"/>
          <w:szCs w:val="20"/>
        </w:rPr>
        <w:t xml:space="preserve">. Hunting events in relation to the fence of the study area. </w:t>
      </w:r>
      <w:r w:rsidR="00E134FA">
        <w:rPr>
          <w:rFonts w:ascii="Arial" w:hAnsi="Arial" w:cs="Arial"/>
          <w:sz w:val="20"/>
          <w:szCs w:val="20"/>
        </w:rPr>
        <w:t xml:space="preserve">The grey line corresponds to the wall surrounding the study area. Each hunting event is characterized by a black line with a blue point for the animal’s first location at the onset of the drive hunt and a red point for the animal’s last location at the end of the drive hunt. </w:t>
      </w:r>
      <w:r w:rsidR="00E134FA">
        <w:rPr>
          <w:rFonts w:ascii="Arial" w:eastAsia="Times New Roman" w:hAnsi="Arial" w:cs="Arial"/>
          <w:sz w:val="20"/>
          <w:szCs w:val="20"/>
          <w:lang w:eastAsia="en-GB"/>
        </w:rPr>
        <w:t>The panel (A) corresponds to the group of individuals defined as ‘fleeing’ individuals based on the immediate phase of their response and the panel (B) corresponds to the ‘staying’ group. The two behaviours are both shown by the animals located close to the wall at the time of the drive hunt.</w:t>
      </w:r>
    </w:p>
    <w:p w14:paraId="7F709A75" w14:textId="77777777" w:rsidR="00E134FA" w:rsidRDefault="00E134FA" w:rsidP="00E134FA"/>
    <w:p w14:paraId="1DE2814D" w14:textId="77777777" w:rsidR="00E134FA" w:rsidRDefault="00E134FA" w:rsidP="00E134FA">
      <w:pPr>
        <w:spacing w:after="0" w:line="480" w:lineRule="auto"/>
        <w:jc w:val="center"/>
        <w:rPr>
          <w:rFonts w:ascii="Times New Roman" w:hAnsi="Times New Roman" w:cs="Times New Roman"/>
          <w:sz w:val="24"/>
          <w:szCs w:val="24"/>
        </w:rPr>
      </w:pPr>
      <w:r>
        <w:rPr>
          <w:noProof/>
          <w:color w:val="C00000"/>
          <w:lang w:eastAsia="en-GB"/>
        </w:rPr>
        <w:drawing>
          <wp:inline distT="0" distB="0" distL="0" distR="0" wp14:anchorId="7F80CC3C" wp14:editId="0B2804DF">
            <wp:extent cx="5541010" cy="2851785"/>
            <wp:effectExtent l="0" t="0" r="254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1010" cy="2851785"/>
                    </a:xfrm>
                    <a:prstGeom prst="rect">
                      <a:avLst/>
                    </a:prstGeom>
                    <a:noFill/>
                    <a:ln>
                      <a:noFill/>
                    </a:ln>
                  </pic:spPr>
                </pic:pic>
              </a:graphicData>
            </a:graphic>
          </wp:inline>
        </w:drawing>
      </w:r>
    </w:p>
    <w:p w14:paraId="1587381F" w14:textId="77777777" w:rsidR="004F54CB" w:rsidRDefault="004F54CB"/>
    <w:sectPr w:rsidR="004F54CB" w:rsidSect="004F54CB">
      <w:type w:val="continuous"/>
      <w:pgSz w:w="11906" w:h="16838" w:code="9"/>
      <w:pgMar w:top="1417" w:right="1417" w:bottom="1417" w:left="1417" w:header="720" w:footer="720" w:gutter="0"/>
      <w:lnNumType w:countBy="1" w:restart="continuous"/>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5"/>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4FA"/>
    <w:rsid w:val="00232828"/>
    <w:rsid w:val="004730C5"/>
    <w:rsid w:val="004F54CB"/>
    <w:rsid w:val="007E14CB"/>
    <w:rsid w:val="00BE7459"/>
    <w:rsid w:val="00E134FA"/>
    <w:rsid w:val="00FE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3194"/>
  <w15:chartTrackingRefBased/>
  <w15:docId w15:val="{6CEF6300-9110-4A0E-BAC5-1E335C88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4FA"/>
    <w:pPr>
      <w:spacing w:line="256" w:lineRule="auto"/>
    </w:pPr>
  </w:style>
  <w:style w:type="paragraph" w:styleId="Heading1">
    <w:name w:val="heading 1"/>
    <w:basedOn w:val="Normal"/>
    <w:next w:val="Normal"/>
    <w:link w:val="Heading1Char"/>
    <w:uiPriority w:val="9"/>
    <w:qFormat/>
    <w:rsid w:val="00E134FA"/>
    <w:pPr>
      <w:spacing w:line="480" w:lineRule="auto"/>
      <w:outlineLvl w:val="0"/>
    </w:pPr>
    <w:rPr>
      <w:rFonts w:ascii="Times New Roman" w:eastAsia="Times New Roman" w:hAnsi="Times New Roman"/>
      <w:b/>
      <w:caps/>
      <w:color w:val="00000A"/>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134FA"/>
  </w:style>
  <w:style w:type="character" w:customStyle="1" w:styleId="Heading1Char">
    <w:name w:val="Heading 1 Char"/>
    <w:basedOn w:val="DefaultParagraphFont"/>
    <w:link w:val="Heading1"/>
    <w:uiPriority w:val="9"/>
    <w:qFormat/>
    <w:rsid w:val="00E134FA"/>
    <w:rPr>
      <w:rFonts w:ascii="Times New Roman" w:eastAsia="Times New Roman" w:hAnsi="Times New Roman"/>
      <w:b/>
      <w:caps/>
      <w:color w:val="00000A"/>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ONCFS</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Chassagneux Agathe</dc:creator>
  <cp:keywords/>
  <dc:description/>
  <cp:lastModifiedBy>Amanda Mordecai</cp:lastModifiedBy>
  <cp:revision>2</cp:revision>
  <dcterms:created xsi:type="dcterms:W3CDTF">2020-02-07T21:02:00Z</dcterms:created>
  <dcterms:modified xsi:type="dcterms:W3CDTF">2020-02-07T21:02:00Z</dcterms:modified>
</cp:coreProperties>
</file>