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39CD6" w14:textId="5E21DBC9" w:rsidR="000D2AC3" w:rsidRPr="007B7C24" w:rsidRDefault="007C19CD" w:rsidP="000D2BD8">
      <w:pPr>
        <w:rPr>
          <w:sz w:val="40"/>
        </w:rPr>
      </w:pPr>
      <w:r w:rsidRPr="007B7C24">
        <w:rPr>
          <w:iCs/>
          <w:caps/>
          <w:sz w:val="40"/>
          <w:szCs w:val="28"/>
          <w:highlight w:val="yellow"/>
        </w:rPr>
        <w:t>ENDRING</w:t>
      </w:r>
      <w:r w:rsidR="00682F2B">
        <w:rPr>
          <w:iCs/>
          <w:caps/>
          <w:sz w:val="40"/>
          <w:szCs w:val="28"/>
          <w:highlight w:val="yellow"/>
        </w:rPr>
        <w:t>smelding</w:t>
      </w:r>
      <w:r w:rsidRPr="007B7C24">
        <w:rPr>
          <w:iCs/>
          <w:caps/>
          <w:sz w:val="40"/>
          <w:szCs w:val="28"/>
          <w:highlight w:val="yellow"/>
        </w:rPr>
        <w:t xml:space="preserve"> TIL REK</w:t>
      </w:r>
      <w:r w:rsidR="00682F2B">
        <w:rPr>
          <w:iCs/>
          <w:caps/>
          <w:sz w:val="40"/>
          <w:szCs w:val="28"/>
          <w:highlight w:val="yellow"/>
        </w:rPr>
        <w:t xml:space="preserve"> 09.08.16</w:t>
      </w:r>
    </w:p>
    <w:p w14:paraId="134475CB" w14:textId="77777777" w:rsidR="00F2791D" w:rsidRPr="007B7C24" w:rsidRDefault="00F2791D" w:rsidP="000D2BD8"/>
    <w:p w14:paraId="44679B20" w14:textId="77777777" w:rsidR="00F2791D" w:rsidRPr="00847C70" w:rsidRDefault="000D2BD8" w:rsidP="000D2BD8">
      <w:pPr>
        <w:jc w:val="left"/>
      </w:pPr>
      <w:r w:rsidRPr="00847C70">
        <w:t xml:space="preserve">Prosjekttittel: </w:t>
      </w:r>
    </w:p>
    <w:p w14:paraId="55B7052C" w14:textId="77777777" w:rsidR="000651D2" w:rsidRPr="00F2791D" w:rsidRDefault="000651D2" w:rsidP="000D2BD8">
      <w:pPr>
        <w:jc w:val="left"/>
        <w:rPr>
          <w:b/>
          <w:iCs/>
          <w:caps/>
          <w:szCs w:val="28"/>
        </w:rPr>
      </w:pPr>
      <w:r w:rsidRPr="00131D50">
        <w:rPr>
          <w:b/>
          <w:iCs/>
          <w:caps/>
          <w:szCs w:val="28"/>
        </w:rPr>
        <w:t>ACUTE AND LONG-TERM EFFECTS OF INTRANA</w:t>
      </w:r>
      <w:r w:rsidRPr="00F2791D">
        <w:rPr>
          <w:b/>
          <w:iCs/>
          <w:caps/>
          <w:szCs w:val="28"/>
        </w:rPr>
        <w:t>SAL OXYTOCIN IN ALCOHOL WITHDRAWAL AND DEPENDENCE: A PROSPECTIVE RANDOMIZED PARALLEL GROUP PLACEBO-CONTROLLED TRIAL</w:t>
      </w:r>
    </w:p>
    <w:p w14:paraId="694E4E0F" w14:textId="77777777" w:rsidR="000651D2" w:rsidRPr="00E84198" w:rsidRDefault="000651D2" w:rsidP="00E84198">
      <w:pPr>
        <w:jc w:val="left"/>
        <w:rPr>
          <w:iCs/>
          <w:caps/>
          <w:szCs w:val="28"/>
        </w:rPr>
      </w:pPr>
    </w:p>
    <w:p w14:paraId="7C1596EC" w14:textId="77777777" w:rsidR="000651D2" w:rsidRPr="00E84198" w:rsidRDefault="000651D2" w:rsidP="00E84198">
      <w:pPr>
        <w:jc w:val="left"/>
        <w:rPr>
          <w:iCs/>
          <w:caps/>
          <w:szCs w:val="28"/>
          <w:lang w:val="nb-NO"/>
        </w:rPr>
      </w:pPr>
      <w:r w:rsidRPr="00E84198">
        <w:rPr>
          <w:iCs/>
          <w:caps/>
          <w:szCs w:val="28"/>
          <w:lang w:val="nb-NO"/>
        </w:rPr>
        <w:t>Pr</w:t>
      </w:r>
      <w:r w:rsidR="000D2BD8">
        <w:rPr>
          <w:iCs/>
          <w:caps/>
          <w:szCs w:val="28"/>
          <w:lang w:val="nb-NO"/>
        </w:rPr>
        <w:t>otocol Identification Number:</w:t>
      </w:r>
      <w:r w:rsidRPr="00E84198">
        <w:rPr>
          <w:iCs/>
          <w:caps/>
          <w:szCs w:val="28"/>
          <w:lang w:val="nb-NO"/>
        </w:rPr>
        <w:t>140682</w:t>
      </w:r>
    </w:p>
    <w:p w14:paraId="634BD724" w14:textId="77777777" w:rsidR="000651D2" w:rsidRPr="00E84198" w:rsidRDefault="000651D2" w:rsidP="00E84198">
      <w:pPr>
        <w:jc w:val="left"/>
        <w:rPr>
          <w:iCs/>
          <w:caps/>
          <w:szCs w:val="28"/>
          <w:lang w:val="nb-NO"/>
        </w:rPr>
      </w:pPr>
      <w:r w:rsidRPr="00E84198">
        <w:rPr>
          <w:iCs/>
          <w:caps/>
          <w:szCs w:val="28"/>
          <w:lang w:val="nb-NO"/>
        </w:rPr>
        <w:t>EudraCTNumber: 2015-004463-37</w:t>
      </w:r>
    </w:p>
    <w:p w14:paraId="6F896035" w14:textId="77777777" w:rsidR="000651D2" w:rsidRPr="00E84198" w:rsidRDefault="000651D2" w:rsidP="00E84198">
      <w:pPr>
        <w:jc w:val="left"/>
        <w:rPr>
          <w:iCs/>
          <w:caps/>
          <w:szCs w:val="28"/>
          <w:lang w:val="nb-NO"/>
        </w:rPr>
      </w:pPr>
    </w:p>
    <w:p w14:paraId="043CD32F" w14:textId="77777777" w:rsidR="00003E15" w:rsidRDefault="00003E15" w:rsidP="00E84198">
      <w:pPr>
        <w:jc w:val="left"/>
        <w:rPr>
          <w:lang w:val="nb-NO"/>
        </w:rPr>
      </w:pPr>
      <w:r>
        <w:rPr>
          <w:lang w:val="nb-NO"/>
        </w:rPr>
        <w:t>Personer som inkluderes i studien er voksne pasienter som samtykke</w:t>
      </w:r>
      <w:r w:rsidR="000D2BD8">
        <w:rPr>
          <w:lang w:val="nb-NO"/>
        </w:rPr>
        <w:t>r</w:t>
      </w:r>
      <w:r>
        <w:rPr>
          <w:lang w:val="nb-NO"/>
        </w:rPr>
        <w:t xml:space="preserve"> til deltakelse i studien før inklusjon. Oxytocin nesespray; «Syntocinon», Sigma-Tau er et godkjent legemiddel i Norge. </w:t>
      </w:r>
      <w:r w:rsidR="000651D2">
        <w:rPr>
          <w:lang w:val="nb-NO"/>
        </w:rPr>
        <w:t>En lignende studie med samme doser intranasal oxytocin er gjennomført på pasienter innlagt for alkoholavrusning</w:t>
      </w:r>
      <w:r>
        <w:rPr>
          <w:lang w:val="nb-NO"/>
        </w:rPr>
        <w:t xml:space="preserve"> (</w:t>
      </w:r>
      <w:r w:rsidRPr="00E84198">
        <w:rPr>
          <w:lang w:val="nb-NO"/>
        </w:rPr>
        <w:t>Pedersen et al., 2013</w:t>
      </w:r>
      <w:r>
        <w:rPr>
          <w:lang w:val="nb-NO"/>
        </w:rPr>
        <w:t xml:space="preserve">). Ingen kjente bivirkninger er funnet ved gjennomgang av studier med kortvarig bruk av oxytocin i doser 18-40 IU (Macdonald et al., 2011). </w:t>
      </w:r>
    </w:p>
    <w:p w14:paraId="2C7E645A" w14:textId="77777777" w:rsidR="00003E15" w:rsidRDefault="00003E15" w:rsidP="00E84198">
      <w:pPr>
        <w:jc w:val="left"/>
        <w:rPr>
          <w:lang w:val="nb-NO"/>
        </w:rPr>
      </w:pPr>
    </w:p>
    <w:p w14:paraId="07DCA5F8" w14:textId="77777777" w:rsidR="00003E15" w:rsidRDefault="00664401" w:rsidP="00E84198">
      <w:pPr>
        <w:jc w:val="left"/>
        <w:rPr>
          <w:b/>
          <w:color w:val="000000"/>
          <w:lang w:val="nb-NO"/>
        </w:rPr>
      </w:pPr>
      <w:r w:rsidRPr="00636E40">
        <w:rPr>
          <w:lang w:val="nb-NO"/>
        </w:rPr>
        <w:t>Prosjektet ble godkjent av REK</w:t>
      </w:r>
      <w:r w:rsidR="00FC76AE" w:rsidRPr="00636E40">
        <w:rPr>
          <w:lang w:val="nb-NO"/>
        </w:rPr>
        <w:t xml:space="preserve"> Midt</w:t>
      </w:r>
      <w:r w:rsidRPr="00636E40">
        <w:rPr>
          <w:lang w:val="nb-NO"/>
        </w:rPr>
        <w:t xml:space="preserve"> </w:t>
      </w:r>
      <w:r w:rsidR="00EC724C" w:rsidRPr="00636E40">
        <w:rPr>
          <w:lang w:val="nb-NO"/>
        </w:rPr>
        <w:t>på møte 0</w:t>
      </w:r>
      <w:r w:rsidR="00FC76AE" w:rsidRPr="00636E40">
        <w:rPr>
          <w:lang w:val="nb-NO"/>
        </w:rPr>
        <w:t>5</w:t>
      </w:r>
      <w:r w:rsidR="00EC724C" w:rsidRPr="00636E40">
        <w:rPr>
          <w:lang w:val="nb-NO"/>
        </w:rPr>
        <w:t xml:space="preserve">.02.2016, </w:t>
      </w:r>
      <w:r w:rsidRPr="00636E40">
        <w:rPr>
          <w:lang w:val="nb-NO"/>
        </w:rPr>
        <w:t xml:space="preserve">saksnummer </w:t>
      </w:r>
      <w:r w:rsidR="00EC724C" w:rsidRPr="00636E40">
        <w:rPr>
          <w:b/>
          <w:color w:val="000000"/>
          <w:lang w:val="nb-NO"/>
        </w:rPr>
        <w:t>2016/45/REK midt</w:t>
      </w:r>
    </w:p>
    <w:p w14:paraId="36D7C355" w14:textId="77777777" w:rsidR="000032A0" w:rsidRPr="000032A0" w:rsidRDefault="000032A0" w:rsidP="00E84198">
      <w:pPr>
        <w:jc w:val="left"/>
        <w:rPr>
          <w:lang w:val="nb-NO"/>
        </w:rPr>
      </w:pPr>
    </w:p>
    <w:p w14:paraId="0E6D5C1D" w14:textId="77777777" w:rsidR="00003E15" w:rsidRDefault="00003E15" w:rsidP="00FC76AE">
      <w:pPr>
        <w:jc w:val="center"/>
        <w:rPr>
          <w:lang w:val="nb-NO"/>
        </w:rPr>
      </w:pPr>
    </w:p>
    <w:p w14:paraId="14737BE9" w14:textId="77777777" w:rsidR="004F615E" w:rsidRPr="00003E15" w:rsidRDefault="004F615E" w:rsidP="00E84198">
      <w:pPr>
        <w:jc w:val="left"/>
        <w:rPr>
          <w:lang w:val="nb-NO"/>
        </w:rPr>
      </w:pPr>
    </w:p>
    <w:p w14:paraId="2D65560A" w14:textId="77777777" w:rsidR="004300D8" w:rsidRPr="00E84198" w:rsidRDefault="000651D2" w:rsidP="00E84198">
      <w:pPr>
        <w:jc w:val="left"/>
        <w:rPr>
          <w:lang w:val="nb-NO"/>
        </w:rPr>
      </w:pPr>
      <w:r w:rsidRPr="00E84198">
        <w:rPr>
          <w:color w:val="FF0000"/>
          <w:highlight w:val="yellow"/>
          <w:lang w:val="nb-NO"/>
        </w:rPr>
        <w:br w:type="page"/>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02"/>
      </w:tblGrid>
      <w:tr w:rsidR="004300D8" w14:paraId="6A6E3D55" w14:textId="77777777" w:rsidTr="00E84198">
        <w:trPr>
          <w:trHeight w:val="1994"/>
          <w:jc w:val="center"/>
        </w:trPr>
        <w:tc>
          <w:tcPr>
            <w:tcW w:w="9702" w:type="dxa"/>
            <w:vAlign w:val="center"/>
          </w:tcPr>
          <w:p w14:paraId="23A2808C" w14:textId="77777777" w:rsidR="00F70477" w:rsidRDefault="00F70477" w:rsidP="00F70477">
            <w:pPr>
              <w:pStyle w:val="StilOverskriftMidtstiltVenstre037cm"/>
            </w:pPr>
            <w:r>
              <w:lastRenderedPageBreak/>
              <w:t xml:space="preserve">Acute and long-term effects of intranasal oxytocin in alcohol withdrawal and </w:t>
            </w:r>
          </w:p>
          <w:p w14:paraId="2C2A3634" w14:textId="77777777" w:rsidR="004300D8" w:rsidRDefault="00F70477" w:rsidP="00F70477">
            <w:pPr>
              <w:pStyle w:val="StilOverskriftMidtstiltVenstre037cm"/>
            </w:pPr>
            <w:r>
              <w:t xml:space="preserve">dependence: A prospective randomized </w:t>
            </w:r>
            <w:r w:rsidR="00A92C3E">
              <w:t xml:space="preserve">PARALLEL GROUP </w:t>
            </w:r>
            <w:r>
              <w:t>placebo-controlled trial</w:t>
            </w:r>
          </w:p>
        </w:tc>
      </w:tr>
    </w:tbl>
    <w:p w14:paraId="2233DAEB" w14:textId="77777777" w:rsidR="004300D8" w:rsidRDefault="004300D8"/>
    <w:p w14:paraId="3A623892" w14:textId="77777777" w:rsidR="004300D8" w:rsidRDefault="004300D8">
      <w:pPr>
        <w:jc w:val="center"/>
        <w:rPr>
          <w:b/>
          <w:sz w:val="28"/>
          <w:szCs w:val="28"/>
        </w:rPr>
      </w:pPr>
    </w:p>
    <w:p w14:paraId="652112A7" w14:textId="77777777" w:rsidR="004300D8" w:rsidRDefault="004300D8">
      <w:pPr>
        <w:tabs>
          <w:tab w:val="clear" w:pos="357"/>
          <w:tab w:val="left" w:pos="0"/>
        </w:tabs>
        <w:jc w:val="center"/>
        <w:rPr>
          <w:b/>
          <w:sz w:val="28"/>
          <w:szCs w:val="28"/>
        </w:rPr>
      </w:pPr>
      <w:r>
        <w:rPr>
          <w:b/>
          <w:sz w:val="28"/>
          <w:szCs w:val="28"/>
        </w:rPr>
        <w:t xml:space="preserve">Protocol Identification Number:   </w:t>
      </w:r>
      <w:r w:rsidR="007521CA">
        <w:rPr>
          <w:sz w:val="28"/>
          <w:szCs w:val="28"/>
        </w:rPr>
        <w:t>140682</w:t>
      </w:r>
    </w:p>
    <w:p w14:paraId="40D573CC" w14:textId="77777777" w:rsidR="004300D8" w:rsidRDefault="004300D8">
      <w:pPr>
        <w:jc w:val="center"/>
        <w:rPr>
          <w:b/>
          <w:sz w:val="28"/>
          <w:szCs w:val="28"/>
        </w:rPr>
      </w:pPr>
      <w:r>
        <w:rPr>
          <w:b/>
          <w:sz w:val="28"/>
          <w:szCs w:val="28"/>
        </w:rPr>
        <w:t xml:space="preserve">EudraCT Number:   </w:t>
      </w:r>
      <w:r w:rsidR="00D1081B">
        <w:rPr>
          <w:color w:val="000000"/>
        </w:rPr>
        <w:t>2015-004463-37</w:t>
      </w:r>
    </w:p>
    <w:p w14:paraId="57C83EDC" w14:textId="77777777" w:rsidR="004300D8" w:rsidRDefault="004300D8"/>
    <w:p w14:paraId="38207163" w14:textId="77777777" w:rsidR="004300D8" w:rsidRDefault="004300D8"/>
    <w:tbl>
      <w:tblPr>
        <w:tblW w:w="0" w:type="auto"/>
        <w:tblInd w:w="1526" w:type="dxa"/>
        <w:tblLayout w:type="fixed"/>
        <w:tblLook w:val="0000" w:firstRow="0" w:lastRow="0" w:firstColumn="0" w:lastColumn="0" w:noHBand="0" w:noVBand="0"/>
      </w:tblPr>
      <w:tblGrid>
        <w:gridCol w:w="3118"/>
        <w:gridCol w:w="4137"/>
      </w:tblGrid>
      <w:tr w:rsidR="004300D8" w:rsidRPr="009415F0" w14:paraId="531D912D" w14:textId="77777777" w:rsidTr="43783AB1">
        <w:tc>
          <w:tcPr>
            <w:tcW w:w="3118" w:type="dxa"/>
          </w:tcPr>
          <w:p w14:paraId="4FAAB948" w14:textId="77777777" w:rsidR="004300D8" w:rsidRDefault="004300D8">
            <w:pPr>
              <w:spacing w:before="60" w:after="60"/>
              <w:rPr>
                <w:b/>
                <w:szCs w:val="22"/>
              </w:rPr>
            </w:pPr>
            <w:r>
              <w:rPr>
                <w:b/>
              </w:rPr>
              <w:t>SPONSOR</w:t>
            </w:r>
            <w:r>
              <w:rPr>
                <w:b/>
                <w:szCs w:val="22"/>
              </w:rPr>
              <w:t>:</w:t>
            </w:r>
          </w:p>
        </w:tc>
        <w:tc>
          <w:tcPr>
            <w:tcW w:w="4137" w:type="dxa"/>
          </w:tcPr>
          <w:p w14:paraId="6392E296" w14:textId="77777777" w:rsidR="00D8499A" w:rsidRDefault="00D8499A" w:rsidP="007928C8">
            <w:pPr>
              <w:spacing w:before="60" w:after="60"/>
              <w:rPr>
                <w:b/>
              </w:rPr>
            </w:pPr>
            <w:r w:rsidRPr="00497294">
              <w:rPr>
                <w:b/>
                <w:bCs/>
              </w:rPr>
              <w:t>Trond Ja</w:t>
            </w:r>
            <w:r w:rsidR="00A51150" w:rsidRPr="00497294">
              <w:rPr>
                <w:b/>
                <w:bCs/>
              </w:rPr>
              <w:t>c</w:t>
            </w:r>
            <w:r w:rsidRPr="00497294">
              <w:rPr>
                <w:b/>
                <w:bCs/>
              </w:rPr>
              <w:t xml:space="preserve">obsen, </w:t>
            </w:r>
            <w:r w:rsidR="00A51150" w:rsidRPr="00497294">
              <w:rPr>
                <w:b/>
                <w:bCs/>
              </w:rPr>
              <w:t>Head of Clinic of Laboratory Medicine</w:t>
            </w:r>
          </w:p>
          <w:p w14:paraId="150B6FC2" w14:textId="77777777" w:rsidR="007928C8" w:rsidRPr="002F7292" w:rsidRDefault="00D8499A" w:rsidP="007928C8">
            <w:pPr>
              <w:spacing w:before="60" w:after="60"/>
              <w:rPr>
                <w:b/>
              </w:rPr>
            </w:pPr>
            <w:r>
              <w:rPr>
                <w:b/>
              </w:rPr>
              <w:t>S</w:t>
            </w:r>
            <w:r w:rsidR="002F7292" w:rsidRPr="002F7292">
              <w:rPr>
                <w:b/>
              </w:rPr>
              <w:t>t. Olav</w:t>
            </w:r>
            <w:r>
              <w:rPr>
                <w:b/>
              </w:rPr>
              <w:t>’</w:t>
            </w:r>
            <w:r w:rsidR="002F7292" w:rsidRPr="002F7292">
              <w:rPr>
                <w:b/>
              </w:rPr>
              <w:t xml:space="preserve">s </w:t>
            </w:r>
            <w:r>
              <w:rPr>
                <w:b/>
              </w:rPr>
              <w:t xml:space="preserve">University </w:t>
            </w:r>
            <w:r w:rsidR="002F7292" w:rsidRPr="002F7292">
              <w:rPr>
                <w:b/>
              </w:rPr>
              <w:t>Hospital</w:t>
            </w:r>
          </w:p>
          <w:p w14:paraId="72CB2217" w14:textId="77777777" w:rsidR="004300D8" w:rsidRPr="00E84198" w:rsidRDefault="004300D8" w:rsidP="007928C8">
            <w:pPr>
              <w:spacing w:before="60" w:after="60"/>
            </w:pPr>
            <w:r w:rsidRPr="00E84198">
              <w:t>Address</w:t>
            </w:r>
            <w:r w:rsidR="00B03A30" w:rsidRPr="00E84198">
              <w:t xml:space="preserve"> </w:t>
            </w:r>
            <w:r w:rsidR="001A46AB" w:rsidRPr="00E84198">
              <w:t>St. Olav</w:t>
            </w:r>
            <w:r w:rsidR="00A51150" w:rsidRPr="00E84198">
              <w:t>’</w:t>
            </w:r>
            <w:r w:rsidR="001A46AB" w:rsidRPr="00E84198">
              <w:t>s Unive</w:t>
            </w:r>
            <w:r w:rsidR="00A51150" w:rsidRPr="00E84198">
              <w:t>r</w:t>
            </w:r>
            <w:r w:rsidR="001A46AB" w:rsidRPr="00E84198">
              <w:t>sity Hospital, Clinic of Laboratory Medicine</w:t>
            </w:r>
            <w:r w:rsidR="00B03A30" w:rsidRPr="00E84198">
              <w:t xml:space="preserve">, </w:t>
            </w:r>
            <w:r w:rsidR="001A46AB" w:rsidRPr="00E84198">
              <w:t>PO</w:t>
            </w:r>
            <w:r w:rsidR="001B65E1" w:rsidRPr="00E84198">
              <w:t xml:space="preserve"> box</w:t>
            </w:r>
            <w:r w:rsidR="001A46AB" w:rsidRPr="00E84198">
              <w:t xml:space="preserve"> 3250 Sluppen, 7006 Trondheim</w:t>
            </w:r>
            <w:r w:rsidR="008B24F3" w:rsidRPr="00E84198">
              <w:t>, Norway</w:t>
            </w:r>
          </w:p>
          <w:p w14:paraId="75E7CA88" w14:textId="77777777" w:rsidR="004300D8" w:rsidRPr="00E84198" w:rsidRDefault="004300D8">
            <w:pPr>
              <w:spacing w:before="60" w:after="60"/>
              <w:rPr>
                <w:lang w:val="de-DE"/>
              </w:rPr>
            </w:pPr>
            <w:r w:rsidRPr="00E84198">
              <w:rPr>
                <w:lang w:val="de-DE"/>
              </w:rPr>
              <w:t xml:space="preserve">Tel : </w:t>
            </w:r>
            <w:r w:rsidR="00B03A30" w:rsidRPr="00E84198">
              <w:rPr>
                <w:lang w:val="de-DE"/>
              </w:rPr>
              <w:t>06800</w:t>
            </w:r>
          </w:p>
          <w:p w14:paraId="5851BF1D" w14:textId="77777777" w:rsidR="004300D8" w:rsidRDefault="004300D8" w:rsidP="007928C8">
            <w:pPr>
              <w:spacing w:before="60" w:after="60" w:line="480" w:lineRule="auto"/>
              <w:rPr>
                <w:lang w:val="de-DE"/>
              </w:rPr>
            </w:pPr>
            <w:r w:rsidRPr="00E84198">
              <w:rPr>
                <w:lang w:val="de-DE"/>
              </w:rPr>
              <w:t>E-mail:</w:t>
            </w:r>
            <w:r w:rsidR="007928C8">
              <w:rPr>
                <w:lang w:val="de-DE"/>
              </w:rPr>
              <w:t xml:space="preserve"> </w:t>
            </w:r>
            <w:r w:rsidR="009A54C7" w:rsidRPr="009A54C7">
              <w:rPr>
                <w:lang w:val="de-DE"/>
              </w:rPr>
              <w:t>Trond.Jacobsen@stolav.no</w:t>
            </w:r>
          </w:p>
        </w:tc>
      </w:tr>
    </w:tbl>
    <w:p w14:paraId="30575CCA" w14:textId="77777777" w:rsidR="004300D8" w:rsidRDefault="004300D8">
      <w:pPr>
        <w:rPr>
          <w:lang w:val="de-DE"/>
        </w:rPr>
      </w:pPr>
    </w:p>
    <w:tbl>
      <w:tblPr>
        <w:tblW w:w="0" w:type="auto"/>
        <w:tblInd w:w="1526" w:type="dxa"/>
        <w:tblLayout w:type="fixed"/>
        <w:tblLook w:val="0000" w:firstRow="0" w:lastRow="0" w:firstColumn="0" w:lastColumn="0" w:noHBand="0" w:noVBand="0"/>
      </w:tblPr>
      <w:tblGrid>
        <w:gridCol w:w="3118"/>
        <w:gridCol w:w="4111"/>
      </w:tblGrid>
      <w:tr w:rsidR="004300D8" w:rsidRPr="009415F0" w14:paraId="5F4EA47A" w14:textId="77777777" w:rsidTr="43783AB1">
        <w:tc>
          <w:tcPr>
            <w:tcW w:w="3118" w:type="dxa"/>
          </w:tcPr>
          <w:p w14:paraId="228F8B60" w14:textId="77777777" w:rsidR="004300D8" w:rsidRDefault="004300D8">
            <w:pPr>
              <w:spacing w:before="60" w:after="60"/>
              <w:rPr>
                <w:b/>
                <w:szCs w:val="22"/>
              </w:rPr>
            </w:pPr>
            <w:r>
              <w:rPr>
                <w:b/>
              </w:rPr>
              <w:t>PRINCIPAL INVESTIGATOR (PI)</w:t>
            </w:r>
            <w:r>
              <w:rPr>
                <w:b/>
                <w:szCs w:val="22"/>
              </w:rPr>
              <w:t>:</w:t>
            </w:r>
          </w:p>
        </w:tc>
        <w:tc>
          <w:tcPr>
            <w:tcW w:w="4111" w:type="dxa"/>
          </w:tcPr>
          <w:p w14:paraId="77E29B1E" w14:textId="77777777" w:rsidR="007928C8" w:rsidRDefault="007928C8" w:rsidP="007928C8">
            <w:pPr>
              <w:spacing w:before="60" w:after="60"/>
              <w:rPr>
                <w:b/>
                <w:bCs/>
              </w:rPr>
            </w:pPr>
            <w:r w:rsidRPr="007928C8">
              <w:rPr>
                <w:b/>
                <w:bCs/>
              </w:rPr>
              <w:t>Olav Spigset, MD, PhD, Professor of clinical pharmacology and senior consultant, NTNU and St.Olav’s University Hospit</w:t>
            </w:r>
            <w:r>
              <w:rPr>
                <w:b/>
                <w:bCs/>
              </w:rPr>
              <w:t>al</w:t>
            </w:r>
          </w:p>
          <w:p w14:paraId="4B65C569" w14:textId="77777777" w:rsidR="004300D8" w:rsidRPr="00E84198" w:rsidRDefault="004300D8">
            <w:pPr>
              <w:spacing w:before="60" w:after="60"/>
            </w:pPr>
            <w:r w:rsidRPr="00E84198">
              <w:t>Address</w:t>
            </w:r>
            <w:r w:rsidR="00A51150" w:rsidRPr="00E84198">
              <w:t xml:space="preserve"> St. Olav’s University Hospital, Clinic of Laboratory Medicine, Department of Clinical Pharmacology, PO</w:t>
            </w:r>
            <w:r w:rsidR="001B65E1" w:rsidRPr="00E84198">
              <w:t xml:space="preserve"> box</w:t>
            </w:r>
            <w:r w:rsidR="00A51150" w:rsidRPr="00E84198">
              <w:t xml:space="preserve"> 3250 Sluppen, 7006 Trondheim</w:t>
            </w:r>
            <w:r w:rsidR="008B24F3" w:rsidRPr="00E84198">
              <w:t>, Norway</w:t>
            </w:r>
          </w:p>
          <w:p w14:paraId="1A531C32" w14:textId="77777777" w:rsidR="004300D8" w:rsidRPr="007E03E9" w:rsidRDefault="004300D8">
            <w:pPr>
              <w:spacing w:before="60" w:after="60"/>
              <w:rPr>
                <w:lang w:val="de-DE"/>
              </w:rPr>
            </w:pPr>
            <w:r w:rsidRPr="00E84198">
              <w:rPr>
                <w:lang w:val="de-DE"/>
              </w:rPr>
              <w:t xml:space="preserve">Tel : </w:t>
            </w:r>
            <w:r w:rsidR="00C93532">
              <w:rPr>
                <w:lang w:val="de-DE"/>
              </w:rPr>
              <w:t>06800</w:t>
            </w:r>
          </w:p>
          <w:p w14:paraId="016D75D9" w14:textId="77777777" w:rsidR="004300D8" w:rsidRDefault="004300D8">
            <w:pPr>
              <w:spacing w:before="60" w:after="60"/>
              <w:rPr>
                <w:lang w:val="de-DE"/>
              </w:rPr>
            </w:pPr>
            <w:r w:rsidRPr="007E03E9">
              <w:rPr>
                <w:lang w:val="de-DE"/>
              </w:rPr>
              <w:t>E-mail:</w:t>
            </w:r>
            <w:r w:rsidR="007928C8" w:rsidRPr="007E03E9">
              <w:rPr>
                <w:lang w:val="de-DE"/>
              </w:rPr>
              <w:t xml:space="preserve"> olav.spigset@</w:t>
            </w:r>
            <w:r w:rsidR="007928C8">
              <w:rPr>
                <w:lang w:val="de-DE"/>
              </w:rPr>
              <w:t>legemidler.no</w:t>
            </w:r>
          </w:p>
        </w:tc>
      </w:tr>
    </w:tbl>
    <w:p w14:paraId="6708C153" w14:textId="77777777" w:rsidR="004300D8" w:rsidRDefault="004300D8">
      <w:pPr>
        <w:rPr>
          <w:lang w:val="de-DE"/>
        </w:rPr>
      </w:pPr>
    </w:p>
    <w:p w14:paraId="55ED6CC3" w14:textId="77777777" w:rsidR="004300D8" w:rsidRDefault="004300D8">
      <w:pPr>
        <w:rPr>
          <w:lang w:val="de-DE"/>
        </w:rPr>
      </w:pPr>
    </w:p>
    <w:p w14:paraId="107245FE" w14:textId="77777777" w:rsidR="004300D8" w:rsidRDefault="004300D8">
      <w:pPr>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67"/>
      </w:tblGrid>
      <w:tr w:rsidR="004300D8" w14:paraId="4594CE2D" w14:textId="77777777" w:rsidTr="00E84198">
        <w:trPr>
          <w:trHeight w:val="693"/>
          <w:jc w:val="center"/>
        </w:trPr>
        <w:tc>
          <w:tcPr>
            <w:tcW w:w="5467" w:type="dxa"/>
            <w:vAlign w:val="center"/>
          </w:tcPr>
          <w:p w14:paraId="0AF3C9E3" w14:textId="71E57E52" w:rsidR="004300D8" w:rsidRDefault="004300D8" w:rsidP="00294101">
            <w:pPr>
              <w:spacing w:before="60" w:after="60"/>
              <w:jc w:val="center"/>
              <w:rPr>
                <w:b/>
                <w:szCs w:val="22"/>
                <w:highlight w:val="yellow"/>
              </w:rPr>
            </w:pPr>
            <w:r w:rsidRPr="00753331">
              <w:rPr>
                <w:b/>
                <w:bCs/>
              </w:rPr>
              <w:t xml:space="preserve">PROTOCOL VERSION NO. </w:t>
            </w:r>
            <w:r w:rsidR="0090713F">
              <w:rPr>
                <w:b/>
                <w:bCs/>
              </w:rPr>
              <w:t>3</w:t>
            </w:r>
            <w:r w:rsidRPr="00753331">
              <w:rPr>
                <w:b/>
                <w:bCs/>
              </w:rPr>
              <w:t xml:space="preserve">  </w:t>
            </w:r>
            <w:r w:rsidR="00294101" w:rsidRPr="00753331">
              <w:rPr>
                <w:b/>
                <w:bCs/>
              </w:rPr>
              <w:t>0</w:t>
            </w:r>
            <w:r w:rsidR="0090713F">
              <w:rPr>
                <w:b/>
                <w:bCs/>
              </w:rPr>
              <w:t>9</w:t>
            </w:r>
            <w:r w:rsidR="00294101" w:rsidRPr="00753331">
              <w:rPr>
                <w:b/>
                <w:bCs/>
              </w:rPr>
              <w:t>.0</w:t>
            </w:r>
            <w:r w:rsidR="0090713F">
              <w:rPr>
                <w:b/>
                <w:bCs/>
              </w:rPr>
              <w:t>8</w:t>
            </w:r>
            <w:r w:rsidR="000F12EB" w:rsidRPr="00753331">
              <w:rPr>
                <w:b/>
                <w:bCs/>
              </w:rPr>
              <w:t>.2016</w:t>
            </w:r>
          </w:p>
        </w:tc>
      </w:tr>
      <w:tr w:rsidR="004300D8" w14:paraId="072CF5F4" w14:textId="77777777" w:rsidTr="00E84198">
        <w:trPr>
          <w:trHeight w:val="693"/>
          <w:jc w:val="center"/>
        </w:trPr>
        <w:tc>
          <w:tcPr>
            <w:tcW w:w="5467" w:type="dxa"/>
            <w:vAlign w:val="center"/>
          </w:tcPr>
          <w:p w14:paraId="78B65D79" w14:textId="77777777" w:rsidR="004300D8" w:rsidRDefault="004300D8">
            <w:pPr>
              <w:spacing w:before="60" w:after="60"/>
              <w:jc w:val="center"/>
              <w:rPr>
                <w:b/>
                <w:szCs w:val="22"/>
              </w:rPr>
            </w:pPr>
          </w:p>
        </w:tc>
      </w:tr>
    </w:tbl>
    <w:p w14:paraId="62E44304" w14:textId="77777777" w:rsidR="004300D8" w:rsidRDefault="004300D8">
      <w:pPr>
        <w:sectPr w:rsidR="004300D8">
          <w:pgSz w:w="11907" w:h="16840" w:code="9"/>
          <w:pgMar w:top="1134" w:right="1247" w:bottom="1134" w:left="1247" w:header="567" w:footer="454" w:gutter="0"/>
          <w:cols w:space="720"/>
        </w:sectPr>
      </w:pPr>
    </w:p>
    <w:p w14:paraId="69EBE530" w14:textId="77777777" w:rsidR="004300D8" w:rsidRDefault="004300D8">
      <w:pPr>
        <w:pStyle w:val="Overskrift1"/>
        <w:numPr>
          <w:ilvl w:val="0"/>
          <w:numId w:val="0"/>
        </w:numPr>
        <w:spacing w:before="0" w:after="360"/>
        <w:ind w:left="851" w:hanging="851"/>
      </w:pPr>
      <w:bookmarkStart w:id="0" w:name="_Toc452967349"/>
      <w:bookmarkStart w:id="1" w:name="_Ref212195853"/>
      <w:bookmarkStart w:id="2" w:name="_Toc204150621"/>
      <w:r>
        <w:lastRenderedPageBreak/>
        <w:t>CONTACT details</w:t>
      </w:r>
      <w:bookmarkEnd w:id="0"/>
      <w:r>
        <w:t xml:space="preserve"> </w:t>
      </w:r>
      <w:bookmarkEnd w:id="1"/>
    </w:p>
    <w:p w14:paraId="19C4627E" w14:textId="77777777" w:rsidR="004300D8" w:rsidRDefault="004300D8">
      <w:pPr>
        <w:rPr>
          <w:highlight w:val="yellow"/>
        </w:rPr>
      </w:pPr>
    </w:p>
    <w:tbl>
      <w:tblPr>
        <w:tblW w:w="0" w:type="auto"/>
        <w:jc w:val="center"/>
        <w:tblLayout w:type="fixed"/>
        <w:tblLook w:val="0000" w:firstRow="0" w:lastRow="0" w:firstColumn="0" w:lastColumn="0" w:noHBand="0" w:noVBand="0"/>
      </w:tblPr>
      <w:tblGrid>
        <w:gridCol w:w="4116"/>
        <w:gridCol w:w="5532"/>
      </w:tblGrid>
      <w:tr w:rsidR="004300D8" w:rsidRPr="009415F0" w14:paraId="17F6276C" w14:textId="77777777" w:rsidTr="43783AB1">
        <w:trPr>
          <w:trHeight w:val="1588"/>
          <w:jc w:val="center"/>
        </w:trPr>
        <w:tc>
          <w:tcPr>
            <w:tcW w:w="4116" w:type="dxa"/>
          </w:tcPr>
          <w:p w14:paraId="1E033F83" w14:textId="77777777" w:rsidR="004300D8" w:rsidRDefault="004300D8">
            <w:pPr>
              <w:spacing w:before="60" w:after="60"/>
              <w:rPr>
                <w:b/>
                <w:bCs/>
                <w:szCs w:val="22"/>
              </w:rPr>
            </w:pPr>
            <w:r>
              <w:rPr>
                <w:b/>
                <w:bCs/>
                <w:szCs w:val="22"/>
              </w:rPr>
              <w:t>Sponsor:</w:t>
            </w:r>
          </w:p>
        </w:tc>
        <w:tc>
          <w:tcPr>
            <w:tcW w:w="5532" w:type="dxa"/>
          </w:tcPr>
          <w:p w14:paraId="7DA83FDB" w14:textId="77777777" w:rsidR="00AF351B" w:rsidRDefault="00AF351B" w:rsidP="00AF351B">
            <w:pPr>
              <w:spacing w:before="60" w:after="60"/>
              <w:rPr>
                <w:b/>
              </w:rPr>
            </w:pPr>
            <w:r w:rsidRPr="00497294">
              <w:rPr>
                <w:b/>
                <w:bCs/>
              </w:rPr>
              <w:t>Trond Jacobsen, Head of Clinic of Laboratory Medicine</w:t>
            </w:r>
          </w:p>
          <w:p w14:paraId="3AA6A866" w14:textId="77777777" w:rsidR="00AF351B" w:rsidRPr="002F7292" w:rsidRDefault="00AF351B" w:rsidP="00AF351B">
            <w:pPr>
              <w:spacing w:before="60" w:after="60"/>
              <w:rPr>
                <w:b/>
              </w:rPr>
            </w:pPr>
            <w:r w:rsidRPr="00497294">
              <w:rPr>
                <w:b/>
                <w:bCs/>
              </w:rPr>
              <w:t>St. Olav’s University Hospital</w:t>
            </w:r>
          </w:p>
          <w:p w14:paraId="26972401" w14:textId="77777777" w:rsidR="00AF351B" w:rsidRPr="00E84198" w:rsidRDefault="00AF351B" w:rsidP="00AF351B">
            <w:pPr>
              <w:spacing w:before="60" w:after="60"/>
            </w:pPr>
            <w:r w:rsidRPr="00E84198">
              <w:t>Add</w:t>
            </w:r>
            <w:r w:rsidR="0081176C">
              <w:t xml:space="preserve">ress: </w:t>
            </w:r>
            <w:r w:rsidRPr="00E84198">
              <w:t xml:space="preserve">St. Olav’s University Hospital, Clinic of Laboratory Medicine, PO </w:t>
            </w:r>
            <w:r w:rsidR="001B65E1" w:rsidRPr="00E84198">
              <w:t xml:space="preserve">box </w:t>
            </w:r>
            <w:r w:rsidRPr="00E84198">
              <w:t xml:space="preserve">3250 Sluppen, </w:t>
            </w:r>
            <w:r w:rsidR="00F94E06" w:rsidRPr="00E84198">
              <w:t>N-</w:t>
            </w:r>
            <w:r w:rsidRPr="00E84198">
              <w:t>7006 Trondheim</w:t>
            </w:r>
            <w:r w:rsidR="008B24F3" w:rsidRPr="00E84198">
              <w:t>, Norway</w:t>
            </w:r>
          </w:p>
          <w:p w14:paraId="0F4CF0C4" w14:textId="77777777" w:rsidR="00AF351B" w:rsidRPr="00E84198" w:rsidRDefault="00AF351B" w:rsidP="00AF351B">
            <w:pPr>
              <w:spacing w:before="60" w:after="60"/>
              <w:rPr>
                <w:lang w:val="de-DE"/>
              </w:rPr>
            </w:pPr>
            <w:r w:rsidRPr="00E84198">
              <w:rPr>
                <w:lang w:val="de-DE"/>
              </w:rPr>
              <w:t>Tel : 06800</w:t>
            </w:r>
          </w:p>
          <w:p w14:paraId="15BD3DBD" w14:textId="77777777" w:rsidR="004300D8" w:rsidRPr="00636E40" w:rsidRDefault="00AF351B" w:rsidP="00AF351B">
            <w:pPr>
              <w:spacing w:before="60"/>
              <w:rPr>
                <w:lang w:val="de-DE"/>
              </w:rPr>
            </w:pPr>
            <w:r w:rsidRPr="00E84198">
              <w:rPr>
                <w:lang w:val="de-DE"/>
              </w:rPr>
              <w:t>E-mail:</w:t>
            </w:r>
            <w:r>
              <w:rPr>
                <w:lang w:val="de-DE"/>
              </w:rPr>
              <w:t xml:space="preserve"> </w:t>
            </w:r>
            <w:r w:rsidRPr="009A54C7">
              <w:rPr>
                <w:lang w:val="de-DE"/>
              </w:rPr>
              <w:t>Trond.Jacobsen@stolav.no</w:t>
            </w:r>
          </w:p>
        </w:tc>
      </w:tr>
      <w:tr w:rsidR="004300D8" w:rsidRPr="009415F0" w14:paraId="64FFC2C1" w14:textId="77777777" w:rsidTr="43783AB1">
        <w:trPr>
          <w:trHeight w:val="1588"/>
          <w:jc w:val="center"/>
        </w:trPr>
        <w:tc>
          <w:tcPr>
            <w:tcW w:w="4116" w:type="dxa"/>
          </w:tcPr>
          <w:p w14:paraId="595310B5" w14:textId="77777777" w:rsidR="004300D8" w:rsidRDefault="004300D8" w:rsidP="00727129">
            <w:pPr>
              <w:spacing w:before="60" w:after="60"/>
              <w:rPr>
                <w:b/>
                <w:szCs w:val="22"/>
              </w:rPr>
            </w:pPr>
            <w:r>
              <w:rPr>
                <w:b/>
                <w:szCs w:val="22"/>
              </w:rPr>
              <w:t>Principal investigator:</w:t>
            </w:r>
          </w:p>
        </w:tc>
        <w:tc>
          <w:tcPr>
            <w:tcW w:w="5532" w:type="dxa"/>
          </w:tcPr>
          <w:p w14:paraId="62B4CB9D" w14:textId="77777777" w:rsidR="00AF351B" w:rsidRDefault="00AF351B" w:rsidP="00AF351B">
            <w:pPr>
              <w:spacing w:before="60" w:after="60"/>
              <w:rPr>
                <w:b/>
                <w:bCs/>
              </w:rPr>
            </w:pPr>
            <w:r w:rsidRPr="007928C8">
              <w:rPr>
                <w:b/>
                <w:bCs/>
              </w:rPr>
              <w:t>Olav Spigset, MD, PhD, Professor of clinical pharmacology and senior consultant, NTNU and St.Olav’s University Hospit</w:t>
            </w:r>
            <w:r>
              <w:rPr>
                <w:b/>
                <w:bCs/>
              </w:rPr>
              <w:t>al</w:t>
            </w:r>
          </w:p>
          <w:p w14:paraId="4CF43A66" w14:textId="77777777" w:rsidR="00AF351B" w:rsidRDefault="00AF351B" w:rsidP="00AF351B">
            <w:pPr>
              <w:spacing w:before="60" w:after="60"/>
              <w:rPr>
                <w:highlight w:val="yellow"/>
              </w:rPr>
            </w:pPr>
            <w:r w:rsidRPr="00E84198">
              <w:t>Address</w:t>
            </w:r>
            <w:r w:rsidR="0081176C">
              <w:t>:</w:t>
            </w:r>
            <w:r w:rsidRPr="00E84198">
              <w:t xml:space="preserve"> St. Olav’s University Hospital, Clinic of Laboratory Medicine, Department of Clinical Pharmacology, PO </w:t>
            </w:r>
            <w:r w:rsidR="001B65E1" w:rsidRPr="00E84198">
              <w:t xml:space="preserve">box </w:t>
            </w:r>
            <w:r w:rsidRPr="00E84198">
              <w:t xml:space="preserve">3250 Sluppen, </w:t>
            </w:r>
            <w:r w:rsidR="00F94E06" w:rsidRPr="00E84198">
              <w:t>N-</w:t>
            </w:r>
            <w:r w:rsidRPr="00E84198">
              <w:t>7006 Trondheim</w:t>
            </w:r>
            <w:r w:rsidR="008B24F3" w:rsidRPr="00E84198">
              <w:t>, Norway</w:t>
            </w:r>
          </w:p>
          <w:p w14:paraId="50713844" w14:textId="77777777" w:rsidR="00AF351B" w:rsidRPr="007E03E9" w:rsidRDefault="00AF351B" w:rsidP="00AF351B">
            <w:pPr>
              <w:spacing w:before="60" w:after="60"/>
              <w:rPr>
                <w:lang w:val="de-DE"/>
              </w:rPr>
            </w:pPr>
            <w:r w:rsidRPr="00E84198">
              <w:rPr>
                <w:lang w:val="de-DE"/>
              </w:rPr>
              <w:t xml:space="preserve">Tel : </w:t>
            </w:r>
            <w:r w:rsidRPr="0081176C">
              <w:rPr>
                <w:lang w:val="de-DE"/>
              </w:rPr>
              <w:t>06800</w:t>
            </w:r>
          </w:p>
          <w:p w14:paraId="2288610C" w14:textId="77777777" w:rsidR="004300D8" w:rsidRPr="00D8499A" w:rsidRDefault="00AF351B" w:rsidP="00AF351B">
            <w:pPr>
              <w:pStyle w:val="Fr3pt"/>
              <w:rPr>
                <w:b/>
                <w:lang w:val="de-DE"/>
              </w:rPr>
            </w:pPr>
            <w:r w:rsidRPr="007E03E9">
              <w:rPr>
                <w:lang w:val="de-DE"/>
              </w:rPr>
              <w:t>E-mail: olav.spigset@</w:t>
            </w:r>
            <w:r>
              <w:rPr>
                <w:lang w:val="de-DE"/>
              </w:rPr>
              <w:t>legemidler.no</w:t>
            </w:r>
          </w:p>
        </w:tc>
      </w:tr>
      <w:tr w:rsidR="004300D8" w:rsidRPr="009415F0" w14:paraId="70CFA558" w14:textId="77777777" w:rsidTr="43783AB1">
        <w:trPr>
          <w:trHeight w:val="1588"/>
          <w:jc w:val="center"/>
        </w:trPr>
        <w:tc>
          <w:tcPr>
            <w:tcW w:w="4116" w:type="dxa"/>
          </w:tcPr>
          <w:p w14:paraId="42DF4533" w14:textId="77777777" w:rsidR="004300D8" w:rsidRDefault="004300D8">
            <w:pPr>
              <w:spacing w:before="60" w:after="60"/>
              <w:rPr>
                <w:b/>
                <w:szCs w:val="22"/>
              </w:rPr>
            </w:pPr>
            <w:r>
              <w:rPr>
                <w:b/>
                <w:szCs w:val="22"/>
              </w:rPr>
              <w:t>Participating Departments:</w:t>
            </w:r>
          </w:p>
        </w:tc>
        <w:tc>
          <w:tcPr>
            <w:tcW w:w="5532" w:type="dxa"/>
          </w:tcPr>
          <w:p w14:paraId="0A6E7C43" w14:textId="77777777" w:rsidR="004300D8" w:rsidRPr="00E84198" w:rsidRDefault="002F7292">
            <w:pPr>
              <w:spacing w:before="60" w:after="60"/>
              <w:rPr>
                <w:b/>
                <w:bCs/>
                <w:highlight w:val="yellow"/>
              </w:rPr>
            </w:pPr>
            <w:r w:rsidRPr="00E84198">
              <w:rPr>
                <w:b/>
                <w:bCs/>
              </w:rPr>
              <w:t xml:space="preserve">Lade </w:t>
            </w:r>
            <w:r w:rsidR="00F27D06" w:rsidRPr="00E84198">
              <w:rPr>
                <w:b/>
                <w:bCs/>
              </w:rPr>
              <w:t>Addiction Treatment Center</w:t>
            </w:r>
          </w:p>
          <w:p w14:paraId="4BA1DBCC" w14:textId="77777777" w:rsidR="00400B4F" w:rsidRPr="00E84198" w:rsidRDefault="0081176C">
            <w:pPr>
              <w:spacing w:before="60" w:after="60"/>
            </w:pPr>
            <w:r w:rsidRPr="00E84198">
              <w:t xml:space="preserve">Address: </w:t>
            </w:r>
            <w:r w:rsidR="00400B4F" w:rsidRPr="00E84198">
              <w:t xml:space="preserve">Lade Allé 86, </w:t>
            </w:r>
            <w:r w:rsidR="008B24F3" w:rsidRPr="00E84198">
              <w:t>N-</w:t>
            </w:r>
            <w:r w:rsidR="00400B4F" w:rsidRPr="00E84198">
              <w:t>7041 Trondheim</w:t>
            </w:r>
            <w:r w:rsidR="008B24F3" w:rsidRPr="00E84198">
              <w:t>, Norway</w:t>
            </w:r>
          </w:p>
          <w:p w14:paraId="1B7A0990" w14:textId="77777777" w:rsidR="004300D8" w:rsidRPr="00636E40" w:rsidRDefault="004300D8">
            <w:pPr>
              <w:spacing w:before="60" w:after="60"/>
              <w:rPr>
                <w:lang w:val="de-DE"/>
              </w:rPr>
            </w:pPr>
            <w:r w:rsidRPr="00636E40">
              <w:rPr>
                <w:lang w:val="de-DE"/>
              </w:rPr>
              <w:t>Tel</w:t>
            </w:r>
            <w:r w:rsidR="00D41245" w:rsidRPr="00636E40">
              <w:rPr>
                <w:lang w:val="de-DE"/>
              </w:rPr>
              <w:t xml:space="preserve"> </w:t>
            </w:r>
            <w:r w:rsidRPr="00636E40">
              <w:rPr>
                <w:lang w:val="de-DE"/>
              </w:rPr>
              <w:t xml:space="preserve">: </w:t>
            </w:r>
            <w:r w:rsidR="00400B4F" w:rsidRPr="00636E40">
              <w:rPr>
                <w:lang w:val="de-DE"/>
              </w:rPr>
              <w:t>73848500</w:t>
            </w:r>
          </w:p>
          <w:p w14:paraId="33CD94BB" w14:textId="77777777" w:rsidR="004300D8" w:rsidRPr="00636E40" w:rsidRDefault="004300D8">
            <w:pPr>
              <w:spacing w:before="60" w:after="60"/>
              <w:rPr>
                <w:szCs w:val="22"/>
                <w:lang w:val="de-DE"/>
              </w:rPr>
            </w:pPr>
            <w:r w:rsidRPr="00636E40">
              <w:rPr>
                <w:lang w:val="de-DE"/>
              </w:rPr>
              <w:t>E-mail:</w:t>
            </w:r>
            <w:r w:rsidR="00400B4F" w:rsidRPr="00636E40">
              <w:rPr>
                <w:lang w:val="de-DE"/>
              </w:rPr>
              <w:t xml:space="preserve"> post@ladebs.no</w:t>
            </w:r>
            <w:r w:rsidRPr="00636E40">
              <w:rPr>
                <w:szCs w:val="22"/>
                <w:lang w:val="de-DE"/>
              </w:rPr>
              <w:tab/>
            </w:r>
            <w:r w:rsidRPr="00636E40">
              <w:rPr>
                <w:szCs w:val="22"/>
                <w:lang w:val="de-DE"/>
              </w:rPr>
              <w:tab/>
            </w:r>
            <w:r w:rsidRPr="00636E40">
              <w:rPr>
                <w:szCs w:val="22"/>
                <w:lang w:val="de-DE"/>
              </w:rPr>
              <w:tab/>
            </w:r>
            <w:r w:rsidRPr="00636E40">
              <w:rPr>
                <w:szCs w:val="22"/>
                <w:lang w:val="de-DE"/>
              </w:rPr>
              <w:tab/>
              <w:t xml:space="preserve"> </w:t>
            </w:r>
          </w:p>
        </w:tc>
      </w:tr>
      <w:tr w:rsidR="004300D8" w:rsidRPr="00E84198" w14:paraId="541FC88C" w14:textId="77777777" w:rsidTr="43783AB1">
        <w:trPr>
          <w:trHeight w:val="1588"/>
          <w:jc w:val="center"/>
        </w:trPr>
        <w:tc>
          <w:tcPr>
            <w:tcW w:w="4116" w:type="dxa"/>
          </w:tcPr>
          <w:p w14:paraId="690711E2" w14:textId="77777777" w:rsidR="004300D8" w:rsidRPr="00955E7D" w:rsidRDefault="004300D8">
            <w:pPr>
              <w:spacing w:before="60" w:after="60"/>
              <w:rPr>
                <w:b/>
                <w:szCs w:val="22"/>
              </w:rPr>
            </w:pPr>
            <w:r w:rsidRPr="00955E7D">
              <w:rPr>
                <w:b/>
                <w:szCs w:val="22"/>
              </w:rPr>
              <w:t>Monitor:</w:t>
            </w:r>
          </w:p>
        </w:tc>
        <w:tc>
          <w:tcPr>
            <w:tcW w:w="5532" w:type="dxa"/>
          </w:tcPr>
          <w:p w14:paraId="4F46011D" w14:textId="77777777" w:rsidR="004300D8" w:rsidRPr="00955E7D" w:rsidRDefault="001B65E1">
            <w:pPr>
              <w:spacing w:before="60" w:after="60"/>
              <w:rPr>
                <w:b/>
                <w:bCs/>
              </w:rPr>
            </w:pPr>
            <w:r w:rsidRPr="00955E7D">
              <w:rPr>
                <w:b/>
                <w:bCs/>
              </w:rPr>
              <w:t>Unit</w:t>
            </w:r>
            <w:r w:rsidR="00AF351B" w:rsidRPr="00955E7D">
              <w:rPr>
                <w:b/>
                <w:bCs/>
              </w:rPr>
              <w:t xml:space="preserve"> for Applied Clinical Research</w:t>
            </w:r>
          </w:p>
          <w:p w14:paraId="4BA59299" w14:textId="77777777" w:rsidR="004300D8" w:rsidRPr="00E84198" w:rsidRDefault="0081176C">
            <w:pPr>
              <w:spacing w:before="60" w:after="60"/>
            </w:pPr>
            <w:r w:rsidRPr="00E84198">
              <w:t xml:space="preserve">Address. </w:t>
            </w:r>
            <w:r w:rsidR="008B24F3" w:rsidRPr="00E84198">
              <w:t xml:space="preserve">NTNU, </w:t>
            </w:r>
            <w:r w:rsidR="001B65E1" w:rsidRPr="00E84198">
              <w:t xml:space="preserve">AKF, Faculty of Medicine, </w:t>
            </w:r>
            <w:r w:rsidR="00384CC1" w:rsidRPr="00E84198">
              <w:t>P</w:t>
            </w:r>
            <w:r w:rsidR="001B65E1" w:rsidRPr="00E84198">
              <w:t>O box</w:t>
            </w:r>
            <w:r w:rsidR="00384CC1" w:rsidRPr="00E84198">
              <w:t xml:space="preserve"> </w:t>
            </w:r>
            <w:r w:rsidR="008B24F3" w:rsidRPr="00E84198">
              <w:t>N-7491</w:t>
            </w:r>
            <w:r w:rsidR="00384CC1" w:rsidRPr="00E84198">
              <w:t>, Trondheim</w:t>
            </w:r>
            <w:r w:rsidR="008B24F3" w:rsidRPr="00E84198">
              <w:t>, Norway</w:t>
            </w:r>
          </w:p>
          <w:p w14:paraId="29F5C1FD" w14:textId="77777777" w:rsidR="004300D8" w:rsidRPr="00E84198" w:rsidRDefault="004300D8" w:rsidP="0078127D">
            <w:pPr>
              <w:spacing w:before="60" w:after="60"/>
              <w:rPr>
                <w:szCs w:val="22"/>
              </w:rPr>
            </w:pPr>
            <w:r w:rsidRPr="00E84198">
              <w:rPr>
                <w:lang w:val="en-GB"/>
              </w:rPr>
              <w:t xml:space="preserve">Tel : </w:t>
            </w:r>
            <w:r w:rsidR="0078127D" w:rsidRPr="00E84198">
              <w:rPr>
                <w:lang w:val="en-GB"/>
              </w:rPr>
              <w:t>72571109</w:t>
            </w:r>
          </w:p>
        </w:tc>
      </w:tr>
    </w:tbl>
    <w:p w14:paraId="625D8131" w14:textId="77777777" w:rsidR="004300D8" w:rsidRDefault="004300D8" w:rsidP="00E84198">
      <w:pPr>
        <w:pStyle w:val="Overskrift1"/>
        <w:pageBreakBefore/>
        <w:numPr>
          <w:ilvl w:val="0"/>
          <w:numId w:val="0"/>
        </w:numPr>
        <w:ind w:left="851" w:hanging="851"/>
      </w:pPr>
      <w:bookmarkStart w:id="3" w:name="_Toc452967350"/>
      <w:r>
        <w:lastRenderedPageBreak/>
        <w:t>Signature page</w:t>
      </w:r>
      <w:bookmarkEnd w:id="3"/>
    </w:p>
    <w:tbl>
      <w:tblPr>
        <w:tblW w:w="10047" w:type="dxa"/>
        <w:tblLook w:val="01E0" w:firstRow="1" w:lastRow="1" w:firstColumn="1" w:lastColumn="1" w:noHBand="0" w:noVBand="0"/>
      </w:tblPr>
      <w:tblGrid>
        <w:gridCol w:w="1700"/>
        <w:gridCol w:w="8347"/>
      </w:tblGrid>
      <w:tr w:rsidR="004300D8" w14:paraId="3CD84F43" w14:textId="77777777" w:rsidTr="43783AB1">
        <w:trPr>
          <w:trHeight w:val="783"/>
        </w:trPr>
        <w:tc>
          <w:tcPr>
            <w:tcW w:w="1700" w:type="dxa"/>
          </w:tcPr>
          <w:p w14:paraId="383228F1" w14:textId="77777777" w:rsidR="004300D8" w:rsidRDefault="004300D8">
            <w:pPr>
              <w:spacing w:before="40" w:after="40"/>
            </w:pPr>
            <w:r>
              <w:t>Title</w:t>
            </w:r>
          </w:p>
        </w:tc>
        <w:tc>
          <w:tcPr>
            <w:tcW w:w="8347" w:type="dxa"/>
          </w:tcPr>
          <w:p w14:paraId="77596DDB" w14:textId="77777777" w:rsidR="004300D8" w:rsidRDefault="007B4F37" w:rsidP="007B4F37">
            <w:pPr>
              <w:spacing w:before="40" w:after="40"/>
              <w:rPr>
                <w:highlight w:val="yellow"/>
              </w:rPr>
            </w:pPr>
            <w:r>
              <w:t xml:space="preserve">Acute and long-term effects of intranasal oxytocin in alcohol withdrawal and dependence: A prospective randomized </w:t>
            </w:r>
            <w:r w:rsidR="00B02237">
              <w:t xml:space="preserve">parallel group </w:t>
            </w:r>
            <w:r>
              <w:t>placebo-controlled trial</w:t>
            </w:r>
          </w:p>
        </w:tc>
      </w:tr>
      <w:tr w:rsidR="004300D8" w14:paraId="0221AEFF" w14:textId="77777777" w:rsidTr="43783AB1">
        <w:trPr>
          <w:trHeight w:val="571"/>
        </w:trPr>
        <w:tc>
          <w:tcPr>
            <w:tcW w:w="1700" w:type="dxa"/>
          </w:tcPr>
          <w:p w14:paraId="51659BF9" w14:textId="77777777" w:rsidR="004300D8" w:rsidRDefault="004300D8">
            <w:pPr>
              <w:spacing w:before="40" w:after="40"/>
            </w:pPr>
            <w:r>
              <w:t>Protocol ID no:</w:t>
            </w:r>
          </w:p>
        </w:tc>
        <w:tc>
          <w:tcPr>
            <w:tcW w:w="8347" w:type="dxa"/>
          </w:tcPr>
          <w:p w14:paraId="421D891B" w14:textId="77777777" w:rsidR="004300D8" w:rsidRDefault="00400B4F">
            <w:pPr>
              <w:spacing w:before="40" w:after="40"/>
              <w:rPr>
                <w:highlight w:val="yellow"/>
              </w:rPr>
            </w:pPr>
            <w:r w:rsidRPr="00B02AE3">
              <w:t>140682</w:t>
            </w:r>
          </w:p>
        </w:tc>
      </w:tr>
      <w:tr w:rsidR="004300D8" w14:paraId="5C43839B" w14:textId="77777777" w:rsidTr="43783AB1">
        <w:trPr>
          <w:trHeight w:val="565"/>
        </w:trPr>
        <w:tc>
          <w:tcPr>
            <w:tcW w:w="1700" w:type="dxa"/>
          </w:tcPr>
          <w:p w14:paraId="61432C79" w14:textId="77777777" w:rsidR="004300D8" w:rsidRDefault="004300D8">
            <w:pPr>
              <w:spacing w:before="40" w:after="40"/>
            </w:pPr>
            <w:r>
              <w:t>EudraCT no:</w:t>
            </w:r>
          </w:p>
        </w:tc>
        <w:tc>
          <w:tcPr>
            <w:tcW w:w="8347" w:type="dxa"/>
          </w:tcPr>
          <w:p w14:paraId="690E14DE" w14:textId="77777777" w:rsidR="004300D8" w:rsidRDefault="005F5921">
            <w:pPr>
              <w:spacing w:before="40" w:after="40"/>
              <w:rPr>
                <w:highlight w:val="yellow"/>
              </w:rPr>
            </w:pPr>
            <w:r>
              <w:rPr>
                <w:color w:val="000000"/>
              </w:rPr>
              <w:t>2015-004463-37</w:t>
            </w:r>
          </w:p>
        </w:tc>
      </w:tr>
    </w:tbl>
    <w:p w14:paraId="251CADEC" w14:textId="77777777" w:rsidR="00F07D01" w:rsidRDefault="004300D8" w:rsidP="002B51A8">
      <w:pPr>
        <w:rPr>
          <w:b/>
          <w:i/>
          <w:sz w:val="24"/>
          <w:szCs w:val="24"/>
        </w:rPr>
      </w:pPr>
      <w:r>
        <w:rPr>
          <w:b/>
          <w:i/>
          <w:sz w:val="24"/>
          <w:szCs w:val="24"/>
        </w:rPr>
        <w:t>I hereby declare that I will conduct the study in compliance with the Protocol, ICH GCP and the applicable regulatory requirements:</w:t>
      </w:r>
    </w:p>
    <w:tbl>
      <w:tblPr>
        <w:tblpPr w:leftFromText="141" w:rightFromText="141" w:bottomFromText="200" w:vertAnchor="text" w:horzAnchor="margin" w:tblpY="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559"/>
        <w:gridCol w:w="1985"/>
        <w:gridCol w:w="1276"/>
      </w:tblGrid>
      <w:tr w:rsidR="002E4060" w14:paraId="16DEDD1F" w14:textId="77777777" w:rsidTr="002E4060">
        <w:trPr>
          <w:trHeight w:val="448"/>
        </w:trPr>
        <w:tc>
          <w:tcPr>
            <w:tcW w:w="152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848FDB1" w14:textId="77777777" w:rsidR="002E4060" w:rsidRDefault="002E4060" w:rsidP="00BE792A">
            <w:pPr>
              <w:spacing w:after="0" w:line="276" w:lineRule="auto"/>
              <w:jc w:val="center"/>
              <w:rPr>
                <w:b/>
              </w:rPr>
            </w:pPr>
            <w:r>
              <w:rPr>
                <w:b/>
              </w:rPr>
              <w:t>Name</w:t>
            </w:r>
          </w:p>
        </w:tc>
        <w:tc>
          <w:tcPr>
            <w:tcW w:w="32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33949AB" w14:textId="77777777" w:rsidR="002E4060" w:rsidRDefault="002E4060" w:rsidP="00BE792A">
            <w:pPr>
              <w:spacing w:after="0" w:line="276" w:lineRule="auto"/>
              <w:jc w:val="center"/>
              <w:rPr>
                <w:b/>
              </w:rPr>
            </w:pPr>
            <w:r>
              <w:rPr>
                <w:b/>
              </w:rPr>
              <w:t>Title</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7CBDAD8" w14:textId="77777777" w:rsidR="002E4060" w:rsidRDefault="002E4060" w:rsidP="00BE792A">
            <w:pPr>
              <w:spacing w:after="0" w:line="276" w:lineRule="auto"/>
              <w:jc w:val="center"/>
              <w:rPr>
                <w:b/>
              </w:rPr>
            </w:pPr>
            <w:r>
              <w:rPr>
                <w:b/>
              </w:rPr>
              <w:t>Role</w:t>
            </w:r>
          </w:p>
        </w:tc>
        <w:tc>
          <w:tcPr>
            <w:tcW w:w="198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977360" w14:textId="77777777" w:rsidR="002E4060" w:rsidRDefault="002E4060" w:rsidP="00BE792A">
            <w:pPr>
              <w:spacing w:after="0" w:line="276" w:lineRule="auto"/>
              <w:jc w:val="center"/>
              <w:rPr>
                <w:b/>
              </w:rPr>
            </w:pPr>
            <w:r>
              <w:rPr>
                <w:b/>
              </w:rPr>
              <w:t>Signature</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3211BA" w14:textId="77777777" w:rsidR="002E4060" w:rsidRDefault="002E4060" w:rsidP="00BE792A">
            <w:pPr>
              <w:spacing w:after="0" w:line="276" w:lineRule="auto"/>
              <w:jc w:val="center"/>
              <w:rPr>
                <w:b/>
              </w:rPr>
            </w:pPr>
            <w:r>
              <w:rPr>
                <w:b/>
              </w:rPr>
              <w:t>Date</w:t>
            </w:r>
          </w:p>
        </w:tc>
      </w:tr>
      <w:tr w:rsidR="002E4060" w14:paraId="2F8A3870" w14:textId="77777777" w:rsidTr="002E4060">
        <w:trPr>
          <w:trHeight w:val="1120"/>
        </w:trPr>
        <w:tc>
          <w:tcPr>
            <w:tcW w:w="1526" w:type="dxa"/>
            <w:tcBorders>
              <w:top w:val="single" w:sz="4" w:space="0" w:color="auto"/>
              <w:left w:val="single" w:sz="4" w:space="0" w:color="auto"/>
              <w:bottom w:val="single" w:sz="4" w:space="0" w:color="auto"/>
              <w:right w:val="single" w:sz="4" w:space="0" w:color="auto"/>
            </w:tcBorders>
            <w:hideMark/>
          </w:tcPr>
          <w:p w14:paraId="7ED5ABD9" w14:textId="77777777" w:rsidR="002E4060" w:rsidRDefault="002E4060" w:rsidP="00BE792A">
            <w:pPr>
              <w:spacing w:after="0" w:line="276" w:lineRule="auto"/>
              <w:jc w:val="left"/>
            </w:pPr>
            <w:r>
              <w:t>Olav Spigset</w:t>
            </w:r>
          </w:p>
        </w:tc>
        <w:tc>
          <w:tcPr>
            <w:tcW w:w="3260" w:type="dxa"/>
            <w:tcBorders>
              <w:top w:val="single" w:sz="4" w:space="0" w:color="auto"/>
              <w:left w:val="single" w:sz="4" w:space="0" w:color="auto"/>
              <w:bottom w:val="single" w:sz="4" w:space="0" w:color="auto"/>
              <w:right w:val="single" w:sz="4" w:space="0" w:color="auto"/>
            </w:tcBorders>
            <w:hideMark/>
          </w:tcPr>
          <w:p w14:paraId="662EAFDF" w14:textId="77777777" w:rsidR="002E4060" w:rsidRDefault="002E4060" w:rsidP="00BE792A">
            <w:pPr>
              <w:spacing w:after="0" w:line="276" w:lineRule="auto"/>
              <w:jc w:val="left"/>
            </w:pPr>
            <w:r>
              <w:t>M.D., Professor of Clinical Pharmacology, Norwegian University of Science and Technology, Faculty of Medicine;  Senior Medical Consultant,  .St.Olav’s University Hospital</w:t>
            </w:r>
          </w:p>
        </w:tc>
        <w:tc>
          <w:tcPr>
            <w:tcW w:w="1559" w:type="dxa"/>
            <w:tcBorders>
              <w:top w:val="single" w:sz="4" w:space="0" w:color="auto"/>
              <w:left w:val="single" w:sz="4" w:space="0" w:color="auto"/>
              <w:bottom w:val="single" w:sz="4" w:space="0" w:color="auto"/>
              <w:right w:val="single" w:sz="4" w:space="0" w:color="auto"/>
            </w:tcBorders>
            <w:hideMark/>
          </w:tcPr>
          <w:p w14:paraId="281DEA96" w14:textId="77777777" w:rsidR="002E4060" w:rsidRDefault="002E4060" w:rsidP="00BE792A">
            <w:pPr>
              <w:spacing w:after="0" w:line="276" w:lineRule="auto"/>
              <w:jc w:val="left"/>
            </w:pPr>
            <w:r>
              <w:t>Principal Investigator</w:t>
            </w:r>
          </w:p>
        </w:tc>
        <w:tc>
          <w:tcPr>
            <w:tcW w:w="1985" w:type="dxa"/>
            <w:tcBorders>
              <w:top w:val="single" w:sz="4" w:space="0" w:color="auto"/>
              <w:left w:val="single" w:sz="4" w:space="0" w:color="auto"/>
              <w:bottom w:val="single" w:sz="4" w:space="0" w:color="auto"/>
              <w:right w:val="single" w:sz="4" w:space="0" w:color="auto"/>
            </w:tcBorders>
          </w:tcPr>
          <w:p w14:paraId="1EBD378A" w14:textId="77777777" w:rsidR="002E4060" w:rsidRDefault="002E4060" w:rsidP="00BE792A">
            <w:pPr>
              <w:spacing w:after="0" w:line="276" w:lineRule="auto"/>
              <w:jc w:val="left"/>
            </w:pPr>
          </w:p>
          <w:p w14:paraId="5C0861B4" w14:textId="77777777" w:rsidR="00483672" w:rsidRDefault="00483672" w:rsidP="00BE792A">
            <w:pPr>
              <w:spacing w:before="240" w:after="0"/>
              <w:jc w:val="left"/>
            </w:pPr>
          </w:p>
          <w:p w14:paraId="4899158D" w14:textId="77777777" w:rsidR="002E4060" w:rsidRDefault="002E4060" w:rsidP="00BE792A">
            <w:pPr>
              <w:spacing w:before="240" w:after="0"/>
              <w:jc w:val="left"/>
            </w:pPr>
            <w:r>
              <w:t>_______________</w:t>
            </w:r>
          </w:p>
        </w:tc>
        <w:tc>
          <w:tcPr>
            <w:tcW w:w="1276" w:type="dxa"/>
            <w:tcBorders>
              <w:top w:val="single" w:sz="4" w:space="0" w:color="auto"/>
              <w:left w:val="single" w:sz="4" w:space="0" w:color="auto"/>
              <w:bottom w:val="single" w:sz="4" w:space="0" w:color="auto"/>
              <w:right w:val="single" w:sz="4" w:space="0" w:color="auto"/>
            </w:tcBorders>
          </w:tcPr>
          <w:p w14:paraId="33DC8FED" w14:textId="77777777" w:rsidR="002E4060" w:rsidRDefault="002E4060" w:rsidP="00BE792A">
            <w:pPr>
              <w:spacing w:after="0" w:line="276" w:lineRule="auto"/>
            </w:pPr>
          </w:p>
        </w:tc>
      </w:tr>
      <w:tr w:rsidR="002E4060" w14:paraId="23BC5AB7" w14:textId="77777777" w:rsidTr="002E4060">
        <w:trPr>
          <w:trHeight w:val="1409"/>
        </w:trPr>
        <w:tc>
          <w:tcPr>
            <w:tcW w:w="1526" w:type="dxa"/>
            <w:tcBorders>
              <w:top w:val="single" w:sz="4" w:space="0" w:color="auto"/>
              <w:left w:val="single" w:sz="4" w:space="0" w:color="auto"/>
              <w:bottom w:val="single" w:sz="4" w:space="0" w:color="auto"/>
              <w:right w:val="single" w:sz="4" w:space="0" w:color="auto"/>
            </w:tcBorders>
            <w:hideMark/>
          </w:tcPr>
          <w:p w14:paraId="64A3E326" w14:textId="77777777" w:rsidR="002E4060" w:rsidRDefault="002E4060" w:rsidP="00BE792A">
            <w:pPr>
              <w:spacing w:after="0" w:line="276" w:lineRule="auto"/>
              <w:jc w:val="left"/>
            </w:pPr>
            <w:r>
              <w:t>Rolf W. Gråwe</w:t>
            </w:r>
          </w:p>
        </w:tc>
        <w:tc>
          <w:tcPr>
            <w:tcW w:w="3260" w:type="dxa"/>
            <w:tcBorders>
              <w:top w:val="single" w:sz="4" w:space="0" w:color="auto"/>
              <w:left w:val="single" w:sz="4" w:space="0" w:color="auto"/>
              <w:bottom w:val="single" w:sz="4" w:space="0" w:color="auto"/>
              <w:right w:val="single" w:sz="4" w:space="0" w:color="auto"/>
            </w:tcBorders>
            <w:hideMark/>
          </w:tcPr>
          <w:p w14:paraId="7E4E0710" w14:textId="77777777" w:rsidR="002E4060" w:rsidRDefault="002E4060" w:rsidP="00BE792A">
            <w:pPr>
              <w:spacing w:after="0" w:line="276" w:lineRule="auto"/>
              <w:jc w:val="left"/>
            </w:pPr>
            <w:r>
              <w:t>Clinical Psychologist, PhD, Professor of Addiction Medicine, NTNU, Head of R &amp; D, Clinic for Substance Use and Addiction Medicine, St.Olav’s University Hospital</w:t>
            </w:r>
          </w:p>
        </w:tc>
        <w:tc>
          <w:tcPr>
            <w:tcW w:w="1559" w:type="dxa"/>
            <w:tcBorders>
              <w:top w:val="single" w:sz="4" w:space="0" w:color="auto"/>
              <w:left w:val="single" w:sz="4" w:space="0" w:color="auto"/>
              <w:bottom w:val="single" w:sz="4" w:space="0" w:color="auto"/>
              <w:right w:val="single" w:sz="4" w:space="0" w:color="auto"/>
            </w:tcBorders>
            <w:hideMark/>
          </w:tcPr>
          <w:p w14:paraId="1271DDFC" w14:textId="77777777" w:rsidR="002E4060" w:rsidRDefault="002E4060" w:rsidP="00BE792A">
            <w:pPr>
              <w:spacing w:after="0" w:line="276" w:lineRule="auto"/>
              <w:jc w:val="left"/>
            </w:pPr>
            <w:r>
              <w:t>Co-investigator</w:t>
            </w:r>
          </w:p>
        </w:tc>
        <w:tc>
          <w:tcPr>
            <w:tcW w:w="1985" w:type="dxa"/>
            <w:tcBorders>
              <w:top w:val="single" w:sz="4" w:space="0" w:color="auto"/>
              <w:left w:val="single" w:sz="4" w:space="0" w:color="auto"/>
              <w:bottom w:val="single" w:sz="4" w:space="0" w:color="auto"/>
              <w:right w:val="single" w:sz="4" w:space="0" w:color="auto"/>
            </w:tcBorders>
          </w:tcPr>
          <w:p w14:paraId="355DD90D" w14:textId="77777777" w:rsidR="002E4060" w:rsidRDefault="002E4060" w:rsidP="00BE792A">
            <w:pPr>
              <w:spacing w:after="0" w:line="276" w:lineRule="auto"/>
              <w:jc w:val="left"/>
            </w:pPr>
          </w:p>
          <w:p w14:paraId="6C5C8CA8" w14:textId="77777777" w:rsidR="002E4060" w:rsidRDefault="002E4060" w:rsidP="00BE792A">
            <w:pPr>
              <w:spacing w:after="0" w:line="276" w:lineRule="auto"/>
              <w:jc w:val="left"/>
            </w:pPr>
          </w:p>
          <w:p w14:paraId="358CE711" w14:textId="77777777" w:rsidR="002E4060" w:rsidRDefault="002E4060" w:rsidP="00BE792A">
            <w:pPr>
              <w:spacing w:after="0" w:line="276" w:lineRule="auto"/>
              <w:jc w:val="left"/>
            </w:pPr>
            <w:r>
              <w:t>________________</w:t>
            </w:r>
          </w:p>
        </w:tc>
        <w:tc>
          <w:tcPr>
            <w:tcW w:w="1276" w:type="dxa"/>
            <w:tcBorders>
              <w:top w:val="single" w:sz="4" w:space="0" w:color="auto"/>
              <w:left w:val="single" w:sz="4" w:space="0" w:color="auto"/>
              <w:bottom w:val="single" w:sz="4" w:space="0" w:color="auto"/>
              <w:right w:val="single" w:sz="4" w:space="0" w:color="auto"/>
            </w:tcBorders>
          </w:tcPr>
          <w:p w14:paraId="79894F83" w14:textId="77777777" w:rsidR="002E4060" w:rsidRDefault="002E4060" w:rsidP="00BE792A">
            <w:pPr>
              <w:spacing w:after="0" w:line="276" w:lineRule="auto"/>
            </w:pPr>
          </w:p>
        </w:tc>
      </w:tr>
      <w:tr w:rsidR="002E4060" w14:paraId="24F328F4" w14:textId="77777777" w:rsidTr="00BE792A">
        <w:trPr>
          <w:trHeight w:val="1712"/>
        </w:trPr>
        <w:tc>
          <w:tcPr>
            <w:tcW w:w="1526" w:type="dxa"/>
            <w:tcBorders>
              <w:top w:val="single" w:sz="4" w:space="0" w:color="auto"/>
              <w:left w:val="single" w:sz="4" w:space="0" w:color="auto"/>
              <w:bottom w:val="single" w:sz="4" w:space="0" w:color="auto"/>
              <w:right w:val="single" w:sz="4" w:space="0" w:color="auto"/>
            </w:tcBorders>
            <w:hideMark/>
          </w:tcPr>
          <w:p w14:paraId="0BF0D75B" w14:textId="77777777" w:rsidR="002E4060" w:rsidRDefault="002E4060" w:rsidP="00BE792A">
            <w:pPr>
              <w:spacing w:after="0" w:line="276" w:lineRule="auto"/>
              <w:jc w:val="left"/>
            </w:pPr>
            <w:r>
              <w:t>Trond Aamo</w:t>
            </w:r>
          </w:p>
        </w:tc>
        <w:tc>
          <w:tcPr>
            <w:tcW w:w="3260" w:type="dxa"/>
            <w:tcBorders>
              <w:top w:val="single" w:sz="4" w:space="0" w:color="auto"/>
              <w:left w:val="single" w:sz="4" w:space="0" w:color="auto"/>
              <w:bottom w:val="single" w:sz="4" w:space="0" w:color="auto"/>
              <w:right w:val="single" w:sz="4" w:space="0" w:color="auto"/>
            </w:tcBorders>
            <w:hideMark/>
          </w:tcPr>
          <w:p w14:paraId="31826C5E" w14:textId="77777777" w:rsidR="002E4060" w:rsidRDefault="002E4060" w:rsidP="00BE792A">
            <w:pPr>
              <w:spacing w:after="0" w:line="276" w:lineRule="auto"/>
              <w:jc w:val="left"/>
            </w:pPr>
            <w:r>
              <w:t>M.D., Head of Clinic of Laboratory Medicine, Department of Clinical Pharmacology, St. Olav’s University Hospital, Physician at Central Norway Regional Health Authority, Lade Addiction Treatment Center</w:t>
            </w:r>
          </w:p>
        </w:tc>
        <w:tc>
          <w:tcPr>
            <w:tcW w:w="1559" w:type="dxa"/>
            <w:tcBorders>
              <w:top w:val="single" w:sz="4" w:space="0" w:color="auto"/>
              <w:left w:val="single" w:sz="4" w:space="0" w:color="auto"/>
              <w:bottom w:val="single" w:sz="4" w:space="0" w:color="auto"/>
              <w:right w:val="single" w:sz="4" w:space="0" w:color="auto"/>
            </w:tcBorders>
            <w:hideMark/>
          </w:tcPr>
          <w:p w14:paraId="73840F5D" w14:textId="77777777" w:rsidR="002E4060" w:rsidRDefault="002E4060" w:rsidP="00BE792A">
            <w:pPr>
              <w:spacing w:after="0" w:line="276" w:lineRule="auto"/>
              <w:jc w:val="left"/>
            </w:pPr>
            <w:r>
              <w:t>Co-investigator</w:t>
            </w:r>
          </w:p>
        </w:tc>
        <w:tc>
          <w:tcPr>
            <w:tcW w:w="1985" w:type="dxa"/>
            <w:tcBorders>
              <w:top w:val="single" w:sz="4" w:space="0" w:color="auto"/>
              <w:left w:val="single" w:sz="4" w:space="0" w:color="auto"/>
              <w:bottom w:val="single" w:sz="4" w:space="0" w:color="auto"/>
              <w:right w:val="single" w:sz="4" w:space="0" w:color="auto"/>
            </w:tcBorders>
          </w:tcPr>
          <w:p w14:paraId="2C4E4BFC" w14:textId="77777777" w:rsidR="002E4060" w:rsidRDefault="002E4060" w:rsidP="00BE792A">
            <w:pPr>
              <w:spacing w:after="0" w:line="276" w:lineRule="auto"/>
              <w:jc w:val="left"/>
            </w:pPr>
          </w:p>
          <w:p w14:paraId="52C5DD49" w14:textId="77777777" w:rsidR="00826DDD" w:rsidRDefault="00826DDD" w:rsidP="00BE792A">
            <w:pPr>
              <w:spacing w:after="0" w:line="276" w:lineRule="auto"/>
              <w:jc w:val="left"/>
            </w:pPr>
          </w:p>
          <w:p w14:paraId="0BC71217" w14:textId="77777777" w:rsidR="00826DDD" w:rsidRDefault="00826DDD" w:rsidP="00BE792A">
            <w:pPr>
              <w:spacing w:after="0" w:line="276" w:lineRule="auto"/>
              <w:jc w:val="left"/>
            </w:pPr>
          </w:p>
          <w:p w14:paraId="6F0DA44A" w14:textId="77777777" w:rsidR="002E4060" w:rsidRDefault="002E4060" w:rsidP="00BE792A">
            <w:pPr>
              <w:spacing w:after="0" w:line="276" w:lineRule="auto"/>
              <w:jc w:val="left"/>
            </w:pPr>
            <w:r>
              <w:t>________________</w:t>
            </w:r>
          </w:p>
        </w:tc>
        <w:tc>
          <w:tcPr>
            <w:tcW w:w="1276" w:type="dxa"/>
            <w:tcBorders>
              <w:top w:val="single" w:sz="4" w:space="0" w:color="auto"/>
              <w:left w:val="single" w:sz="4" w:space="0" w:color="auto"/>
              <w:bottom w:val="single" w:sz="4" w:space="0" w:color="auto"/>
              <w:right w:val="single" w:sz="4" w:space="0" w:color="auto"/>
            </w:tcBorders>
          </w:tcPr>
          <w:p w14:paraId="7964A3F7" w14:textId="77777777" w:rsidR="002E4060" w:rsidRDefault="002E4060" w:rsidP="00BE792A">
            <w:pPr>
              <w:spacing w:after="0" w:line="276" w:lineRule="auto"/>
            </w:pPr>
          </w:p>
        </w:tc>
      </w:tr>
      <w:tr w:rsidR="00020A62" w14:paraId="4BF6669F" w14:textId="77777777" w:rsidTr="00BE792A">
        <w:trPr>
          <w:trHeight w:val="846"/>
        </w:trPr>
        <w:tc>
          <w:tcPr>
            <w:tcW w:w="1526" w:type="dxa"/>
            <w:tcBorders>
              <w:top w:val="single" w:sz="4" w:space="0" w:color="auto"/>
              <w:left w:val="single" w:sz="4" w:space="0" w:color="auto"/>
              <w:bottom w:val="single" w:sz="4" w:space="0" w:color="auto"/>
              <w:right w:val="single" w:sz="4" w:space="0" w:color="auto"/>
            </w:tcBorders>
            <w:hideMark/>
          </w:tcPr>
          <w:p w14:paraId="1F76D39D" w14:textId="77777777" w:rsidR="00020A62" w:rsidRDefault="00020A62" w:rsidP="00BE792A">
            <w:pPr>
              <w:spacing w:after="0" w:line="276" w:lineRule="auto"/>
              <w:jc w:val="left"/>
            </w:pPr>
            <w:r>
              <w:t>Trond Jacobsen</w:t>
            </w:r>
          </w:p>
        </w:tc>
        <w:tc>
          <w:tcPr>
            <w:tcW w:w="3260" w:type="dxa"/>
            <w:tcBorders>
              <w:top w:val="single" w:sz="4" w:space="0" w:color="auto"/>
              <w:left w:val="single" w:sz="4" w:space="0" w:color="auto"/>
              <w:bottom w:val="single" w:sz="4" w:space="0" w:color="auto"/>
              <w:right w:val="single" w:sz="4" w:space="0" w:color="auto"/>
            </w:tcBorders>
            <w:hideMark/>
          </w:tcPr>
          <w:p w14:paraId="2CA0DFA4" w14:textId="77777777" w:rsidR="00020A62" w:rsidRDefault="00020A62" w:rsidP="00BE792A">
            <w:pPr>
              <w:spacing w:after="0" w:line="276" w:lineRule="auto"/>
              <w:jc w:val="left"/>
            </w:pPr>
            <w:r>
              <w:rPr>
                <w:bCs/>
              </w:rPr>
              <w:t>M.D., Head of Clinic of Laboratory Medicine, St. Olav’s University Hospital</w:t>
            </w:r>
          </w:p>
        </w:tc>
        <w:tc>
          <w:tcPr>
            <w:tcW w:w="1559" w:type="dxa"/>
            <w:tcBorders>
              <w:top w:val="single" w:sz="4" w:space="0" w:color="auto"/>
              <w:left w:val="single" w:sz="4" w:space="0" w:color="auto"/>
              <w:bottom w:val="single" w:sz="4" w:space="0" w:color="auto"/>
              <w:right w:val="single" w:sz="4" w:space="0" w:color="auto"/>
            </w:tcBorders>
            <w:hideMark/>
          </w:tcPr>
          <w:p w14:paraId="32B0537F" w14:textId="77777777" w:rsidR="00020A62" w:rsidRDefault="00020A62" w:rsidP="00BE792A">
            <w:pPr>
              <w:spacing w:after="0" w:line="276" w:lineRule="auto"/>
              <w:jc w:val="left"/>
            </w:pPr>
            <w:r>
              <w:t>Sponsor</w:t>
            </w:r>
          </w:p>
        </w:tc>
        <w:tc>
          <w:tcPr>
            <w:tcW w:w="1985" w:type="dxa"/>
            <w:tcBorders>
              <w:top w:val="single" w:sz="4" w:space="0" w:color="auto"/>
              <w:left w:val="single" w:sz="4" w:space="0" w:color="auto"/>
              <w:bottom w:val="single" w:sz="4" w:space="0" w:color="auto"/>
              <w:right w:val="single" w:sz="4" w:space="0" w:color="auto"/>
            </w:tcBorders>
          </w:tcPr>
          <w:p w14:paraId="317FFC77" w14:textId="77777777" w:rsidR="00020A62" w:rsidRDefault="00020A62" w:rsidP="00BE792A">
            <w:pPr>
              <w:spacing w:after="0" w:line="276" w:lineRule="auto"/>
              <w:jc w:val="left"/>
            </w:pPr>
          </w:p>
          <w:p w14:paraId="16052618" w14:textId="77777777" w:rsidR="00020A62" w:rsidRDefault="00020A62" w:rsidP="00BE792A">
            <w:pPr>
              <w:spacing w:after="0" w:line="276" w:lineRule="auto"/>
              <w:jc w:val="left"/>
            </w:pPr>
            <w:r>
              <w:t>________________</w:t>
            </w:r>
          </w:p>
        </w:tc>
        <w:tc>
          <w:tcPr>
            <w:tcW w:w="1276" w:type="dxa"/>
            <w:tcBorders>
              <w:top w:val="single" w:sz="4" w:space="0" w:color="auto"/>
              <w:left w:val="single" w:sz="4" w:space="0" w:color="auto"/>
              <w:bottom w:val="single" w:sz="4" w:space="0" w:color="auto"/>
              <w:right w:val="single" w:sz="4" w:space="0" w:color="auto"/>
            </w:tcBorders>
          </w:tcPr>
          <w:p w14:paraId="5E93176C" w14:textId="77777777" w:rsidR="00020A62" w:rsidRDefault="00020A62" w:rsidP="00BE792A">
            <w:pPr>
              <w:spacing w:after="0" w:line="276" w:lineRule="auto"/>
            </w:pPr>
          </w:p>
        </w:tc>
      </w:tr>
      <w:tr w:rsidR="00D72C27" w14:paraId="6C61417F" w14:textId="77777777" w:rsidTr="007C07DF">
        <w:trPr>
          <w:trHeight w:val="862"/>
        </w:trPr>
        <w:tc>
          <w:tcPr>
            <w:tcW w:w="1526" w:type="dxa"/>
            <w:tcBorders>
              <w:top w:val="single" w:sz="4" w:space="0" w:color="auto"/>
              <w:left w:val="single" w:sz="4" w:space="0" w:color="auto"/>
              <w:bottom w:val="single" w:sz="4" w:space="0" w:color="auto"/>
              <w:right w:val="single" w:sz="4" w:space="0" w:color="auto"/>
            </w:tcBorders>
          </w:tcPr>
          <w:p w14:paraId="46CBBA2D" w14:textId="77777777" w:rsidR="00D72C27" w:rsidRDefault="00D72C27" w:rsidP="00D72C27">
            <w:pPr>
              <w:spacing w:after="0" w:line="276" w:lineRule="auto"/>
              <w:jc w:val="left"/>
            </w:pPr>
            <w:r>
              <w:t>Øyvind Salvesen</w:t>
            </w:r>
          </w:p>
        </w:tc>
        <w:tc>
          <w:tcPr>
            <w:tcW w:w="3260" w:type="dxa"/>
            <w:tcBorders>
              <w:top w:val="single" w:sz="4" w:space="0" w:color="auto"/>
              <w:left w:val="single" w:sz="4" w:space="0" w:color="auto"/>
              <w:bottom w:val="single" w:sz="4" w:space="0" w:color="auto"/>
              <w:right w:val="single" w:sz="4" w:space="0" w:color="auto"/>
            </w:tcBorders>
          </w:tcPr>
          <w:p w14:paraId="10B23714" w14:textId="77777777" w:rsidR="00D72C27" w:rsidRDefault="00D72C27" w:rsidP="00D72C27">
            <w:pPr>
              <w:spacing w:after="0" w:line="276" w:lineRule="auto"/>
              <w:jc w:val="left"/>
            </w:pPr>
            <w:r>
              <w:t>Assistant Professor, statistician, Norwegian University of Science and Technology, Unit for Applied Research, Faculty of Medicine</w:t>
            </w:r>
          </w:p>
        </w:tc>
        <w:tc>
          <w:tcPr>
            <w:tcW w:w="1559" w:type="dxa"/>
            <w:tcBorders>
              <w:top w:val="single" w:sz="4" w:space="0" w:color="auto"/>
              <w:left w:val="single" w:sz="4" w:space="0" w:color="auto"/>
              <w:bottom w:val="single" w:sz="4" w:space="0" w:color="auto"/>
              <w:right w:val="single" w:sz="4" w:space="0" w:color="auto"/>
            </w:tcBorders>
          </w:tcPr>
          <w:p w14:paraId="1FF7AEDE" w14:textId="77777777" w:rsidR="00D72C27" w:rsidRDefault="00D72C27" w:rsidP="00D72C27">
            <w:pPr>
              <w:spacing w:after="0" w:line="276" w:lineRule="auto"/>
              <w:jc w:val="left"/>
            </w:pPr>
            <w:r>
              <w:t>Statistician</w:t>
            </w:r>
          </w:p>
        </w:tc>
        <w:tc>
          <w:tcPr>
            <w:tcW w:w="1985" w:type="dxa"/>
            <w:tcBorders>
              <w:top w:val="single" w:sz="4" w:space="0" w:color="auto"/>
              <w:left w:val="single" w:sz="4" w:space="0" w:color="auto"/>
              <w:bottom w:val="single" w:sz="4" w:space="0" w:color="auto"/>
              <w:right w:val="single" w:sz="4" w:space="0" w:color="auto"/>
            </w:tcBorders>
          </w:tcPr>
          <w:p w14:paraId="7BFC41C1" w14:textId="77777777" w:rsidR="00D72C27" w:rsidRDefault="00D72C27" w:rsidP="00D72C27">
            <w:pPr>
              <w:spacing w:after="0" w:line="276" w:lineRule="auto"/>
              <w:jc w:val="left"/>
            </w:pPr>
          </w:p>
          <w:p w14:paraId="1773716B" w14:textId="77777777" w:rsidR="00826DDD" w:rsidRDefault="00826DDD" w:rsidP="00D72C27">
            <w:pPr>
              <w:spacing w:after="0" w:line="276" w:lineRule="auto"/>
              <w:jc w:val="left"/>
            </w:pPr>
          </w:p>
          <w:p w14:paraId="42D2C35A" w14:textId="77777777" w:rsidR="00D72C27" w:rsidRDefault="00D72C27" w:rsidP="00D72C27">
            <w:pPr>
              <w:spacing w:after="0" w:line="276" w:lineRule="auto"/>
              <w:jc w:val="left"/>
            </w:pPr>
            <w:r>
              <w:t>________________</w:t>
            </w:r>
          </w:p>
        </w:tc>
        <w:tc>
          <w:tcPr>
            <w:tcW w:w="1276" w:type="dxa"/>
            <w:tcBorders>
              <w:top w:val="single" w:sz="4" w:space="0" w:color="auto"/>
              <w:left w:val="single" w:sz="4" w:space="0" w:color="auto"/>
              <w:bottom w:val="single" w:sz="4" w:space="0" w:color="auto"/>
              <w:right w:val="single" w:sz="4" w:space="0" w:color="auto"/>
            </w:tcBorders>
          </w:tcPr>
          <w:p w14:paraId="2A9D375A" w14:textId="77777777" w:rsidR="00D72C27" w:rsidRDefault="00D72C27" w:rsidP="00D72C27">
            <w:pPr>
              <w:spacing w:after="0" w:line="276" w:lineRule="auto"/>
            </w:pPr>
          </w:p>
        </w:tc>
      </w:tr>
      <w:tr w:rsidR="00D72C27" w14:paraId="3C7A971A" w14:textId="77777777" w:rsidTr="00BE792A">
        <w:trPr>
          <w:trHeight w:val="862"/>
        </w:trPr>
        <w:tc>
          <w:tcPr>
            <w:tcW w:w="1526" w:type="dxa"/>
            <w:tcBorders>
              <w:top w:val="single" w:sz="4" w:space="0" w:color="auto"/>
              <w:left w:val="single" w:sz="4" w:space="0" w:color="auto"/>
              <w:bottom w:val="single" w:sz="4" w:space="0" w:color="auto"/>
              <w:right w:val="single" w:sz="4" w:space="0" w:color="auto"/>
            </w:tcBorders>
          </w:tcPr>
          <w:p w14:paraId="6A1AA21D" w14:textId="77777777" w:rsidR="00D72C27" w:rsidRDefault="00D72C27" w:rsidP="00BE792A">
            <w:pPr>
              <w:spacing w:after="0" w:line="276" w:lineRule="auto"/>
              <w:jc w:val="left"/>
            </w:pPr>
            <w:r>
              <w:t>Hanna Gunnestad</w:t>
            </w:r>
          </w:p>
        </w:tc>
        <w:tc>
          <w:tcPr>
            <w:tcW w:w="3260" w:type="dxa"/>
            <w:tcBorders>
              <w:top w:val="single" w:sz="4" w:space="0" w:color="auto"/>
              <w:left w:val="single" w:sz="4" w:space="0" w:color="auto"/>
              <w:bottom w:val="single" w:sz="4" w:space="0" w:color="auto"/>
              <w:right w:val="single" w:sz="4" w:space="0" w:color="auto"/>
            </w:tcBorders>
          </w:tcPr>
          <w:p w14:paraId="1ACA31D7" w14:textId="77777777" w:rsidR="00D72C27" w:rsidRDefault="00D72C27" w:rsidP="00BE792A">
            <w:pPr>
              <w:spacing w:after="0" w:line="276" w:lineRule="auto"/>
              <w:jc w:val="left"/>
            </w:pPr>
            <w:r>
              <w:t>Physician, Central Norway Regional Health Authority, Lade Addiction Treatment Center</w:t>
            </w:r>
          </w:p>
        </w:tc>
        <w:tc>
          <w:tcPr>
            <w:tcW w:w="1559" w:type="dxa"/>
            <w:tcBorders>
              <w:top w:val="single" w:sz="4" w:space="0" w:color="auto"/>
              <w:left w:val="single" w:sz="4" w:space="0" w:color="auto"/>
              <w:bottom w:val="single" w:sz="4" w:space="0" w:color="auto"/>
              <w:right w:val="single" w:sz="4" w:space="0" w:color="auto"/>
            </w:tcBorders>
          </w:tcPr>
          <w:p w14:paraId="59E6CFE2" w14:textId="77777777" w:rsidR="00D72C27" w:rsidRDefault="00D72C27" w:rsidP="00BE792A">
            <w:pPr>
              <w:spacing w:after="0" w:line="276" w:lineRule="auto"/>
              <w:jc w:val="left"/>
            </w:pPr>
            <w:r>
              <w:t>Co-investigator</w:t>
            </w:r>
          </w:p>
        </w:tc>
        <w:tc>
          <w:tcPr>
            <w:tcW w:w="1985" w:type="dxa"/>
            <w:tcBorders>
              <w:top w:val="single" w:sz="4" w:space="0" w:color="auto"/>
              <w:left w:val="single" w:sz="4" w:space="0" w:color="auto"/>
              <w:bottom w:val="single" w:sz="4" w:space="0" w:color="auto"/>
              <w:right w:val="single" w:sz="4" w:space="0" w:color="auto"/>
            </w:tcBorders>
          </w:tcPr>
          <w:p w14:paraId="06C1F596" w14:textId="77777777" w:rsidR="00D72C27" w:rsidRDefault="00D72C27" w:rsidP="00BE792A">
            <w:pPr>
              <w:spacing w:after="0" w:line="276" w:lineRule="auto"/>
              <w:jc w:val="left"/>
            </w:pPr>
          </w:p>
          <w:p w14:paraId="59F71EDB" w14:textId="77777777" w:rsidR="00D72C27" w:rsidRDefault="00D72C27" w:rsidP="00BE792A">
            <w:pPr>
              <w:spacing w:after="0" w:line="276" w:lineRule="auto"/>
              <w:jc w:val="left"/>
            </w:pPr>
            <w:r>
              <w:t>________________</w:t>
            </w:r>
          </w:p>
        </w:tc>
        <w:tc>
          <w:tcPr>
            <w:tcW w:w="1276" w:type="dxa"/>
            <w:tcBorders>
              <w:top w:val="single" w:sz="4" w:space="0" w:color="auto"/>
              <w:left w:val="single" w:sz="4" w:space="0" w:color="auto"/>
              <w:bottom w:val="single" w:sz="4" w:space="0" w:color="auto"/>
              <w:right w:val="single" w:sz="4" w:space="0" w:color="auto"/>
            </w:tcBorders>
          </w:tcPr>
          <w:p w14:paraId="7867AD91" w14:textId="77777777" w:rsidR="00D72C27" w:rsidRDefault="00D72C27" w:rsidP="00BE792A">
            <w:pPr>
              <w:spacing w:after="0" w:line="276" w:lineRule="auto"/>
            </w:pPr>
          </w:p>
        </w:tc>
      </w:tr>
      <w:tr w:rsidR="00D72C27" w14:paraId="2EEF29BD" w14:textId="77777777" w:rsidTr="00BE792A">
        <w:trPr>
          <w:trHeight w:val="700"/>
        </w:trPr>
        <w:tc>
          <w:tcPr>
            <w:tcW w:w="1526" w:type="dxa"/>
            <w:tcBorders>
              <w:top w:val="single" w:sz="4" w:space="0" w:color="auto"/>
              <w:left w:val="single" w:sz="4" w:space="0" w:color="auto"/>
              <w:bottom w:val="single" w:sz="4" w:space="0" w:color="auto"/>
              <w:right w:val="single" w:sz="4" w:space="0" w:color="auto"/>
            </w:tcBorders>
          </w:tcPr>
          <w:p w14:paraId="46038B00" w14:textId="77777777" w:rsidR="00D72C27" w:rsidRDefault="00D72C27" w:rsidP="00BE792A">
            <w:pPr>
              <w:spacing w:after="0" w:line="276" w:lineRule="auto"/>
              <w:jc w:val="left"/>
            </w:pPr>
            <w:r>
              <w:t>Mari Tvervaag Solbakken</w:t>
            </w:r>
          </w:p>
        </w:tc>
        <w:tc>
          <w:tcPr>
            <w:tcW w:w="3260" w:type="dxa"/>
            <w:tcBorders>
              <w:top w:val="single" w:sz="4" w:space="0" w:color="auto"/>
              <w:left w:val="single" w:sz="4" w:space="0" w:color="auto"/>
              <w:bottom w:val="single" w:sz="4" w:space="0" w:color="auto"/>
              <w:right w:val="single" w:sz="4" w:space="0" w:color="auto"/>
            </w:tcBorders>
          </w:tcPr>
          <w:p w14:paraId="10F84E94" w14:textId="77777777" w:rsidR="00D72C27" w:rsidRDefault="00D72C27" w:rsidP="00BE792A">
            <w:pPr>
              <w:spacing w:after="0" w:line="276" w:lineRule="auto"/>
              <w:jc w:val="left"/>
            </w:pPr>
            <w:r>
              <w:t>Physician, Central Norway Regional Health Authority, Lade Addiction Treatment Center</w:t>
            </w:r>
          </w:p>
        </w:tc>
        <w:tc>
          <w:tcPr>
            <w:tcW w:w="1559" w:type="dxa"/>
            <w:tcBorders>
              <w:top w:val="single" w:sz="4" w:space="0" w:color="auto"/>
              <w:left w:val="single" w:sz="4" w:space="0" w:color="auto"/>
              <w:bottom w:val="single" w:sz="4" w:space="0" w:color="auto"/>
              <w:right w:val="single" w:sz="4" w:space="0" w:color="auto"/>
            </w:tcBorders>
          </w:tcPr>
          <w:p w14:paraId="20EB337F" w14:textId="77777777" w:rsidR="00D72C27" w:rsidRDefault="00D72C27" w:rsidP="00BE792A">
            <w:pPr>
              <w:spacing w:after="0" w:line="276" w:lineRule="auto"/>
              <w:jc w:val="left"/>
            </w:pPr>
            <w:r>
              <w:t>Co-investigator</w:t>
            </w:r>
          </w:p>
        </w:tc>
        <w:tc>
          <w:tcPr>
            <w:tcW w:w="1985" w:type="dxa"/>
            <w:tcBorders>
              <w:top w:val="single" w:sz="4" w:space="0" w:color="auto"/>
              <w:left w:val="single" w:sz="4" w:space="0" w:color="auto"/>
              <w:bottom w:val="single" w:sz="4" w:space="0" w:color="auto"/>
              <w:right w:val="single" w:sz="4" w:space="0" w:color="auto"/>
            </w:tcBorders>
          </w:tcPr>
          <w:p w14:paraId="7A235DA9" w14:textId="77777777" w:rsidR="00D72C27" w:rsidRDefault="00D72C27" w:rsidP="00BE792A">
            <w:pPr>
              <w:spacing w:after="0" w:line="276" w:lineRule="auto"/>
              <w:jc w:val="left"/>
            </w:pPr>
          </w:p>
          <w:p w14:paraId="39CD0405" w14:textId="77777777" w:rsidR="00D72C27" w:rsidRDefault="00D72C27" w:rsidP="00BE792A">
            <w:pPr>
              <w:spacing w:after="0" w:line="276" w:lineRule="auto"/>
              <w:jc w:val="left"/>
            </w:pPr>
            <w:r>
              <w:t>________________</w:t>
            </w:r>
          </w:p>
        </w:tc>
        <w:tc>
          <w:tcPr>
            <w:tcW w:w="1276" w:type="dxa"/>
            <w:tcBorders>
              <w:top w:val="single" w:sz="4" w:space="0" w:color="auto"/>
              <w:left w:val="single" w:sz="4" w:space="0" w:color="auto"/>
              <w:bottom w:val="single" w:sz="4" w:space="0" w:color="auto"/>
              <w:right w:val="single" w:sz="4" w:space="0" w:color="auto"/>
            </w:tcBorders>
          </w:tcPr>
          <w:p w14:paraId="092015C0" w14:textId="77777777" w:rsidR="00D72C27" w:rsidRDefault="00D72C27" w:rsidP="00BE792A">
            <w:pPr>
              <w:spacing w:after="0" w:line="276" w:lineRule="auto"/>
            </w:pPr>
          </w:p>
        </w:tc>
      </w:tr>
      <w:tr w:rsidR="00D72C27" w14:paraId="07D310B1" w14:textId="77777777" w:rsidTr="002E4060">
        <w:trPr>
          <w:trHeight w:val="992"/>
        </w:trPr>
        <w:tc>
          <w:tcPr>
            <w:tcW w:w="1526" w:type="dxa"/>
            <w:tcBorders>
              <w:top w:val="single" w:sz="4" w:space="0" w:color="auto"/>
              <w:left w:val="single" w:sz="4" w:space="0" w:color="auto"/>
              <w:bottom w:val="single" w:sz="4" w:space="0" w:color="auto"/>
              <w:right w:val="single" w:sz="4" w:space="0" w:color="auto"/>
            </w:tcBorders>
            <w:hideMark/>
          </w:tcPr>
          <w:p w14:paraId="2820F9F9" w14:textId="77777777" w:rsidR="00D72C27" w:rsidRDefault="00D72C27" w:rsidP="00BE792A">
            <w:pPr>
              <w:spacing w:after="0" w:line="276" w:lineRule="auto"/>
              <w:jc w:val="left"/>
            </w:pPr>
            <w:r>
              <w:t>Katrine Melby</w:t>
            </w:r>
          </w:p>
        </w:tc>
        <w:tc>
          <w:tcPr>
            <w:tcW w:w="3260" w:type="dxa"/>
            <w:tcBorders>
              <w:top w:val="single" w:sz="4" w:space="0" w:color="auto"/>
              <w:left w:val="single" w:sz="4" w:space="0" w:color="auto"/>
              <w:bottom w:val="single" w:sz="4" w:space="0" w:color="auto"/>
              <w:right w:val="single" w:sz="4" w:space="0" w:color="auto"/>
            </w:tcBorders>
            <w:hideMark/>
          </w:tcPr>
          <w:p w14:paraId="142295C8" w14:textId="77777777" w:rsidR="00D72C27" w:rsidRDefault="00D72C27" w:rsidP="00BE792A">
            <w:pPr>
              <w:spacing w:after="0" w:line="276" w:lineRule="auto"/>
              <w:jc w:val="left"/>
            </w:pPr>
            <w:r>
              <w:t>Physician, Central Norway Regional Health Authority, Lade Addiction Treatment Center</w:t>
            </w:r>
          </w:p>
        </w:tc>
        <w:tc>
          <w:tcPr>
            <w:tcW w:w="1559" w:type="dxa"/>
            <w:tcBorders>
              <w:top w:val="single" w:sz="4" w:space="0" w:color="auto"/>
              <w:left w:val="single" w:sz="4" w:space="0" w:color="auto"/>
              <w:bottom w:val="single" w:sz="4" w:space="0" w:color="auto"/>
              <w:right w:val="single" w:sz="4" w:space="0" w:color="auto"/>
            </w:tcBorders>
            <w:hideMark/>
          </w:tcPr>
          <w:p w14:paraId="0DD8E8B6" w14:textId="77777777" w:rsidR="00D72C27" w:rsidRDefault="00D72C27" w:rsidP="00BE792A">
            <w:pPr>
              <w:spacing w:after="0" w:line="276" w:lineRule="auto"/>
              <w:jc w:val="left"/>
            </w:pPr>
            <w:r>
              <w:t>PhD-candidate</w:t>
            </w:r>
          </w:p>
        </w:tc>
        <w:tc>
          <w:tcPr>
            <w:tcW w:w="1985" w:type="dxa"/>
            <w:tcBorders>
              <w:top w:val="single" w:sz="4" w:space="0" w:color="auto"/>
              <w:left w:val="single" w:sz="4" w:space="0" w:color="auto"/>
              <w:bottom w:val="single" w:sz="4" w:space="0" w:color="auto"/>
              <w:right w:val="single" w:sz="4" w:space="0" w:color="auto"/>
            </w:tcBorders>
          </w:tcPr>
          <w:p w14:paraId="5564336E" w14:textId="77777777" w:rsidR="00D72C27" w:rsidRDefault="00D72C27" w:rsidP="00BE792A">
            <w:pPr>
              <w:spacing w:after="0" w:line="276" w:lineRule="auto"/>
              <w:jc w:val="left"/>
            </w:pPr>
          </w:p>
          <w:p w14:paraId="0015EE56" w14:textId="77777777" w:rsidR="00D72C27" w:rsidRDefault="00D72C27" w:rsidP="00BE792A">
            <w:pPr>
              <w:spacing w:after="0" w:line="276" w:lineRule="auto"/>
              <w:jc w:val="left"/>
            </w:pPr>
            <w:r>
              <w:t>________________</w:t>
            </w:r>
          </w:p>
        </w:tc>
        <w:tc>
          <w:tcPr>
            <w:tcW w:w="1276" w:type="dxa"/>
            <w:tcBorders>
              <w:top w:val="single" w:sz="4" w:space="0" w:color="auto"/>
              <w:left w:val="single" w:sz="4" w:space="0" w:color="auto"/>
              <w:bottom w:val="single" w:sz="4" w:space="0" w:color="auto"/>
              <w:right w:val="single" w:sz="4" w:space="0" w:color="auto"/>
            </w:tcBorders>
          </w:tcPr>
          <w:p w14:paraId="646517E1" w14:textId="77777777" w:rsidR="00D72C27" w:rsidRDefault="00D72C27" w:rsidP="00BE792A">
            <w:pPr>
              <w:spacing w:after="0" w:line="276" w:lineRule="auto"/>
            </w:pPr>
          </w:p>
          <w:p w14:paraId="15520D40" w14:textId="77777777" w:rsidR="00D72C27" w:rsidRDefault="00D72C27" w:rsidP="00BE792A">
            <w:pPr>
              <w:spacing w:after="0" w:line="276" w:lineRule="auto"/>
            </w:pPr>
          </w:p>
        </w:tc>
      </w:tr>
    </w:tbl>
    <w:p w14:paraId="473411DE" w14:textId="77777777" w:rsidR="009339BA" w:rsidRPr="00BE792A" w:rsidRDefault="002E4060" w:rsidP="00636E40">
      <w:r w:rsidRPr="00BE792A" w:rsidDel="008F593A">
        <w:rPr>
          <w:b/>
          <w:noProof/>
          <w:lang w:val="nb-NO" w:eastAsia="nb-NO"/>
        </w:rPr>
        <w:t xml:space="preserve"> </w:t>
      </w:r>
    </w:p>
    <w:p w14:paraId="339E5B00" w14:textId="77777777" w:rsidR="004300D8" w:rsidRDefault="009339BA">
      <w:pPr>
        <w:pStyle w:val="Overskrift1"/>
        <w:numPr>
          <w:ilvl w:val="0"/>
          <w:numId w:val="0"/>
        </w:numPr>
        <w:ind w:left="851" w:hanging="851"/>
      </w:pPr>
      <w:r>
        <w:lastRenderedPageBreak/>
        <w:t xml:space="preserve"> </w:t>
      </w:r>
      <w:bookmarkStart w:id="4" w:name="_Ref206387606"/>
      <w:bookmarkStart w:id="5" w:name="_Toc452967351"/>
      <w:r w:rsidR="004300D8">
        <w:t>PROTOCOL SYNOPSIS</w:t>
      </w:r>
      <w:bookmarkEnd w:id="4"/>
      <w:bookmarkEnd w:id="5"/>
    </w:p>
    <w:p w14:paraId="5D15D14F" w14:textId="77777777" w:rsidR="004300D8" w:rsidRDefault="004300D8">
      <w:pPr>
        <w:spacing w:after="0"/>
      </w:pPr>
    </w:p>
    <w:tbl>
      <w:tblPr>
        <w:tblW w:w="10047" w:type="dxa"/>
        <w:tblLook w:val="01E0" w:firstRow="1" w:lastRow="1" w:firstColumn="1" w:lastColumn="1" w:noHBand="0" w:noVBand="0"/>
      </w:tblPr>
      <w:tblGrid>
        <w:gridCol w:w="10047"/>
      </w:tblGrid>
      <w:tr w:rsidR="004300D8" w14:paraId="41FA3704" w14:textId="77777777">
        <w:trPr>
          <w:trHeight w:val="783"/>
        </w:trPr>
        <w:tc>
          <w:tcPr>
            <w:tcW w:w="10047" w:type="dxa"/>
          </w:tcPr>
          <w:p w14:paraId="290BBA63" w14:textId="77777777" w:rsidR="004300D8" w:rsidRDefault="002D515E" w:rsidP="00FF3504">
            <w:pPr>
              <w:spacing w:before="40" w:after="40"/>
              <w:jc w:val="left"/>
              <w:rPr>
                <w:highlight w:val="yellow"/>
              </w:rPr>
            </w:pPr>
            <w:r>
              <w:t>Acute and long-term effects of intranasal oxytocin in alcohol withdrawal and dependence: A prospective randomized parallel group placebo-controlled trial</w:t>
            </w:r>
          </w:p>
        </w:tc>
      </w:tr>
    </w:tbl>
    <w:p w14:paraId="371D6022" w14:textId="77777777" w:rsidR="004300D8" w:rsidRDefault="004300D8" w:rsidP="00621990">
      <w:pPr>
        <w:jc w:val="left"/>
      </w:pPr>
    </w:p>
    <w:tbl>
      <w:tblPr>
        <w:tblW w:w="9867" w:type="dxa"/>
        <w:tblLook w:val="01E0" w:firstRow="1" w:lastRow="1" w:firstColumn="1" w:lastColumn="1" w:noHBand="0" w:noVBand="0"/>
      </w:tblPr>
      <w:tblGrid>
        <w:gridCol w:w="2802"/>
        <w:gridCol w:w="7065"/>
      </w:tblGrid>
      <w:tr w:rsidR="004300D8" w14:paraId="6464C4BD" w14:textId="77777777" w:rsidTr="5D3C2001">
        <w:trPr>
          <w:trHeight w:val="708"/>
        </w:trPr>
        <w:tc>
          <w:tcPr>
            <w:tcW w:w="2802" w:type="dxa"/>
          </w:tcPr>
          <w:p w14:paraId="7CFDBD5B" w14:textId="77777777" w:rsidR="004300D8" w:rsidRDefault="004300D8" w:rsidP="00621990">
            <w:pPr>
              <w:pStyle w:val="Tekstisynopsistabell"/>
              <w:jc w:val="left"/>
              <w:rPr>
                <w:snapToGrid w:val="0"/>
              </w:rPr>
            </w:pPr>
            <w:r>
              <w:rPr>
                <w:snapToGrid w:val="0"/>
              </w:rPr>
              <w:t>Sponsor</w:t>
            </w:r>
          </w:p>
        </w:tc>
        <w:tc>
          <w:tcPr>
            <w:tcW w:w="7065" w:type="dxa"/>
          </w:tcPr>
          <w:p w14:paraId="2D56576D" w14:textId="77777777" w:rsidR="004300D8" w:rsidRDefault="00087BB3" w:rsidP="00782159">
            <w:pPr>
              <w:pStyle w:val="Tekstisynopsistabell"/>
              <w:jc w:val="left"/>
              <w:rPr>
                <w:highlight w:val="yellow"/>
              </w:rPr>
            </w:pPr>
            <w:r>
              <w:t>Trond Ja</w:t>
            </w:r>
            <w:r w:rsidR="00782159">
              <w:t>c</w:t>
            </w:r>
            <w:r>
              <w:t xml:space="preserve">obsen, </w:t>
            </w:r>
            <w:r w:rsidR="002F7292" w:rsidRPr="002F7292">
              <w:t>St. Olav</w:t>
            </w:r>
            <w:r>
              <w:t>’</w:t>
            </w:r>
            <w:r w:rsidR="002F7292" w:rsidRPr="002F7292">
              <w:t>s</w:t>
            </w:r>
            <w:r>
              <w:t xml:space="preserve"> University</w:t>
            </w:r>
            <w:r w:rsidR="002F7292" w:rsidRPr="002F7292">
              <w:t xml:space="preserve"> Hospital</w:t>
            </w:r>
          </w:p>
        </w:tc>
      </w:tr>
      <w:tr w:rsidR="004300D8" w14:paraId="29F4E061" w14:textId="77777777" w:rsidTr="5D3C2001">
        <w:trPr>
          <w:trHeight w:val="708"/>
        </w:trPr>
        <w:tc>
          <w:tcPr>
            <w:tcW w:w="2802" w:type="dxa"/>
          </w:tcPr>
          <w:p w14:paraId="08DC8631" w14:textId="77777777" w:rsidR="004300D8" w:rsidRDefault="004300D8" w:rsidP="00621990">
            <w:pPr>
              <w:pStyle w:val="Tekstisynopsistabell"/>
              <w:jc w:val="left"/>
              <w:rPr>
                <w:snapToGrid w:val="0"/>
              </w:rPr>
            </w:pPr>
            <w:r>
              <w:rPr>
                <w:snapToGrid w:val="0"/>
              </w:rPr>
              <w:t>Phase and study type</w:t>
            </w:r>
          </w:p>
        </w:tc>
        <w:tc>
          <w:tcPr>
            <w:tcW w:w="7065" w:type="dxa"/>
          </w:tcPr>
          <w:p w14:paraId="0F14BF20" w14:textId="77777777" w:rsidR="004300D8" w:rsidRDefault="00782159" w:rsidP="002F7292">
            <w:pPr>
              <w:pStyle w:val="Tekstisynopsistabell"/>
              <w:jc w:val="left"/>
            </w:pPr>
            <w:r>
              <w:t>P</w:t>
            </w:r>
            <w:r w:rsidR="004300D8" w:rsidRPr="002F7292">
              <w:t>hase I</w:t>
            </w:r>
            <w:r w:rsidR="002F7292" w:rsidRPr="002F7292">
              <w:t>II</w:t>
            </w:r>
          </w:p>
        </w:tc>
      </w:tr>
      <w:tr w:rsidR="004300D8" w14:paraId="10060271" w14:textId="77777777" w:rsidTr="5D3C2001">
        <w:trPr>
          <w:trHeight w:val="708"/>
        </w:trPr>
        <w:tc>
          <w:tcPr>
            <w:tcW w:w="2802" w:type="dxa"/>
          </w:tcPr>
          <w:p w14:paraId="3250B418" w14:textId="77777777" w:rsidR="004300D8" w:rsidRDefault="004300D8" w:rsidP="00621990">
            <w:pPr>
              <w:pStyle w:val="Tekstisynopsistabell"/>
              <w:jc w:val="left"/>
            </w:pPr>
            <w:r>
              <w:rPr>
                <w:snapToGrid w:val="0"/>
              </w:rPr>
              <w:t xml:space="preserve">Investigational Medical Product (IMP) (including active comparator and placebo) : </w:t>
            </w:r>
          </w:p>
        </w:tc>
        <w:tc>
          <w:tcPr>
            <w:tcW w:w="7065" w:type="dxa"/>
          </w:tcPr>
          <w:p w14:paraId="5D19C1CD" w14:textId="77777777" w:rsidR="00663EA2" w:rsidRDefault="00663EA2" w:rsidP="00621990">
            <w:pPr>
              <w:pStyle w:val="Tekstisynopsistabell"/>
              <w:jc w:val="left"/>
            </w:pPr>
          </w:p>
          <w:p w14:paraId="402CC172" w14:textId="77777777" w:rsidR="004300D8" w:rsidRDefault="00663EA2" w:rsidP="00621990">
            <w:pPr>
              <w:pStyle w:val="Tekstisynopsistabell"/>
              <w:jc w:val="left"/>
            </w:pPr>
            <w:r>
              <w:t>Syntocinon nasal spray and placebo</w:t>
            </w:r>
          </w:p>
        </w:tc>
      </w:tr>
      <w:tr w:rsidR="004300D8" w14:paraId="0084416E" w14:textId="77777777" w:rsidTr="5D3C2001">
        <w:trPr>
          <w:trHeight w:val="477"/>
        </w:trPr>
        <w:tc>
          <w:tcPr>
            <w:tcW w:w="2802" w:type="dxa"/>
          </w:tcPr>
          <w:p w14:paraId="51985C3A" w14:textId="77777777" w:rsidR="004300D8" w:rsidRDefault="004300D8" w:rsidP="00621990">
            <w:pPr>
              <w:pStyle w:val="Tekstisynopsistabell"/>
              <w:jc w:val="left"/>
            </w:pPr>
            <w:r>
              <w:rPr>
                <w:snapToGrid w:val="0"/>
              </w:rPr>
              <w:t>Center:</w:t>
            </w:r>
          </w:p>
        </w:tc>
        <w:tc>
          <w:tcPr>
            <w:tcW w:w="7065" w:type="dxa"/>
          </w:tcPr>
          <w:p w14:paraId="5D16F93B" w14:textId="77777777" w:rsidR="004300D8" w:rsidRDefault="00535E84" w:rsidP="00621990">
            <w:pPr>
              <w:pStyle w:val="Tekstisynopsistabell"/>
              <w:jc w:val="left"/>
            </w:pPr>
            <w:r>
              <w:t>Lade</w:t>
            </w:r>
            <w:r w:rsidR="002D515E">
              <w:t xml:space="preserve"> Addiction Treatment Center</w:t>
            </w:r>
            <w:r w:rsidR="00782159">
              <w:t>, Central Norway Regional Health Authority</w:t>
            </w:r>
          </w:p>
          <w:p w14:paraId="5564364E" w14:textId="77777777" w:rsidR="00182FD4" w:rsidRDefault="00182FD4" w:rsidP="00621990">
            <w:pPr>
              <w:pStyle w:val="Tekstisynopsistabell"/>
              <w:jc w:val="left"/>
            </w:pPr>
          </w:p>
        </w:tc>
      </w:tr>
      <w:tr w:rsidR="004300D8" w14:paraId="45118E02" w14:textId="77777777" w:rsidTr="5D3C2001">
        <w:trPr>
          <w:trHeight w:val="1485"/>
        </w:trPr>
        <w:tc>
          <w:tcPr>
            <w:tcW w:w="2802" w:type="dxa"/>
          </w:tcPr>
          <w:p w14:paraId="6CCECC6F" w14:textId="77777777" w:rsidR="004300D8" w:rsidRDefault="004300D8" w:rsidP="00621990">
            <w:pPr>
              <w:pStyle w:val="Tekstisynopsistabell"/>
              <w:jc w:val="left"/>
              <w:rPr>
                <w:snapToGrid w:val="0"/>
              </w:rPr>
            </w:pPr>
            <w:r>
              <w:rPr>
                <w:snapToGrid w:val="0"/>
              </w:rPr>
              <w:t>Study Period:</w:t>
            </w:r>
          </w:p>
          <w:p w14:paraId="5485B65C" w14:textId="77777777" w:rsidR="004300D8" w:rsidRDefault="004300D8" w:rsidP="00621990">
            <w:pPr>
              <w:pStyle w:val="Tekstisynopsistabell"/>
              <w:jc w:val="left"/>
              <w:rPr>
                <w:snapToGrid w:val="0"/>
              </w:rPr>
            </w:pPr>
          </w:p>
        </w:tc>
        <w:tc>
          <w:tcPr>
            <w:tcW w:w="7065" w:type="dxa"/>
          </w:tcPr>
          <w:p w14:paraId="28B1CC5A" w14:textId="77777777" w:rsidR="004300D8" w:rsidRDefault="004300D8" w:rsidP="00621990">
            <w:pPr>
              <w:pStyle w:val="Tekstisynopsistabell"/>
              <w:jc w:val="left"/>
              <w:rPr>
                <w:snapToGrid w:val="0"/>
              </w:rPr>
            </w:pPr>
            <w:r>
              <w:rPr>
                <w:snapToGrid w:val="0"/>
              </w:rPr>
              <w:t xml:space="preserve">Estimated date of first patient enrolled: </w:t>
            </w:r>
            <w:r w:rsidR="00EF6929">
              <w:rPr>
                <w:snapToGrid w:val="0"/>
              </w:rPr>
              <w:t>01.10</w:t>
            </w:r>
            <w:r w:rsidR="00182FD4">
              <w:rPr>
                <w:snapToGrid w:val="0"/>
              </w:rPr>
              <w:t>.2016</w:t>
            </w:r>
          </w:p>
          <w:p w14:paraId="47F965DF" w14:textId="77777777" w:rsidR="004300D8" w:rsidRDefault="004300D8" w:rsidP="00621990">
            <w:pPr>
              <w:pStyle w:val="Tekstisynopsistabell"/>
              <w:jc w:val="left"/>
            </w:pPr>
            <w:r>
              <w:t xml:space="preserve">Anticipated recruitment period: </w:t>
            </w:r>
            <w:r w:rsidR="00535E84">
              <w:t>12 months</w:t>
            </w:r>
          </w:p>
          <w:p w14:paraId="45C5F94C" w14:textId="77777777" w:rsidR="004300D8" w:rsidRDefault="004300D8" w:rsidP="00621990">
            <w:pPr>
              <w:pStyle w:val="Tekstisynopsistabell"/>
              <w:jc w:val="left"/>
              <w:rPr>
                <w:snapToGrid w:val="0"/>
              </w:rPr>
            </w:pPr>
            <w:r>
              <w:rPr>
                <w:snapToGrid w:val="0"/>
              </w:rPr>
              <w:t xml:space="preserve">Estimated date of last patient completed: </w:t>
            </w:r>
            <w:r w:rsidR="00EF6929">
              <w:rPr>
                <w:snapToGrid w:val="0"/>
              </w:rPr>
              <w:t>01.10.</w:t>
            </w:r>
            <w:r w:rsidR="00182FD4">
              <w:rPr>
                <w:snapToGrid w:val="0"/>
              </w:rPr>
              <w:t>2017</w:t>
            </w:r>
          </w:p>
          <w:p w14:paraId="56F9B7EB" w14:textId="77777777" w:rsidR="00182FD4" w:rsidRDefault="00182FD4" w:rsidP="00621990">
            <w:pPr>
              <w:pStyle w:val="Tekstisynopsistabell"/>
              <w:jc w:val="left"/>
              <w:rPr>
                <w:snapToGrid w:val="0"/>
              </w:rPr>
            </w:pPr>
          </w:p>
        </w:tc>
      </w:tr>
      <w:tr w:rsidR="004300D8" w14:paraId="4CB8AD85" w14:textId="77777777" w:rsidTr="5D3C2001">
        <w:trPr>
          <w:trHeight w:val="1485"/>
        </w:trPr>
        <w:tc>
          <w:tcPr>
            <w:tcW w:w="2802" w:type="dxa"/>
          </w:tcPr>
          <w:p w14:paraId="4D81C22F" w14:textId="77777777" w:rsidR="004300D8" w:rsidRDefault="004300D8" w:rsidP="00621990">
            <w:pPr>
              <w:pStyle w:val="Tekstisynopsistabell"/>
              <w:jc w:val="left"/>
            </w:pPr>
            <w:r>
              <w:rPr>
                <w:snapToGrid w:val="0"/>
              </w:rPr>
              <w:t>Treatment Duration:</w:t>
            </w:r>
          </w:p>
        </w:tc>
        <w:tc>
          <w:tcPr>
            <w:tcW w:w="7065" w:type="dxa"/>
          </w:tcPr>
          <w:p w14:paraId="06036EA7" w14:textId="77777777" w:rsidR="004300D8" w:rsidRDefault="00535E84" w:rsidP="00621990">
            <w:pPr>
              <w:pStyle w:val="Tekstisynopsistabell"/>
              <w:spacing w:after="0"/>
              <w:jc w:val="left"/>
              <w:rPr>
                <w:snapToGrid w:val="0"/>
              </w:rPr>
            </w:pPr>
            <w:r>
              <w:rPr>
                <w:snapToGrid w:val="0"/>
              </w:rPr>
              <w:t>3 days in-patient treatment, followed by 4 weeks outpatient treatment</w:t>
            </w:r>
            <w:r w:rsidR="00212CC8">
              <w:rPr>
                <w:snapToGrid w:val="0"/>
              </w:rPr>
              <w:t xml:space="preserve"> </w:t>
            </w:r>
            <w:r w:rsidR="00212CC8" w:rsidRPr="007B7C24">
              <w:rPr>
                <w:snapToGrid w:val="0"/>
                <w:highlight w:val="yellow"/>
              </w:rPr>
              <w:t xml:space="preserve">and </w:t>
            </w:r>
            <w:r w:rsidR="00212CC8" w:rsidRPr="007B7C24">
              <w:rPr>
                <w:highlight w:val="yellow"/>
              </w:rPr>
              <w:t>phone interview at 8 weeks</w:t>
            </w:r>
            <w:r w:rsidRPr="007B7C24">
              <w:rPr>
                <w:snapToGrid w:val="0"/>
                <w:highlight w:val="yellow"/>
              </w:rPr>
              <w:t>.</w:t>
            </w:r>
          </w:p>
        </w:tc>
      </w:tr>
      <w:tr w:rsidR="004300D8" w14:paraId="16759D3B" w14:textId="77777777" w:rsidTr="5D3C2001">
        <w:trPr>
          <w:trHeight w:val="1491"/>
        </w:trPr>
        <w:tc>
          <w:tcPr>
            <w:tcW w:w="2802" w:type="dxa"/>
          </w:tcPr>
          <w:p w14:paraId="63E5B1A3" w14:textId="77777777" w:rsidR="004300D8" w:rsidRDefault="004300D8" w:rsidP="00621990">
            <w:pPr>
              <w:pStyle w:val="Tekstisynopsistabell"/>
              <w:jc w:val="left"/>
              <w:rPr>
                <w:snapToGrid w:val="0"/>
              </w:rPr>
            </w:pPr>
            <w:r>
              <w:rPr>
                <w:snapToGrid w:val="0"/>
              </w:rPr>
              <w:t>Follow-up:</w:t>
            </w:r>
          </w:p>
        </w:tc>
        <w:tc>
          <w:tcPr>
            <w:tcW w:w="7065" w:type="dxa"/>
            <w:shd w:val="clear" w:color="auto" w:fill="auto"/>
          </w:tcPr>
          <w:p w14:paraId="7DDCB0BF" w14:textId="77777777" w:rsidR="004300D8" w:rsidRDefault="00535E84" w:rsidP="00535E84">
            <w:pPr>
              <w:pStyle w:val="Tekstisynopsistabell"/>
              <w:jc w:val="left"/>
            </w:pPr>
            <w:r w:rsidRPr="0083251B">
              <w:t>4 weeks follow-up during outpatient treatment</w:t>
            </w:r>
            <w:r w:rsidR="00212CC8">
              <w:t xml:space="preserve">, </w:t>
            </w:r>
            <w:r w:rsidR="00212CC8" w:rsidRPr="007B7C24">
              <w:rPr>
                <w:highlight w:val="yellow"/>
              </w:rPr>
              <w:t>phone interview at 8 weeks</w:t>
            </w:r>
            <w:r w:rsidRPr="0083251B">
              <w:t>.</w:t>
            </w:r>
            <w:r>
              <w:t xml:space="preserve"> </w:t>
            </w:r>
          </w:p>
        </w:tc>
      </w:tr>
      <w:tr w:rsidR="004300D8" w14:paraId="52A37058" w14:textId="77777777" w:rsidTr="5D3C2001">
        <w:trPr>
          <w:trHeight w:val="1491"/>
        </w:trPr>
        <w:tc>
          <w:tcPr>
            <w:tcW w:w="2802" w:type="dxa"/>
          </w:tcPr>
          <w:p w14:paraId="391D8E11" w14:textId="77777777" w:rsidR="004300D8" w:rsidRDefault="004300D8" w:rsidP="00621990">
            <w:pPr>
              <w:pStyle w:val="Tekstisynopsistabell"/>
              <w:jc w:val="left"/>
              <w:rPr>
                <w:snapToGrid w:val="0"/>
                <w:highlight w:val="yellow"/>
              </w:rPr>
            </w:pPr>
            <w:r>
              <w:rPr>
                <w:snapToGrid w:val="0"/>
              </w:rPr>
              <w:t xml:space="preserve">Objectives </w:t>
            </w:r>
          </w:p>
        </w:tc>
        <w:tc>
          <w:tcPr>
            <w:tcW w:w="7065" w:type="dxa"/>
          </w:tcPr>
          <w:p w14:paraId="3DDFED67" w14:textId="77777777" w:rsidR="004300D8" w:rsidRDefault="005B5942" w:rsidP="0083251B">
            <w:pPr>
              <w:pStyle w:val="Tekstisynopsistabell"/>
              <w:jc w:val="left"/>
              <w:rPr>
                <w:highlight w:val="yellow"/>
              </w:rPr>
            </w:pPr>
            <w:r w:rsidRPr="005B5942">
              <w:t>The primary aim of the study is to test whether daily intranasal administration of oxytocin is more effective than placebo in decreasing the oxazepam dosages required to control withdrawal symptoms during a 3-day inpatient program of medical detoxification. The secondary aims are: 1) test whether daily intranasal administration of oxytocin is more effective than placebo in decreasing CIWA-Ar scores during the detoxification period; 2) test the effects on therapist- and self-reported withdrawal symptoms, dysphoria and Actigraph-assessed akathisia and sleep during the detoxification period; and 3) test whether daily intranasal self-administration of oxytocin is more effective than placebo on alcohol use measures (time to ‘relapse’ and amount, cravings), quality of sleep and mood states during a subsequent 4 week out-patient follow-up period.</w:t>
            </w:r>
          </w:p>
        </w:tc>
      </w:tr>
      <w:tr w:rsidR="004300D8" w14:paraId="4B9E3DF4" w14:textId="77777777" w:rsidTr="5D3C2001">
        <w:trPr>
          <w:trHeight w:val="1491"/>
        </w:trPr>
        <w:tc>
          <w:tcPr>
            <w:tcW w:w="2802" w:type="dxa"/>
          </w:tcPr>
          <w:p w14:paraId="6319B755" w14:textId="77777777" w:rsidR="004300D8" w:rsidRDefault="004300D8" w:rsidP="00621990">
            <w:pPr>
              <w:pStyle w:val="Tekstisynopsistabell"/>
              <w:jc w:val="left"/>
            </w:pPr>
            <w:r>
              <w:rPr>
                <w:snapToGrid w:val="0"/>
              </w:rPr>
              <w:lastRenderedPageBreak/>
              <w:t>Endpoints:</w:t>
            </w:r>
          </w:p>
        </w:tc>
        <w:tc>
          <w:tcPr>
            <w:tcW w:w="7065" w:type="dxa"/>
          </w:tcPr>
          <w:p w14:paraId="6C9B3023" w14:textId="77777777" w:rsidR="00DB50BE" w:rsidRDefault="004300D8" w:rsidP="00E84198">
            <w:r>
              <w:t xml:space="preserve">Primary endpoint: </w:t>
            </w:r>
            <w:r w:rsidR="00087BB3">
              <w:t>Phase 1</w:t>
            </w:r>
            <w:r w:rsidR="00F048F8" w:rsidRPr="5D3C2001">
              <w:t xml:space="preserve">: </w:t>
            </w:r>
            <w:r w:rsidR="705183DB">
              <w:t>M</w:t>
            </w:r>
            <w:r w:rsidR="74123B7F">
              <w:t>illigrams of</w:t>
            </w:r>
            <w:r w:rsidR="5D3C2001">
              <w:t xml:space="preserve"> </w:t>
            </w:r>
            <w:r w:rsidR="00535E84">
              <w:t>benzodiazepines (oxazepam) used to com</w:t>
            </w:r>
            <w:r w:rsidR="00087BB3">
              <w:t>plete 3 days of detoxification</w:t>
            </w:r>
            <w:r w:rsidR="00DB50BE">
              <w:t xml:space="preserve"> </w:t>
            </w:r>
            <w:r w:rsidR="00F048F8">
              <w:t>and Actigraph-asses</w:t>
            </w:r>
            <w:r w:rsidR="00087BB3">
              <w:t>sed akathisia and sleep. Phase 2</w:t>
            </w:r>
            <w:r w:rsidR="00F048F8">
              <w:t>: Time to ‘relapse’ and amount</w:t>
            </w:r>
            <w:r w:rsidR="00711132">
              <w:t xml:space="preserve"> of alcohol intake</w:t>
            </w:r>
            <w:r w:rsidR="00F048F8">
              <w:t xml:space="preserve"> during 4 weeks of subsequent </w:t>
            </w:r>
            <w:r w:rsidR="00F37DFF">
              <w:t>outpatient</w:t>
            </w:r>
            <w:r w:rsidR="00F048F8">
              <w:t xml:space="preserve"> treatment.</w:t>
            </w:r>
            <w:r w:rsidR="00DB50BE">
              <w:t xml:space="preserve"> </w:t>
            </w:r>
          </w:p>
          <w:p w14:paraId="18929D03" w14:textId="77777777" w:rsidR="004300D8" w:rsidRDefault="004300D8" w:rsidP="00E84198">
            <w:r>
              <w:t xml:space="preserve">Secondary endpoint: </w:t>
            </w:r>
            <w:r w:rsidR="00087BB3">
              <w:t>Phase 1</w:t>
            </w:r>
            <w:r w:rsidR="00F048F8">
              <w:t xml:space="preserve">: </w:t>
            </w:r>
            <w:r w:rsidR="00535E84">
              <w:t>CIWA-</w:t>
            </w:r>
            <w:r w:rsidR="00397F4A">
              <w:t>Ar-</w:t>
            </w:r>
            <w:r w:rsidR="00087BB3">
              <w:t>score,</w:t>
            </w:r>
            <w:r w:rsidR="00DB50BE">
              <w:t xml:space="preserve"> effects on therapist- and self-reported withdrawal symptoms, dysphoria, effects </w:t>
            </w:r>
            <w:r w:rsidR="004736CF">
              <w:t>on mood, craving, sleep.</w:t>
            </w:r>
          </w:p>
        </w:tc>
      </w:tr>
      <w:tr w:rsidR="004300D8" w14:paraId="5F2C985D" w14:textId="77777777" w:rsidTr="5D3C2001">
        <w:trPr>
          <w:trHeight w:val="462"/>
        </w:trPr>
        <w:tc>
          <w:tcPr>
            <w:tcW w:w="2802" w:type="dxa"/>
          </w:tcPr>
          <w:p w14:paraId="10BB8685" w14:textId="77777777" w:rsidR="004300D8" w:rsidRDefault="004300D8" w:rsidP="00621990">
            <w:pPr>
              <w:pStyle w:val="Tekstisynopsistabell"/>
              <w:jc w:val="left"/>
            </w:pPr>
            <w:r>
              <w:rPr>
                <w:snapToGrid w:val="0"/>
              </w:rPr>
              <w:t>Study Design:</w:t>
            </w:r>
          </w:p>
        </w:tc>
        <w:tc>
          <w:tcPr>
            <w:tcW w:w="7065" w:type="dxa"/>
          </w:tcPr>
          <w:p w14:paraId="05245DBC" w14:textId="77777777" w:rsidR="004300D8" w:rsidRDefault="00AC0AD3" w:rsidP="00E84198">
            <w:pPr>
              <w:pStyle w:val="Tekstisynopsistabell"/>
              <w:jc w:val="left"/>
              <w:rPr>
                <w:snapToGrid w:val="0"/>
              </w:rPr>
            </w:pPr>
            <w:r>
              <w:t>D</w:t>
            </w:r>
            <w:r w:rsidR="00397F4A" w:rsidRPr="00397F4A">
              <w:rPr>
                <w:snapToGrid w:val="0"/>
              </w:rPr>
              <w:t>ouble blind</w:t>
            </w:r>
            <w:r w:rsidR="004300D8" w:rsidRPr="00397F4A">
              <w:rPr>
                <w:snapToGrid w:val="0"/>
              </w:rPr>
              <w:t xml:space="preserve">, </w:t>
            </w:r>
            <w:r w:rsidR="00535E84" w:rsidRPr="00397F4A">
              <w:t>prospective randomized</w:t>
            </w:r>
            <w:r>
              <w:t xml:space="preserve"> parallel group</w:t>
            </w:r>
            <w:r w:rsidR="00535E84" w:rsidRPr="00397F4A">
              <w:t xml:space="preserve"> placebo-controlled trial</w:t>
            </w:r>
            <w:r w:rsidR="00397F4A" w:rsidRPr="00397F4A">
              <w:rPr>
                <w:snapToGrid w:val="0"/>
              </w:rPr>
              <w:t>.</w:t>
            </w:r>
          </w:p>
        </w:tc>
      </w:tr>
      <w:tr w:rsidR="004300D8" w14:paraId="2BD9849D" w14:textId="77777777" w:rsidTr="5D3C2001">
        <w:trPr>
          <w:trHeight w:val="1629"/>
        </w:trPr>
        <w:tc>
          <w:tcPr>
            <w:tcW w:w="2802" w:type="dxa"/>
          </w:tcPr>
          <w:p w14:paraId="4CDE01EC" w14:textId="77777777" w:rsidR="004300D8" w:rsidRDefault="004300D8" w:rsidP="00621990">
            <w:pPr>
              <w:pStyle w:val="Tekstisynopsistabell"/>
              <w:jc w:val="left"/>
            </w:pPr>
            <w:r>
              <w:rPr>
                <w:snapToGrid w:val="0"/>
              </w:rPr>
              <w:t xml:space="preserve">Main Inclusion Criteria:   </w:t>
            </w:r>
          </w:p>
        </w:tc>
        <w:tc>
          <w:tcPr>
            <w:tcW w:w="7065" w:type="dxa"/>
          </w:tcPr>
          <w:p w14:paraId="7BFCA847" w14:textId="77777777" w:rsidR="00397F4A" w:rsidRPr="00397F4A" w:rsidRDefault="00397F4A" w:rsidP="00397F4A">
            <w:pPr>
              <w:autoSpaceDE w:val="0"/>
              <w:autoSpaceDN w:val="0"/>
              <w:adjustRightInd w:val="0"/>
              <w:rPr>
                <w:rFonts w:cs="Arial"/>
                <w:szCs w:val="22"/>
              </w:rPr>
            </w:pPr>
            <w:r w:rsidRPr="00397F4A">
              <w:rPr>
                <w:rFonts w:cs="Arial"/>
                <w:szCs w:val="22"/>
                <w:lang w:val="en-GB"/>
              </w:rPr>
              <w:t xml:space="preserve">1) </w:t>
            </w:r>
            <w:r w:rsidRPr="00397F4A">
              <w:rPr>
                <w:rFonts w:cs="Arial"/>
                <w:szCs w:val="22"/>
              </w:rPr>
              <w:t>At least one prior episode 2 days or longer in duration during which the subject experienced withdrawal symptoms that caused significant incapacitation (e.g., inability to work or do normal activities) OR at least one prior inpatient or outpatient medical detoxification during which the subject exhibited withdrawal symptoms of sufficient magnitude that sedative-hypnotic or anticonvulsant medication was required at least once on 2 consecutive days after cessation of or reduction in the use of alcohol following 2 weeks or more of heavy daily consumption; 2) average consumption of 8-30 standard drinks per day for at least 2 weeks prior to enrollment in the study; 3) age 18-65; 4) consenting to participate in the study; 5) have residency in Trøndelag County after discharge</w:t>
            </w:r>
          </w:p>
          <w:p w14:paraId="26D09B10" w14:textId="77777777" w:rsidR="004300D8" w:rsidRPr="00397F4A" w:rsidRDefault="004300D8" w:rsidP="00397F4A"/>
        </w:tc>
      </w:tr>
      <w:tr w:rsidR="004300D8" w14:paraId="7BE011DB" w14:textId="77777777" w:rsidTr="5D3C2001">
        <w:trPr>
          <w:trHeight w:val="477"/>
        </w:trPr>
        <w:tc>
          <w:tcPr>
            <w:tcW w:w="2802" w:type="dxa"/>
          </w:tcPr>
          <w:p w14:paraId="52C13FAB" w14:textId="77777777" w:rsidR="004300D8" w:rsidRDefault="004300D8" w:rsidP="00621990">
            <w:pPr>
              <w:pStyle w:val="Tekstisynopsistabell"/>
              <w:jc w:val="left"/>
              <w:rPr>
                <w:snapToGrid w:val="0"/>
              </w:rPr>
            </w:pPr>
            <w:r>
              <w:rPr>
                <w:snapToGrid w:val="0"/>
              </w:rPr>
              <w:t>Main Exclusion Criteria</w:t>
            </w:r>
          </w:p>
        </w:tc>
        <w:tc>
          <w:tcPr>
            <w:tcW w:w="7065" w:type="dxa"/>
          </w:tcPr>
          <w:p w14:paraId="5AB46BA5" w14:textId="77777777" w:rsidR="006305DA" w:rsidRPr="003E0AAB" w:rsidRDefault="006305DA" w:rsidP="003E0AAB">
            <w:pPr>
              <w:pStyle w:val="StilPunktmerket"/>
              <w:numPr>
                <w:ilvl w:val="0"/>
                <w:numId w:val="0"/>
              </w:numPr>
              <w:spacing w:after="0"/>
              <w:jc w:val="left"/>
              <w:rPr>
                <w:szCs w:val="22"/>
              </w:rPr>
            </w:pPr>
            <w:r w:rsidRPr="006305DA">
              <w:rPr>
                <w:rFonts w:cs="Arial"/>
                <w:szCs w:val="22"/>
                <w:lang w:val="en-GB"/>
              </w:rPr>
              <w:t>1)</w:t>
            </w:r>
            <w:r>
              <w:rPr>
                <w:rFonts w:cs="Arial"/>
                <w:szCs w:val="22"/>
                <w:lang w:val="en-GB"/>
              </w:rPr>
              <w:t xml:space="preserve"> </w:t>
            </w:r>
            <w:r w:rsidR="00397F4A" w:rsidRPr="00397F4A">
              <w:rPr>
                <w:rFonts w:cs="Arial"/>
                <w:szCs w:val="22"/>
              </w:rPr>
              <w:t>chronic treatment with sedative-hypnotic medications such as benzodiazepines or z-hypnotica; 2) dependence on substances other than alcohol, nicotine or caffeine; 3) inadequately treated, unstable</w:t>
            </w:r>
            <w:r w:rsidR="00397F4A">
              <w:rPr>
                <w:rFonts w:cs="Arial"/>
                <w:szCs w:val="22"/>
              </w:rPr>
              <w:t xml:space="preserve"> and/or compromising medical or </w:t>
            </w:r>
            <w:r w:rsidR="00397F4A" w:rsidRPr="00397F4A">
              <w:rPr>
                <w:rFonts w:cs="Arial"/>
                <w:szCs w:val="22"/>
              </w:rPr>
              <w:t xml:space="preserve">psychiatric conditions; 4) low body weight (BMI &lt; 17) or history of anorexia nervosa or bulimia in the past 2 years; 5) pregnancy; parturition or breast-feeding in the past 6 months; 6) inability to read well enough to complete study questionnaires determined by whether the prospective subject can read the consent form without help and correctly answer basic questions about information in the consent </w:t>
            </w:r>
            <w:r w:rsidR="00397F4A" w:rsidRPr="00727129">
              <w:rPr>
                <w:rFonts w:cs="Arial"/>
                <w:szCs w:val="22"/>
              </w:rPr>
              <w:t>form</w:t>
            </w:r>
            <w:r w:rsidRPr="00727129">
              <w:rPr>
                <w:rFonts w:cs="Arial"/>
                <w:szCs w:val="22"/>
              </w:rPr>
              <w:t xml:space="preserve">; </w:t>
            </w:r>
            <w:r w:rsidRPr="007B7C24">
              <w:rPr>
                <w:rFonts w:cs="Arial"/>
                <w:szCs w:val="22"/>
                <w:highlight w:val="yellow"/>
              </w:rPr>
              <w:t>7)</w:t>
            </w:r>
            <w:r w:rsidR="00E013DF" w:rsidRPr="007B7C24">
              <w:rPr>
                <w:szCs w:val="22"/>
                <w:highlight w:val="yellow"/>
              </w:rPr>
              <w:t xml:space="preserve"> no alcohol in the blood</w:t>
            </w:r>
            <w:r w:rsidRPr="007B7C24">
              <w:rPr>
                <w:szCs w:val="22"/>
                <w:highlight w:val="yellow"/>
              </w:rPr>
              <w:t xml:space="preserve"> and &gt; 15 h since last intake of alcohol; 8) prior inclusion and participation in the same study.</w:t>
            </w:r>
          </w:p>
          <w:p w14:paraId="569281B1" w14:textId="77777777" w:rsidR="00397F4A" w:rsidRPr="003E0AAB" w:rsidRDefault="00397F4A" w:rsidP="003E0AAB">
            <w:pPr>
              <w:pStyle w:val="StilPunktmerket"/>
              <w:numPr>
                <w:ilvl w:val="0"/>
                <w:numId w:val="0"/>
              </w:numPr>
              <w:spacing w:after="0"/>
              <w:jc w:val="left"/>
              <w:rPr>
                <w:rFonts w:ascii="Times New Roman" w:hAnsi="Times New Roman"/>
                <w:sz w:val="24"/>
                <w:szCs w:val="24"/>
              </w:rPr>
            </w:pPr>
          </w:p>
          <w:p w14:paraId="4D863A97" w14:textId="77777777" w:rsidR="00397F4A" w:rsidRPr="00397F4A" w:rsidRDefault="00397F4A" w:rsidP="00397F4A">
            <w:pPr>
              <w:rPr>
                <w:rFonts w:cs="Arial"/>
                <w:b/>
                <w:szCs w:val="22"/>
                <w:lang w:val="en-GB"/>
              </w:rPr>
            </w:pPr>
            <w:r w:rsidRPr="00397F4A">
              <w:rPr>
                <w:rFonts w:cs="Arial"/>
                <w:szCs w:val="22"/>
                <w:lang w:val="en-GB"/>
              </w:rPr>
              <w:t xml:space="preserve">Eligible patients will be identified by the intake team and receive information about the trial together with other standard pre-hospitalization information one week before admittance. Patients admitted on short notice will also be eligible for the study. The randomization will be administrated electronically by the </w:t>
            </w:r>
            <w:r w:rsidRPr="00397F4A">
              <w:rPr>
                <w:rFonts w:cs="Arial"/>
                <w:szCs w:val="22"/>
              </w:rPr>
              <w:t xml:space="preserve">Unit of Applied Clinical Research at the Norwegian University of Science and Technology. </w:t>
            </w:r>
          </w:p>
          <w:p w14:paraId="3182A426" w14:textId="77777777" w:rsidR="004300D8" w:rsidRPr="00397F4A" w:rsidRDefault="004300D8" w:rsidP="00397F4A">
            <w:pPr>
              <w:pStyle w:val="Tekstpunktmerket"/>
              <w:numPr>
                <w:ilvl w:val="0"/>
                <w:numId w:val="0"/>
              </w:numPr>
              <w:ind w:left="357"/>
              <w:jc w:val="left"/>
              <w:rPr>
                <w:lang w:val="en-US"/>
              </w:rPr>
            </w:pPr>
          </w:p>
        </w:tc>
      </w:tr>
      <w:tr w:rsidR="004300D8" w14:paraId="4C71DC41" w14:textId="77777777" w:rsidTr="5D3C2001">
        <w:trPr>
          <w:trHeight w:val="477"/>
        </w:trPr>
        <w:tc>
          <w:tcPr>
            <w:tcW w:w="2802" w:type="dxa"/>
          </w:tcPr>
          <w:p w14:paraId="5E19E668" w14:textId="77777777" w:rsidR="004300D8" w:rsidRDefault="004300D8" w:rsidP="00621990">
            <w:pPr>
              <w:pStyle w:val="Tekstisynopsistabell"/>
              <w:jc w:val="left"/>
            </w:pPr>
            <w:r>
              <w:rPr>
                <w:snapToGrid w:val="0"/>
              </w:rPr>
              <w:t>Sample Size:</w:t>
            </w:r>
          </w:p>
        </w:tc>
        <w:tc>
          <w:tcPr>
            <w:tcW w:w="7065" w:type="dxa"/>
          </w:tcPr>
          <w:p w14:paraId="22A91AB2" w14:textId="77777777" w:rsidR="004300D8" w:rsidRDefault="00397F4A" w:rsidP="00621990">
            <w:pPr>
              <w:pStyle w:val="Tekstisynopsistabell"/>
              <w:jc w:val="left"/>
            </w:pPr>
            <w:r>
              <w:rPr>
                <w:snapToGrid w:val="0"/>
              </w:rPr>
              <w:t>40</w:t>
            </w:r>
            <w:r w:rsidR="004300D8">
              <w:rPr>
                <w:snapToGrid w:val="0"/>
              </w:rPr>
              <w:t xml:space="preserve"> patients</w:t>
            </w:r>
          </w:p>
        </w:tc>
      </w:tr>
      <w:tr w:rsidR="004300D8" w14:paraId="617CC1AD" w14:textId="77777777" w:rsidTr="5D3C2001">
        <w:trPr>
          <w:trHeight w:val="722"/>
        </w:trPr>
        <w:tc>
          <w:tcPr>
            <w:tcW w:w="2802" w:type="dxa"/>
          </w:tcPr>
          <w:p w14:paraId="471B8F4A" w14:textId="77777777" w:rsidR="004300D8" w:rsidRDefault="004300D8" w:rsidP="00621990">
            <w:pPr>
              <w:pStyle w:val="Tekstisynopsistabell"/>
              <w:jc w:val="left"/>
            </w:pPr>
            <w:r>
              <w:t>Efficacy Assessments:</w:t>
            </w:r>
          </w:p>
        </w:tc>
        <w:tc>
          <w:tcPr>
            <w:tcW w:w="7065" w:type="dxa"/>
          </w:tcPr>
          <w:p w14:paraId="0754F662" w14:textId="77777777" w:rsidR="004300D8" w:rsidRDefault="74123B7F" w:rsidP="00621990">
            <w:pPr>
              <w:pStyle w:val="Tekstisynopsistabell"/>
              <w:jc w:val="left"/>
              <w:rPr>
                <w:snapToGrid w:val="0"/>
              </w:rPr>
            </w:pPr>
            <w:r>
              <w:rPr>
                <w:snapToGrid w:val="0"/>
              </w:rPr>
              <w:t>Milligrams</w:t>
            </w:r>
            <w:r w:rsidR="00397F4A">
              <w:rPr>
                <w:snapToGrid w:val="0"/>
              </w:rPr>
              <w:t xml:space="preserve"> </w:t>
            </w:r>
            <w:r>
              <w:rPr>
                <w:snapToGrid w:val="0"/>
              </w:rPr>
              <w:t xml:space="preserve">of </w:t>
            </w:r>
            <w:r w:rsidR="00397F4A">
              <w:rPr>
                <w:snapToGrid w:val="0"/>
              </w:rPr>
              <w:t>benzodiazepines (oxazepam) needed to complete 3 days of detoxification.</w:t>
            </w:r>
          </w:p>
        </w:tc>
      </w:tr>
      <w:tr w:rsidR="004300D8" w14:paraId="6253229C" w14:textId="77777777" w:rsidTr="5D3C2001">
        <w:trPr>
          <w:trHeight w:val="953"/>
        </w:trPr>
        <w:tc>
          <w:tcPr>
            <w:tcW w:w="2802" w:type="dxa"/>
          </w:tcPr>
          <w:p w14:paraId="0A1EECE8" w14:textId="77777777" w:rsidR="004300D8" w:rsidRDefault="004300D8" w:rsidP="00621990">
            <w:pPr>
              <w:pStyle w:val="Tekstisynopsistabell"/>
              <w:jc w:val="left"/>
            </w:pPr>
            <w:r>
              <w:rPr>
                <w:snapToGrid w:val="0"/>
              </w:rPr>
              <w:t>Safety Assessments:</w:t>
            </w:r>
          </w:p>
        </w:tc>
        <w:tc>
          <w:tcPr>
            <w:tcW w:w="7065" w:type="dxa"/>
          </w:tcPr>
          <w:p w14:paraId="5F7338B3" w14:textId="77777777" w:rsidR="004300D8" w:rsidRDefault="00397F4A" w:rsidP="00E84198">
            <w:pPr>
              <w:pStyle w:val="Tekstisynopsistabell"/>
              <w:jc w:val="left"/>
              <w:rPr>
                <w:snapToGrid w:val="0"/>
              </w:rPr>
            </w:pPr>
            <w:r w:rsidRPr="00FE7DE5">
              <w:rPr>
                <w:snapToGrid w:val="0"/>
              </w:rPr>
              <w:t xml:space="preserve">Clinical examination, biochemistry/hematology/toxicology and medical history on admittance to </w:t>
            </w:r>
            <w:r w:rsidR="00711132">
              <w:rPr>
                <w:snapToGrid w:val="0"/>
              </w:rPr>
              <w:t>decide</w:t>
            </w:r>
            <w:r w:rsidR="00711132" w:rsidRPr="00FE7DE5">
              <w:rPr>
                <w:snapToGrid w:val="0"/>
              </w:rPr>
              <w:t xml:space="preserve"> </w:t>
            </w:r>
            <w:r w:rsidRPr="00FE7DE5">
              <w:rPr>
                <w:snapToGrid w:val="0"/>
              </w:rPr>
              <w:t xml:space="preserve">if patient meet inclution criterias. </w:t>
            </w:r>
            <w:r w:rsidR="00F96A00">
              <w:rPr>
                <w:snapToGrid w:val="0"/>
              </w:rPr>
              <w:t xml:space="preserve">Negative pregnancytest. </w:t>
            </w:r>
            <w:r w:rsidRPr="00FE7DE5">
              <w:rPr>
                <w:snapToGrid w:val="0"/>
              </w:rPr>
              <w:t>CIWA-Ar</w:t>
            </w:r>
            <w:r w:rsidR="00FE7DE5">
              <w:rPr>
                <w:snapToGrid w:val="0"/>
              </w:rPr>
              <w:t xml:space="preserve"> with vital signs.</w:t>
            </w:r>
          </w:p>
        </w:tc>
      </w:tr>
    </w:tbl>
    <w:p w14:paraId="2A63B6FB" w14:textId="77777777" w:rsidR="004300D8" w:rsidRDefault="004300D8">
      <w:pPr>
        <w:pStyle w:val="Overskrift1"/>
        <w:numPr>
          <w:ilvl w:val="0"/>
          <w:numId w:val="0"/>
        </w:numPr>
        <w:spacing w:before="0" w:after="360"/>
        <w:ind w:left="851" w:hanging="851"/>
      </w:pPr>
      <w:r>
        <w:br w:type="page"/>
      </w:r>
      <w:bookmarkStart w:id="6" w:name="_Toc452967352"/>
      <w:r>
        <w:lastRenderedPageBreak/>
        <w:t>TABLE OF CONTENTS</w:t>
      </w:r>
      <w:bookmarkEnd w:id="6"/>
      <w:r>
        <w:tab/>
      </w:r>
    </w:p>
    <w:p w14:paraId="4E6F7BC5" w14:textId="77777777" w:rsidR="001A611D" w:rsidRDefault="00E646BB">
      <w:pPr>
        <w:pStyle w:val="INNH1"/>
        <w:rPr>
          <w:rFonts w:asciiTheme="minorHAnsi" w:eastAsiaTheme="minorEastAsia" w:hAnsiTheme="minorHAnsi" w:cstheme="minorBidi"/>
          <w:b w:val="0"/>
          <w:caps w:val="0"/>
          <w:noProof/>
          <w:lang w:val="nb-NO" w:eastAsia="nb-NO"/>
        </w:rPr>
      </w:pPr>
      <w:r>
        <w:fldChar w:fldCharType="begin"/>
      </w:r>
      <w:r w:rsidR="004300D8">
        <w:instrText xml:space="preserve"> TOC \o "1-3" \h \z \u </w:instrText>
      </w:r>
      <w:r>
        <w:fldChar w:fldCharType="separate"/>
      </w:r>
      <w:hyperlink w:anchor="_Toc452967349" w:history="1">
        <w:r w:rsidR="001A611D" w:rsidRPr="006771E7">
          <w:rPr>
            <w:rStyle w:val="Hyperkobling"/>
            <w:noProof/>
          </w:rPr>
          <w:t>CONTACT details</w:t>
        </w:r>
        <w:r w:rsidR="001A611D">
          <w:rPr>
            <w:noProof/>
            <w:webHidden/>
          </w:rPr>
          <w:tab/>
        </w:r>
        <w:r w:rsidR="001A611D">
          <w:rPr>
            <w:noProof/>
            <w:webHidden/>
          </w:rPr>
          <w:fldChar w:fldCharType="begin"/>
        </w:r>
        <w:r w:rsidR="001A611D">
          <w:rPr>
            <w:noProof/>
            <w:webHidden/>
          </w:rPr>
          <w:instrText xml:space="preserve"> PAGEREF _Toc452967349 \h </w:instrText>
        </w:r>
        <w:r w:rsidR="001A611D">
          <w:rPr>
            <w:noProof/>
            <w:webHidden/>
          </w:rPr>
        </w:r>
        <w:r w:rsidR="001A611D">
          <w:rPr>
            <w:noProof/>
            <w:webHidden/>
          </w:rPr>
          <w:fldChar w:fldCharType="separate"/>
        </w:r>
        <w:r w:rsidR="00AE3B34">
          <w:rPr>
            <w:noProof/>
            <w:webHidden/>
          </w:rPr>
          <w:t>3</w:t>
        </w:r>
        <w:r w:rsidR="001A611D">
          <w:rPr>
            <w:noProof/>
            <w:webHidden/>
          </w:rPr>
          <w:fldChar w:fldCharType="end"/>
        </w:r>
      </w:hyperlink>
    </w:p>
    <w:p w14:paraId="25EC2470"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50" w:history="1">
        <w:r w:rsidR="001A611D" w:rsidRPr="006771E7">
          <w:rPr>
            <w:rStyle w:val="Hyperkobling"/>
            <w:noProof/>
          </w:rPr>
          <w:t>Signature page</w:t>
        </w:r>
        <w:r w:rsidR="001A611D">
          <w:rPr>
            <w:noProof/>
            <w:webHidden/>
          </w:rPr>
          <w:tab/>
        </w:r>
        <w:r w:rsidR="001A611D">
          <w:rPr>
            <w:noProof/>
            <w:webHidden/>
          </w:rPr>
          <w:fldChar w:fldCharType="begin"/>
        </w:r>
        <w:r w:rsidR="001A611D">
          <w:rPr>
            <w:noProof/>
            <w:webHidden/>
          </w:rPr>
          <w:instrText xml:space="preserve"> PAGEREF _Toc452967350 \h </w:instrText>
        </w:r>
        <w:r w:rsidR="001A611D">
          <w:rPr>
            <w:noProof/>
            <w:webHidden/>
          </w:rPr>
        </w:r>
        <w:r w:rsidR="001A611D">
          <w:rPr>
            <w:noProof/>
            <w:webHidden/>
          </w:rPr>
          <w:fldChar w:fldCharType="separate"/>
        </w:r>
        <w:r w:rsidR="00AE3B34">
          <w:rPr>
            <w:noProof/>
            <w:webHidden/>
          </w:rPr>
          <w:t>4</w:t>
        </w:r>
        <w:r w:rsidR="001A611D">
          <w:rPr>
            <w:noProof/>
            <w:webHidden/>
          </w:rPr>
          <w:fldChar w:fldCharType="end"/>
        </w:r>
      </w:hyperlink>
    </w:p>
    <w:p w14:paraId="6F3E976E"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51" w:history="1">
        <w:r w:rsidR="001A611D" w:rsidRPr="006771E7">
          <w:rPr>
            <w:rStyle w:val="Hyperkobling"/>
            <w:noProof/>
          </w:rPr>
          <w:t>PROTOCOL SYNOPSIS</w:t>
        </w:r>
        <w:r w:rsidR="001A611D">
          <w:rPr>
            <w:noProof/>
            <w:webHidden/>
          </w:rPr>
          <w:tab/>
        </w:r>
        <w:r w:rsidR="001A611D">
          <w:rPr>
            <w:noProof/>
            <w:webHidden/>
          </w:rPr>
          <w:fldChar w:fldCharType="begin"/>
        </w:r>
        <w:r w:rsidR="001A611D">
          <w:rPr>
            <w:noProof/>
            <w:webHidden/>
          </w:rPr>
          <w:instrText xml:space="preserve"> PAGEREF _Toc452967351 \h </w:instrText>
        </w:r>
        <w:r w:rsidR="001A611D">
          <w:rPr>
            <w:noProof/>
            <w:webHidden/>
          </w:rPr>
        </w:r>
        <w:r w:rsidR="001A611D">
          <w:rPr>
            <w:noProof/>
            <w:webHidden/>
          </w:rPr>
          <w:fldChar w:fldCharType="separate"/>
        </w:r>
        <w:r w:rsidR="00AE3B34">
          <w:rPr>
            <w:noProof/>
            <w:webHidden/>
          </w:rPr>
          <w:t>5</w:t>
        </w:r>
        <w:r w:rsidR="001A611D">
          <w:rPr>
            <w:noProof/>
            <w:webHidden/>
          </w:rPr>
          <w:fldChar w:fldCharType="end"/>
        </w:r>
      </w:hyperlink>
    </w:p>
    <w:p w14:paraId="4F444062"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52" w:history="1">
        <w:r w:rsidR="001A611D" w:rsidRPr="006771E7">
          <w:rPr>
            <w:rStyle w:val="Hyperkobling"/>
            <w:noProof/>
          </w:rPr>
          <w:t>TABLE OF CONTENTS</w:t>
        </w:r>
        <w:r w:rsidR="001A611D">
          <w:rPr>
            <w:noProof/>
            <w:webHidden/>
          </w:rPr>
          <w:tab/>
        </w:r>
        <w:r w:rsidR="001A611D">
          <w:rPr>
            <w:noProof/>
            <w:webHidden/>
          </w:rPr>
          <w:fldChar w:fldCharType="begin"/>
        </w:r>
        <w:r w:rsidR="001A611D">
          <w:rPr>
            <w:noProof/>
            <w:webHidden/>
          </w:rPr>
          <w:instrText xml:space="preserve"> PAGEREF _Toc452967352 \h </w:instrText>
        </w:r>
        <w:r w:rsidR="001A611D">
          <w:rPr>
            <w:noProof/>
            <w:webHidden/>
          </w:rPr>
        </w:r>
        <w:r w:rsidR="001A611D">
          <w:rPr>
            <w:noProof/>
            <w:webHidden/>
          </w:rPr>
          <w:fldChar w:fldCharType="separate"/>
        </w:r>
        <w:r w:rsidR="00AE3B34">
          <w:rPr>
            <w:noProof/>
            <w:webHidden/>
          </w:rPr>
          <w:t>7</w:t>
        </w:r>
        <w:r w:rsidR="001A611D">
          <w:rPr>
            <w:noProof/>
            <w:webHidden/>
          </w:rPr>
          <w:fldChar w:fldCharType="end"/>
        </w:r>
      </w:hyperlink>
    </w:p>
    <w:p w14:paraId="0866DF53"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53" w:history="1">
        <w:r w:rsidR="001A611D" w:rsidRPr="006771E7">
          <w:rPr>
            <w:rStyle w:val="Hyperkobling"/>
            <w:noProof/>
          </w:rPr>
          <w:t>List of Abbreviations and Definitions of Terms</w:t>
        </w:r>
        <w:r w:rsidR="001A611D">
          <w:rPr>
            <w:noProof/>
            <w:webHidden/>
          </w:rPr>
          <w:tab/>
        </w:r>
        <w:r w:rsidR="001A611D">
          <w:rPr>
            <w:noProof/>
            <w:webHidden/>
          </w:rPr>
          <w:fldChar w:fldCharType="begin"/>
        </w:r>
        <w:r w:rsidR="001A611D">
          <w:rPr>
            <w:noProof/>
            <w:webHidden/>
          </w:rPr>
          <w:instrText xml:space="preserve"> PAGEREF _Toc452967353 \h </w:instrText>
        </w:r>
        <w:r w:rsidR="001A611D">
          <w:rPr>
            <w:noProof/>
            <w:webHidden/>
          </w:rPr>
        </w:r>
        <w:r w:rsidR="001A611D">
          <w:rPr>
            <w:noProof/>
            <w:webHidden/>
          </w:rPr>
          <w:fldChar w:fldCharType="separate"/>
        </w:r>
        <w:r w:rsidR="00AE3B34">
          <w:rPr>
            <w:noProof/>
            <w:webHidden/>
          </w:rPr>
          <w:t>10</w:t>
        </w:r>
        <w:r w:rsidR="001A611D">
          <w:rPr>
            <w:noProof/>
            <w:webHidden/>
          </w:rPr>
          <w:fldChar w:fldCharType="end"/>
        </w:r>
      </w:hyperlink>
    </w:p>
    <w:p w14:paraId="6D921FF5"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54" w:history="1">
        <w:r w:rsidR="001A611D" w:rsidRPr="006771E7">
          <w:rPr>
            <w:rStyle w:val="Hyperkobling"/>
            <w:noProof/>
          </w:rPr>
          <w:t>1</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introduction</w:t>
        </w:r>
        <w:r w:rsidR="001A611D">
          <w:rPr>
            <w:noProof/>
            <w:webHidden/>
          </w:rPr>
          <w:tab/>
        </w:r>
        <w:r w:rsidR="001A611D">
          <w:rPr>
            <w:noProof/>
            <w:webHidden/>
          </w:rPr>
          <w:fldChar w:fldCharType="begin"/>
        </w:r>
        <w:r w:rsidR="001A611D">
          <w:rPr>
            <w:noProof/>
            <w:webHidden/>
          </w:rPr>
          <w:instrText xml:space="preserve"> PAGEREF _Toc452967354 \h </w:instrText>
        </w:r>
        <w:r w:rsidR="001A611D">
          <w:rPr>
            <w:noProof/>
            <w:webHidden/>
          </w:rPr>
        </w:r>
        <w:r w:rsidR="001A611D">
          <w:rPr>
            <w:noProof/>
            <w:webHidden/>
          </w:rPr>
          <w:fldChar w:fldCharType="separate"/>
        </w:r>
        <w:r w:rsidR="00AE3B34">
          <w:rPr>
            <w:noProof/>
            <w:webHidden/>
          </w:rPr>
          <w:t>10</w:t>
        </w:r>
        <w:r w:rsidR="001A611D">
          <w:rPr>
            <w:noProof/>
            <w:webHidden/>
          </w:rPr>
          <w:fldChar w:fldCharType="end"/>
        </w:r>
      </w:hyperlink>
    </w:p>
    <w:p w14:paraId="19E0EBAC" w14:textId="77777777" w:rsidR="001A611D" w:rsidRDefault="00682F2B">
      <w:pPr>
        <w:pStyle w:val="INNH2"/>
        <w:rPr>
          <w:rFonts w:asciiTheme="minorHAnsi" w:eastAsiaTheme="minorEastAsia" w:hAnsiTheme="minorHAnsi" w:cstheme="minorBidi"/>
          <w:noProof/>
          <w:szCs w:val="22"/>
          <w:lang w:val="nb-NO" w:eastAsia="nb-NO"/>
        </w:rPr>
      </w:pPr>
      <w:hyperlink w:anchor="_Toc452967355" w:history="1">
        <w:r w:rsidR="001A611D" w:rsidRPr="006771E7">
          <w:rPr>
            <w:rStyle w:val="Hyperkobling"/>
            <w:noProof/>
          </w:rPr>
          <w:t>1.1</w:t>
        </w:r>
        <w:r w:rsidR="001A611D">
          <w:rPr>
            <w:rFonts w:asciiTheme="minorHAnsi" w:eastAsiaTheme="minorEastAsia" w:hAnsiTheme="minorHAnsi" w:cstheme="minorBidi"/>
            <w:noProof/>
            <w:szCs w:val="22"/>
            <w:lang w:val="nb-NO" w:eastAsia="nb-NO"/>
          </w:rPr>
          <w:tab/>
        </w:r>
        <w:r w:rsidR="001A611D" w:rsidRPr="006771E7">
          <w:rPr>
            <w:rStyle w:val="Hyperkobling"/>
            <w:noProof/>
          </w:rPr>
          <w:t>Background – Alcohol withdrawal syndrome</w:t>
        </w:r>
        <w:r w:rsidR="001A611D">
          <w:rPr>
            <w:noProof/>
            <w:webHidden/>
          </w:rPr>
          <w:tab/>
        </w:r>
        <w:r w:rsidR="001A611D">
          <w:rPr>
            <w:noProof/>
            <w:webHidden/>
          </w:rPr>
          <w:fldChar w:fldCharType="begin"/>
        </w:r>
        <w:r w:rsidR="001A611D">
          <w:rPr>
            <w:noProof/>
            <w:webHidden/>
          </w:rPr>
          <w:instrText xml:space="preserve"> PAGEREF _Toc452967355 \h </w:instrText>
        </w:r>
        <w:r w:rsidR="001A611D">
          <w:rPr>
            <w:noProof/>
            <w:webHidden/>
          </w:rPr>
        </w:r>
        <w:r w:rsidR="001A611D">
          <w:rPr>
            <w:noProof/>
            <w:webHidden/>
          </w:rPr>
          <w:fldChar w:fldCharType="separate"/>
        </w:r>
        <w:r w:rsidR="00AE3B34">
          <w:rPr>
            <w:noProof/>
            <w:webHidden/>
          </w:rPr>
          <w:t>10</w:t>
        </w:r>
        <w:r w:rsidR="001A611D">
          <w:rPr>
            <w:noProof/>
            <w:webHidden/>
          </w:rPr>
          <w:fldChar w:fldCharType="end"/>
        </w:r>
      </w:hyperlink>
    </w:p>
    <w:p w14:paraId="64BDEE17" w14:textId="77777777" w:rsidR="001A611D" w:rsidRDefault="00682F2B">
      <w:pPr>
        <w:pStyle w:val="INNH2"/>
        <w:rPr>
          <w:rFonts w:asciiTheme="minorHAnsi" w:eastAsiaTheme="minorEastAsia" w:hAnsiTheme="minorHAnsi" w:cstheme="minorBidi"/>
          <w:noProof/>
          <w:szCs w:val="22"/>
          <w:lang w:val="nb-NO" w:eastAsia="nb-NO"/>
        </w:rPr>
      </w:pPr>
      <w:hyperlink w:anchor="_Toc452967356" w:history="1">
        <w:r w:rsidR="001A611D" w:rsidRPr="006771E7">
          <w:rPr>
            <w:rStyle w:val="Hyperkobling"/>
            <w:noProof/>
          </w:rPr>
          <w:t>1.2</w:t>
        </w:r>
        <w:r w:rsidR="001A611D">
          <w:rPr>
            <w:rFonts w:asciiTheme="minorHAnsi" w:eastAsiaTheme="minorEastAsia" w:hAnsiTheme="minorHAnsi" w:cstheme="minorBidi"/>
            <w:noProof/>
            <w:szCs w:val="22"/>
            <w:lang w:val="nb-NO" w:eastAsia="nb-NO"/>
          </w:rPr>
          <w:tab/>
        </w:r>
        <w:r w:rsidR="001A611D" w:rsidRPr="006771E7">
          <w:rPr>
            <w:rStyle w:val="Hyperkobling"/>
            <w:noProof/>
          </w:rPr>
          <w:t>Background - Therapeutic Information</w:t>
        </w:r>
        <w:r w:rsidR="001A611D">
          <w:rPr>
            <w:noProof/>
            <w:webHidden/>
          </w:rPr>
          <w:tab/>
        </w:r>
        <w:r w:rsidR="001A611D">
          <w:rPr>
            <w:noProof/>
            <w:webHidden/>
          </w:rPr>
          <w:fldChar w:fldCharType="begin"/>
        </w:r>
        <w:r w:rsidR="001A611D">
          <w:rPr>
            <w:noProof/>
            <w:webHidden/>
          </w:rPr>
          <w:instrText xml:space="preserve"> PAGEREF _Toc452967356 \h </w:instrText>
        </w:r>
        <w:r w:rsidR="001A611D">
          <w:rPr>
            <w:noProof/>
            <w:webHidden/>
          </w:rPr>
        </w:r>
        <w:r w:rsidR="001A611D">
          <w:rPr>
            <w:noProof/>
            <w:webHidden/>
          </w:rPr>
          <w:fldChar w:fldCharType="separate"/>
        </w:r>
        <w:r w:rsidR="00AE3B34">
          <w:rPr>
            <w:noProof/>
            <w:webHidden/>
          </w:rPr>
          <w:t>11</w:t>
        </w:r>
        <w:r w:rsidR="001A611D">
          <w:rPr>
            <w:noProof/>
            <w:webHidden/>
          </w:rPr>
          <w:fldChar w:fldCharType="end"/>
        </w:r>
      </w:hyperlink>
    </w:p>
    <w:p w14:paraId="6563C291" w14:textId="77777777" w:rsidR="001A611D" w:rsidRDefault="00682F2B">
      <w:pPr>
        <w:pStyle w:val="INNH2"/>
        <w:rPr>
          <w:rFonts w:asciiTheme="minorHAnsi" w:eastAsiaTheme="minorEastAsia" w:hAnsiTheme="minorHAnsi" w:cstheme="minorBidi"/>
          <w:noProof/>
          <w:szCs w:val="22"/>
          <w:lang w:val="nb-NO" w:eastAsia="nb-NO"/>
        </w:rPr>
      </w:pPr>
      <w:hyperlink w:anchor="_Toc452967357" w:history="1">
        <w:r w:rsidR="001A611D" w:rsidRPr="006771E7">
          <w:rPr>
            <w:rStyle w:val="Hyperkobling"/>
            <w:noProof/>
          </w:rPr>
          <w:t>1.3</w:t>
        </w:r>
        <w:r w:rsidR="001A611D">
          <w:rPr>
            <w:rFonts w:asciiTheme="minorHAnsi" w:eastAsiaTheme="minorEastAsia" w:hAnsiTheme="minorHAnsi" w:cstheme="minorBidi"/>
            <w:noProof/>
            <w:szCs w:val="22"/>
            <w:lang w:val="nb-NO" w:eastAsia="nb-NO"/>
          </w:rPr>
          <w:tab/>
        </w:r>
        <w:r w:rsidR="001A611D" w:rsidRPr="006771E7">
          <w:rPr>
            <w:rStyle w:val="Hyperkobling"/>
            <w:noProof/>
          </w:rPr>
          <w:t>Pre-Clinical &amp; Clinical Experience with Oxytocin</w:t>
        </w:r>
        <w:r w:rsidR="001A611D">
          <w:rPr>
            <w:noProof/>
            <w:webHidden/>
          </w:rPr>
          <w:tab/>
        </w:r>
        <w:r w:rsidR="001A611D">
          <w:rPr>
            <w:noProof/>
            <w:webHidden/>
          </w:rPr>
          <w:fldChar w:fldCharType="begin"/>
        </w:r>
        <w:r w:rsidR="001A611D">
          <w:rPr>
            <w:noProof/>
            <w:webHidden/>
          </w:rPr>
          <w:instrText xml:space="preserve"> PAGEREF _Toc452967357 \h </w:instrText>
        </w:r>
        <w:r w:rsidR="001A611D">
          <w:rPr>
            <w:noProof/>
            <w:webHidden/>
          </w:rPr>
        </w:r>
        <w:r w:rsidR="001A611D">
          <w:rPr>
            <w:noProof/>
            <w:webHidden/>
          </w:rPr>
          <w:fldChar w:fldCharType="separate"/>
        </w:r>
        <w:r w:rsidR="00AE3B34">
          <w:rPr>
            <w:noProof/>
            <w:webHidden/>
          </w:rPr>
          <w:t>11</w:t>
        </w:r>
        <w:r w:rsidR="001A611D">
          <w:rPr>
            <w:noProof/>
            <w:webHidden/>
          </w:rPr>
          <w:fldChar w:fldCharType="end"/>
        </w:r>
      </w:hyperlink>
    </w:p>
    <w:p w14:paraId="3F2C2931" w14:textId="77777777" w:rsidR="001A611D" w:rsidRDefault="00682F2B">
      <w:pPr>
        <w:pStyle w:val="INNH2"/>
        <w:rPr>
          <w:rFonts w:asciiTheme="minorHAnsi" w:eastAsiaTheme="minorEastAsia" w:hAnsiTheme="minorHAnsi" w:cstheme="minorBidi"/>
          <w:noProof/>
          <w:szCs w:val="22"/>
          <w:lang w:val="nb-NO" w:eastAsia="nb-NO"/>
        </w:rPr>
      </w:pPr>
      <w:hyperlink w:anchor="_Toc452967358" w:history="1">
        <w:r w:rsidR="001A611D" w:rsidRPr="006771E7">
          <w:rPr>
            <w:rStyle w:val="Hyperkobling"/>
            <w:noProof/>
          </w:rPr>
          <w:t>1.4</w:t>
        </w:r>
        <w:r w:rsidR="001A611D">
          <w:rPr>
            <w:rFonts w:asciiTheme="minorHAnsi" w:eastAsiaTheme="minorEastAsia" w:hAnsiTheme="minorHAnsi" w:cstheme="minorBidi"/>
            <w:noProof/>
            <w:szCs w:val="22"/>
            <w:lang w:val="nb-NO" w:eastAsia="nb-NO"/>
          </w:rPr>
          <w:tab/>
        </w:r>
        <w:r w:rsidR="001A611D" w:rsidRPr="006771E7">
          <w:rPr>
            <w:rStyle w:val="Hyperkobling"/>
            <w:noProof/>
          </w:rPr>
          <w:t>Rationale for the Study and Purpose</w:t>
        </w:r>
        <w:r w:rsidR="001A611D">
          <w:rPr>
            <w:noProof/>
            <w:webHidden/>
          </w:rPr>
          <w:tab/>
        </w:r>
        <w:r w:rsidR="001A611D">
          <w:rPr>
            <w:noProof/>
            <w:webHidden/>
          </w:rPr>
          <w:fldChar w:fldCharType="begin"/>
        </w:r>
        <w:r w:rsidR="001A611D">
          <w:rPr>
            <w:noProof/>
            <w:webHidden/>
          </w:rPr>
          <w:instrText xml:space="preserve"> PAGEREF _Toc452967358 \h </w:instrText>
        </w:r>
        <w:r w:rsidR="001A611D">
          <w:rPr>
            <w:noProof/>
            <w:webHidden/>
          </w:rPr>
        </w:r>
        <w:r w:rsidR="001A611D">
          <w:rPr>
            <w:noProof/>
            <w:webHidden/>
          </w:rPr>
          <w:fldChar w:fldCharType="separate"/>
        </w:r>
        <w:r w:rsidR="00AE3B34">
          <w:rPr>
            <w:noProof/>
            <w:webHidden/>
          </w:rPr>
          <w:t>11</w:t>
        </w:r>
        <w:r w:rsidR="001A611D">
          <w:rPr>
            <w:noProof/>
            <w:webHidden/>
          </w:rPr>
          <w:fldChar w:fldCharType="end"/>
        </w:r>
      </w:hyperlink>
    </w:p>
    <w:p w14:paraId="1C350196"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59" w:history="1">
        <w:r w:rsidR="001A611D" w:rsidRPr="006771E7">
          <w:rPr>
            <w:rStyle w:val="Hyperkobling"/>
            <w:noProof/>
          </w:rPr>
          <w:t>2</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STUDY OBJECTIVES and related endpoints</w:t>
        </w:r>
        <w:r w:rsidR="001A611D">
          <w:rPr>
            <w:noProof/>
            <w:webHidden/>
          </w:rPr>
          <w:tab/>
        </w:r>
        <w:r w:rsidR="001A611D">
          <w:rPr>
            <w:noProof/>
            <w:webHidden/>
          </w:rPr>
          <w:fldChar w:fldCharType="begin"/>
        </w:r>
        <w:r w:rsidR="001A611D">
          <w:rPr>
            <w:noProof/>
            <w:webHidden/>
          </w:rPr>
          <w:instrText xml:space="preserve"> PAGEREF _Toc452967359 \h </w:instrText>
        </w:r>
        <w:r w:rsidR="001A611D">
          <w:rPr>
            <w:noProof/>
            <w:webHidden/>
          </w:rPr>
        </w:r>
        <w:r w:rsidR="001A611D">
          <w:rPr>
            <w:noProof/>
            <w:webHidden/>
          </w:rPr>
          <w:fldChar w:fldCharType="separate"/>
        </w:r>
        <w:r w:rsidR="00AE3B34">
          <w:rPr>
            <w:noProof/>
            <w:webHidden/>
          </w:rPr>
          <w:t>12</w:t>
        </w:r>
        <w:r w:rsidR="001A611D">
          <w:rPr>
            <w:noProof/>
            <w:webHidden/>
          </w:rPr>
          <w:fldChar w:fldCharType="end"/>
        </w:r>
      </w:hyperlink>
    </w:p>
    <w:p w14:paraId="388AA797" w14:textId="77777777" w:rsidR="001A611D" w:rsidRDefault="00682F2B">
      <w:pPr>
        <w:pStyle w:val="INNH2"/>
        <w:rPr>
          <w:rFonts w:asciiTheme="minorHAnsi" w:eastAsiaTheme="minorEastAsia" w:hAnsiTheme="minorHAnsi" w:cstheme="minorBidi"/>
          <w:noProof/>
          <w:szCs w:val="22"/>
          <w:lang w:val="nb-NO" w:eastAsia="nb-NO"/>
        </w:rPr>
      </w:pPr>
      <w:hyperlink w:anchor="_Toc452967360" w:history="1">
        <w:r w:rsidR="001A611D" w:rsidRPr="006771E7">
          <w:rPr>
            <w:rStyle w:val="Hyperkobling"/>
            <w:noProof/>
          </w:rPr>
          <w:t>2.1</w:t>
        </w:r>
        <w:r w:rsidR="001A611D">
          <w:rPr>
            <w:rFonts w:asciiTheme="minorHAnsi" w:eastAsiaTheme="minorEastAsia" w:hAnsiTheme="minorHAnsi" w:cstheme="minorBidi"/>
            <w:noProof/>
            <w:szCs w:val="22"/>
            <w:lang w:val="nb-NO" w:eastAsia="nb-NO"/>
          </w:rPr>
          <w:tab/>
        </w:r>
        <w:r w:rsidR="001A611D" w:rsidRPr="006771E7">
          <w:rPr>
            <w:rStyle w:val="Hyperkobling"/>
            <w:noProof/>
          </w:rPr>
          <w:t>Primary Endpoint</w:t>
        </w:r>
        <w:r w:rsidR="001A611D">
          <w:rPr>
            <w:noProof/>
            <w:webHidden/>
          </w:rPr>
          <w:tab/>
        </w:r>
        <w:r w:rsidR="001A611D">
          <w:rPr>
            <w:noProof/>
            <w:webHidden/>
          </w:rPr>
          <w:fldChar w:fldCharType="begin"/>
        </w:r>
        <w:r w:rsidR="001A611D">
          <w:rPr>
            <w:noProof/>
            <w:webHidden/>
          </w:rPr>
          <w:instrText xml:space="preserve"> PAGEREF _Toc452967360 \h </w:instrText>
        </w:r>
        <w:r w:rsidR="001A611D">
          <w:rPr>
            <w:noProof/>
            <w:webHidden/>
          </w:rPr>
        </w:r>
        <w:r w:rsidR="001A611D">
          <w:rPr>
            <w:noProof/>
            <w:webHidden/>
          </w:rPr>
          <w:fldChar w:fldCharType="separate"/>
        </w:r>
        <w:r w:rsidR="00AE3B34">
          <w:rPr>
            <w:noProof/>
            <w:webHidden/>
          </w:rPr>
          <w:t>12</w:t>
        </w:r>
        <w:r w:rsidR="001A611D">
          <w:rPr>
            <w:noProof/>
            <w:webHidden/>
          </w:rPr>
          <w:fldChar w:fldCharType="end"/>
        </w:r>
      </w:hyperlink>
    </w:p>
    <w:p w14:paraId="3A4C2C5D" w14:textId="77777777" w:rsidR="001A611D" w:rsidRDefault="00682F2B">
      <w:pPr>
        <w:pStyle w:val="INNH2"/>
        <w:rPr>
          <w:rFonts w:asciiTheme="minorHAnsi" w:eastAsiaTheme="minorEastAsia" w:hAnsiTheme="minorHAnsi" w:cstheme="minorBidi"/>
          <w:noProof/>
          <w:szCs w:val="22"/>
          <w:lang w:val="nb-NO" w:eastAsia="nb-NO"/>
        </w:rPr>
      </w:pPr>
      <w:hyperlink w:anchor="_Toc452967361" w:history="1">
        <w:r w:rsidR="001A611D" w:rsidRPr="006771E7">
          <w:rPr>
            <w:rStyle w:val="Hyperkobling"/>
            <w:noProof/>
          </w:rPr>
          <w:t>2.2</w:t>
        </w:r>
        <w:r w:rsidR="001A611D">
          <w:rPr>
            <w:rFonts w:asciiTheme="minorHAnsi" w:eastAsiaTheme="minorEastAsia" w:hAnsiTheme="minorHAnsi" w:cstheme="minorBidi"/>
            <w:noProof/>
            <w:szCs w:val="22"/>
            <w:lang w:val="nb-NO" w:eastAsia="nb-NO"/>
          </w:rPr>
          <w:tab/>
        </w:r>
        <w:r w:rsidR="001A611D" w:rsidRPr="006771E7">
          <w:rPr>
            <w:rStyle w:val="Hyperkobling"/>
            <w:noProof/>
          </w:rPr>
          <w:t>Secondary Endpoints</w:t>
        </w:r>
        <w:r w:rsidR="001A611D">
          <w:rPr>
            <w:noProof/>
            <w:webHidden/>
          </w:rPr>
          <w:tab/>
        </w:r>
        <w:r w:rsidR="001A611D">
          <w:rPr>
            <w:noProof/>
            <w:webHidden/>
          </w:rPr>
          <w:fldChar w:fldCharType="begin"/>
        </w:r>
        <w:r w:rsidR="001A611D">
          <w:rPr>
            <w:noProof/>
            <w:webHidden/>
          </w:rPr>
          <w:instrText xml:space="preserve"> PAGEREF _Toc452967361 \h </w:instrText>
        </w:r>
        <w:r w:rsidR="001A611D">
          <w:rPr>
            <w:noProof/>
            <w:webHidden/>
          </w:rPr>
        </w:r>
        <w:r w:rsidR="001A611D">
          <w:rPr>
            <w:noProof/>
            <w:webHidden/>
          </w:rPr>
          <w:fldChar w:fldCharType="separate"/>
        </w:r>
        <w:r w:rsidR="00AE3B34">
          <w:rPr>
            <w:noProof/>
            <w:webHidden/>
          </w:rPr>
          <w:t>12</w:t>
        </w:r>
        <w:r w:rsidR="001A611D">
          <w:rPr>
            <w:noProof/>
            <w:webHidden/>
          </w:rPr>
          <w:fldChar w:fldCharType="end"/>
        </w:r>
      </w:hyperlink>
    </w:p>
    <w:p w14:paraId="174EC3D4"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62" w:history="1">
        <w:r w:rsidR="001A611D" w:rsidRPr="006771E7">
          <w:rPr>
            <w:rStyle w:val="Hyperkobling"/>
            <w:noProof/>
          </w:rPr>
          <w:t>3</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Overall STUDY Design</w:t>
        </w:r>
        <w:r w:rsidR="001A611D">
          <w:rPr>
            <w:noProof/>
            <w:webHidden/>
          </w:rPr>
          <w:tab/>
        </w:r>
        <w:r w:rsidR="001A611D">
          <w:rPr>
            <w:noProof/>
            <w:webHidden/>
          </w:rPr>
          <w:fldChar w:fldCharType="begin"/>
        </w:r>
        <w:r w:rsidR="001A611D">
          <w:rPr>
            <w:noProof/>
            <w:webHidden/>
          </w:rPr>
          <w:instrText xml:space="preserve"> PAGEREF _Toc452967362 \h </w:instrText>
        </w:r>
        <w:r w:rsidR="001A611D">
          <w:rPr>
            <w:noProof/>
            <w:webHidden/>
          </w:rPr>
        </w:r>
        <w:r w:rsidR="001A611D">
          <w:rPr>
            <w:noProof/>
            <w:webHidden/>
          </w:rPr>
          <w:fldChar w:fldCharType="separate"/>
        </w:r>
        <w:r w:rsidR="00AE3B34">
          <w:rPr>
            <w:noProof/>
            <w:webHidden/>
          </w:rPr>
          <w:t>12</w:t>
        </w:r>
        <w:r w:rsidR="001A611D">
          <w:rPr>
            <w:noProof/>
            <w:webHidden/>
          </w:rPr>
          <w:fldChar w:fldCharType="end"/>
        </w:r>
      </w:hyperlink>
    </w:p>
    <w:p w14:paraId="43BB5FE7"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63" w:history="1">
        <w:r w:rsidR="001A611D" w:rsidRPr="006771E7">
          <w:rPr>
            <w:rStyle w:val="Hyperkobling"/>
            <w:noProof/>
          </w:rPr>
          <w:t>4</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STUDY POPULATION</w:t>
        </w:r>
        <w:r w:rsidR="001A611D">
          <w:rPr>
            <w:noProof/>
            <w:webHidden/>
          </w:rPr>
          <w:tab/>
        </w:r>
        <w:r w:rsidR="001A611D">
          <w:rPr>
            <w:noProof/>
            <w:webHidden/>
          </w:rPr>
          <w:fldChar w:fldCharType="begin"/>
        </w:r>
        <w:r w:rsidR="001A611D">
          <w:rPr>
            <w:noProof/>
            <w:webHidden/>
          </w:rPr>
          <w:instrText xml:space="preserve"> PAGEREF _Toc452967363 \h </w:instrText>
        </w:r>
        <w:r w:rsidR="001A611D">
          <w:rPr>
            <w:noProof/>
            <w:webHidden/>
          </w:rPr>
        </w:r>
        <w:r w:rsidR="001A611D">
          <w:rPr>
            <w:noProof/>
            <w:webHidden/>
          </w:rPr>
          <w:fldChar w:fldCharType="separate"/>
        </w:r>
        <w:r w:rsidR="00AE3B34">
          <w:rPr>
            <w:noProof/>
            <w:webHidden/>
          </w:rPr>
          <w:t>13</w:t>
        </w:r>
        <w:r w:rsidR="001A611D">
          <w:rPr>
            <w:noProof/>
            <w:webHidden/>
          </w:rPr>
          <w:fldChar w:fldCharType="end"/>
        </w:r>
      </w:hyperlink>
    </w:p>
    <w:p w14:paraId="065AEA20" w14:textId="77777777" w:rsidR="001A611D" w:rsidRDefault="00682F2B">
      <w:pPr>
        <w:pStyle w:val="INNH2"/>
        <w:rPr>
          <w:rFonts w:asciiTheme="minorHAnsi" w:eastAsiaTheme="minorEastAsia" w:hAnsiTheme="minorHAnsi" w:cstheme="minorBidi"/>
          <w:noProof/>
          <w:szCs w:val="22"/>
          <w:lang w:val="nb-NO" w:eastAsia="nb-NO"/>
        </w:rPr>
      </w:pPr>
      <w:hyperlink w:anchor="_Toc452967364" w:history="1">
        <w:r w:rsidR="001A611D" w:rsidRPr="006771E7">
          <w:rPr>
            <w:rStyle w:val="Hyperkobling"/>
            <w:noProof/>
          </w:rPr>
          <w:t>4.1</w:t>
        </w:r>
        <w:r w:rsidR="001A611D">
          <w:rPr>
            <w:rFonts w:asciiTheme="minorHAnsi" w:eastAsiaTheme="minorEastAsia" w:hAnsiTheme="minorHAnsi" w:cstheme="minorBidi"/>
            <w:noProof/>
            <w:szCs w:val="22"/>
            <w:lang w:val="nb-NO" w:eastAsia="nb-NO"/>
          </w:rPr>
          <w:tab/>
        </w:r>
        <w:r w:rsidR="001A611D" w:rsidRPr="006771E7">
          <w:rPr>
            <w:rStyle w:val="Hyperkobling"/>
            <w:noProof/>
          </w:rPr>
          <w:t>Selection of Study Population</w:t>
        </w:r>
        <w:r w:rsidR="001A611D">
          <w:rPr>
            <w:noProof/>
            <w:webHidden/>
          </w:rPr>
          <w:tab/>
        </w:r>
        <w:r w:rsidR="001A611D">
          <w:rPr>
            <w:noProof/>
            <w:webHidden/>
          </w:rPr>
          <w:fldChar w:fldCharType="begin"/>
        </w:r>
        <w:r w:rsidR="001A611D">
          <w:rPr>
            <w:noProof/>
            <w:webHidden/>
          </w:rPr>
          <w:instrText xml:space="preserve"> PAGEREF _Toc452967364 \h </w:instrText>
        </w:r>
        <w:r w:rsidR="001A611D">
          <w:rPr>
            <w:noProof/>
            <w:webHidden/>
          </w:rPr>
        </w:r>
        <w:r w:rsidR="001A611D">
          <w:rPr>
            <w:noProof/>
            <w:webHidden/>
          </w:rPr>
          <w:fldChar w:fldCharType="separate"/>
        </w:r>
        <w:r w:rsidR="00AE3B34">
          <w:rPr>
            <w:noProof/>
            <w:webHidden/>
          </w:rPr>
          <w:t>13</w:t>
        </w:r>
        <w:r w:rsidR="001A611D">
          <w:rPr>
            <w:noProof/>
            <w:webHidden/>
          </w:rPr>
          <w:fldChar w:fldCharType="end"/>
        </w:r>
      </w:hyperlink>
    </w:p>
    <w:p w14:paraId="68D492DB" w14:textId="77777777" w:rsidR="001A611D" w:rsidRDefault="00682F2B">
      <w:pPr>
        <w:pStyle w:val="INNH2"/>
        <w:rPr>
          <w:rFonts w:asciiTheme="minorHAnsi" w:eastAsiaTheme="minorEastAsia" w:hAnsiTheme="minorHAnsi" w:cstheme="minorBidi"/>
          <w:noProof/>
          <w:szCs w:val="22"/>
          <w:lang w:val="nb-NO" w:eastAsia="nb-NO"/>
        </w:rPr>
      </w:pPr>
      <w:hyperlink w:anchor="_Toc452967365" w:history="1">
        <w:r w:rsidR="001A611D" w:rsidRPr="006771E7">
          <w:rPr>
            <w:rStyle w:val="Hyperkobling"/>
            <w:noProof/>
          </w:rPr>
          <w:t>4.2</w:t>
        </w:r>
        <w:r w:rsidR="001A611D">
          <w:rPr>
            <w:rFonts w:asciiTheme="minorHAnsi" w:eastAsiaTheme="minorEastAsia" w:hAnsiTheme="minorHAnsi" w:cstheme="minorBidi"/>
            <w:noProof/>
            <w:szCs w:val="22"/>
            <w:lang w:val="nb-NO" w:eastAsia="nb-NO"/>
          </w:rPr>
          <w:tab/>
        </w:r>
        <w:r w:rsidR="001A611D" w:rsidRPr="006771E7">
          <w:rPr>
            <w:rStyle w:val="Hyperkobling"/>
            <w:noProof/>
          </w:rPr>
          <w:t>Number of Patients</w:t>
        </w:r>
        <w:r w:rsidR="001A611D">
          <w:rPr>
            <w:noProof/>
            <w:webHidden/>
          </w:rPr>
          <w:tab/>
        </w:r>
        <w:r w:rsidR="001A611D">
          <w:rPr>
            <w:noProof/>
            <w:webHidden/>
          </w:rPr>
          <w:fldChar w:fldCharType="begin"/>
        </w:r>
        <w:r w:rsidR="001A611D">
          <w:rPr>
            <w:noProof/>
            <w:webHidden/>
          </w:rPr>
          <w:instrText xml:space="preserve"> PAGEREF _Toc452967365 \h </w:instrText>
        </w:r>
        <w:r w:rsidR="001A611D">
          <w:rPr>
            <w:noProof/>
            <w:webHidden/>
          </w:rPr>
        </w:r>
        <w:r w:rsidR="001A611D">
          <w:rPr>
            <w:noProof/>
            <w:webHidden/>
          </w:rPr>
          <w:fldChar w:fldCharType="separate"/>
        </w:r>
        <w:r w:rsidR="00AE3B34">
          <w:rPr>
            <w:noProof/>
            <w:webHidden/>
          </w:rPr>
          <w:t>13</w:t>
        </w:r>
        <w:r w:rsidR="001A611D">
          <w:rPr>
            <w:noProof/>
            <w:webHidden/>
          </w:rPr>
          <w:fldChar w:fldCharType="end"/>
        </w:r>
      </w:hyperlink>
    </w:p>
    <w:p w14:paraId="3E12D578" w14:textId="77777777" w:rsidR="001A611D" w:rsidRDefault="00682F2B">
      <w:pPr>
        <w:pStyle w:val="INNH2"/>
        <w:rPr>
          <w:rFonts w:asciiTheme="minorHAnsi" w:eastAsiaTheme="minorEastAsia" w:hAnsiTheme="minorHAnsi" w:cstheme="minorBidi"/>
          <w:noProof/>
          <w:szCs w:val="22"/>
          <w:lang w:val="nb-NO" w:eastAsia="nb-NO"/>
        </w:rPr>
      </w:pPr>
      <w:hyperlink w:anchor="_Toc452967366" w:history="1">
        <w:r w:rsidR="001A611D" w:rsidRPr="006771E7">
          <w:rPr>
            <w:rStyle w:val="Hyperkobling"/>
            <w:noProof/>
          </w:rPr>
          <w:t>4.3</w:t>
        </w:r>
        <w:r w:rsidR="001A611D">
          <w:rPr>
            <w:rFonts w:asciiTheme="minorHAnsi" w:eastAsiaTheme="minorEastAsia" w:hAnsiTheme="minorHAnsi" w:cstheme="minorBidi"/>
            <w:noProof/>
            <w:szCs w:val="22"/>
            <w:lang w:val="nb-NO" w:eastAsia="nb-NO"/>
          </w:rPr>
          <w:tab/>
        </w:r>
        <w:r w:rsidR="001A611D" w:rsidRPr="006771E7">
          <w:rPr>
            <w:rStyle w:val="Hyperkobling"/>
            <w:noProof/>
          </w:rPr>
          <w:t>Inclusion Criteria</w:t>
        </w:r>
        <w:r w:rsidR="001A611D">
          <w:rPr>
            <w:noProof/>
            <w:webHidden/>
          </w:rPr>
          <w:tab/>
        </w:r>
        <w:r w:rsidR="001A611D">
          <w:rPr>
            <w:noProof/>
            <w:webHidden/>
          </w:rPr>
          <w:fldChar w:fldCharType="begin"/>
        </w:r>
        <w:r w:rsidR="001A611D">
          <w:rPr>
            <w:noProof/>
            <w:webHidden/>
          </w:rPr>
          <w:instrText xml:space="preserve"> PAGEREF _Toc452967366 \h </w:instrText>
        </w:r>
        <w:r w:rsidR="001A611D">
          <w:rPr>
            <w:noProof/>
            <w:webHidden/>
          </w:rPr>
        </w:r>
        <w:r w:rsidR="001A611D">
          <w:rPr>
            <w:noProof/>
            <w:webHidden/>
          </w:rPr>
          <w:fldChar w:fldCharType="separate"/>
        </w:r>
        <w:r w:rsidR="00AE3B34">
          <w:rPr>
            <w:noProof/>
            <w:webHidden/>
          </w:rPr>
          <w:t>13</w:t>
        </w:r>
        <w:r w:rsidR="001A611D">
          <w:rPr>
            <w:noProof/>
            <w:webHidden/>
          </w:rPr>
          <w:fldChar w:fldCharType="end"/>
        </w:r>
      </w:hyperlink>
    </w:p>
    <w:p w14:paraId="7394245F" w14:textId="77777777" w:rsidR="001A611D" w:rsidRDefault="00682F2B">
      <w:pPr>
        <w:pStyle w:val="INNH2"/>
        <w:rPr>
          <w:rFonts w:asciiTheme="minorHAnsi" w:eastAsiaTheme="minorEastAsia" w:hAnsiTheme="minorHAnsi" w:cstheme="minorBidi"/>
          <w:noProof/>
          <w:szCs w:val="22"/>
          <w:lang w:val="nb-NO" w:eastAsia="nb-NO"/>
        </w:rPr>
      </w:pPr>
      <w:hyperlink w:anchor="_Toc452967367" w:history="1">
        <w:r w:rsidR="001A611D" w:rsidRPr="006771E7">
          <w:rPr>
            <w:rStyle w:val="Hyperkobling"/>
            <w:noProof/>
          </w:rPr>
          <w:t>4.4</w:t>
        </w:r>
        <w:r w:rsidR="001A611D">
          <w:rPr>
            <w:rFonts w:asciiTheme="minorHAnsi" w:eastAsiaTheme="minorEastAsia" w:hAnsiTheme="minorHAnsi" w:cstheme="minorBidi"/>
            <w:noProof/>
            <w:szCs w:val="22"/>
            <w:lang w:val="nb-NO" w:eastAsia="nb-NO"/>
          </w:rPr>
          <w:tab/>
        </w:r>
        <w:r w:rsidR="001A611D" w:rsidRPr="006771E7">
          <w:rPr>
            <w:rStyle w:val="Hyperkobling"/>
            <w:noProof/>
          </w:rPr>
          <w:t>Exclusion Criteria</w:t>
        </w:r>
        <w:r w:rsidR="001A611D">
          <w:rPr>
            <w:noProof/>
            <w:webHidden/>
          </w:rPr>
          <w:tab/>
        </w:r>
        <w:bookmarkStart w:id="7" w:name="_GoBack"/>
        <w:bookmarkEnd w:id="7"/>
        <w:r w:rsidR="001A611D">
          <w:rPr>
            <w:noProof/>
            <w:webHidden/>
          </w:rPr>
          <w:fldChar w:fldCharType="begin"/>
        </w:r>
        <w:r w:rsidR="001A611D">
          <w:rPr>
            <w:noProof/>
            <w:webHidden/>
          </w:rPr>
          <w:instrText xml:space="preserve"> PAGEREF _Toc452967367 \h </w:instrText>
        </w:r>
        <w:r w:rsidR="001A611D">
          <w:rPr>
            <w:noProof/>
            <w:webHidden/>
          </w:rPr>
        </w:r>
        <w:r w:rsidR="001A611D">
          <w:rPr>
            <w:noProof/>
            <w:webHidden/>
          </w:rPr>
          <w:fldChar w:fldCharType="separate"/>
        </w:r>
        <w:r w:rsidR="00AE3B34">
          <w:rPr>
            <w:noProof/>
            <w:webHidden/>
          </w:rPr>
          <w:t>14</w:t>
        </w:r>
        <w:r w:rsidR="001A611D">
          <w:rPr>
            <w:noProof/>
            <w:webHidden/>
          </w:rPr>
          <w:fldChar w:fldCharType="end"/>
        </w:r>
      </w:hyperlink>
    </w:p>
    <w:p w14:paraId="1544512B"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68" w:history="1">
        <w:r w:rsidR="001A611D" w:rsidRPr="006771E7">
          <w:rPr>
            <w:rStyle w:val="Hyperkobling"/>
            <w:noProof/>
          </w:rPr>
          <w:t>5</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TREATMENT</w:t>
        </w:r>
        <w:r w:rsidR="001A611D">
          <w:rPr>
            <w:noProof/>
            <w:webHidden/>
          </w:rPr>
          <w:tab/>
        </w:r>
        <w:r w:rsidR="001A611D">
          <w:rPr>
            <w:noProof/>
            <w:webHidden/>
          </w:rPr>
          <w:fldChar w:fldCharType="begin"/>
        </w:r>
        <w:r w:rsidR="001A611D">
          <w:rPr>
            <w:noProof/>
            <w:webHidden/>
          </w:rPr>
          <w:instrText xml:space="preserve"> PAGEREF _Toc452967368 \h </w:instrText>
        </w:r>
        <w:r w:rsidR="001A611D">
          <w:rPr>
            <w:noProof/>
            <w:webHidden/>
          </w:rPr>
        </w:r>
        <w:r w:rsidR="001A611D">
          <w:rPr>
            <w:noProof/>
            <w:webHidden/>
          </w:rPr>
          <w:fldChar w:fldCharType="separate"/>
        </w:r>
        <w:r w:rsidR="00AE3B34">
          <w:rPr>
            <w:noProof/>
            <w:webHidden/>
          </w:rPr>
          <w:t>14</w:t>
        </w:r>
        <w:r w:rsidR="001A611D">
          <w:rPr>
            <w:noProof/>
            <w:webHidden/>
          </w:rPr>
          <w:fldChar w:fldCharType="end"/>
        </w:r>
      </w:hyperlink>
    </w:p>
    <w:p w14:paraId="78EA8D73" w14:textId="77777777" w:rsidR="001A611D" w:rsidRDefault="00682F2B">
      <w:pPr>
        <w:pStyle w:val="INNH2"/>
        <w:rPr>
          <w:rFonts w:asciiTheme="minorHAnsi" w:eastAsiaTheme="minorEastAsia" w:hAnsiTheme="minorHAnsi" w:cstheme="minorBidi"/>
          <w:noProof/>
          <w:szCs w:val="22"/>
          <w:lang w:val="nb-NO" w:eastAsia="nb-NO"/>
        </w:rPr>
      </w:pPr>
      <w:hyperlink w:anchor="_Toc452967369" w:history="1">
        <w:r w:rsidR="001A611D" w:rsidRPr="006771E7">
          <w:rPr>
            <w:rStyle w:val="Hyperkobling"/>
            <w:noProof/>
          </w:rPr>
          <w:t>5.1</w:t>
        </w:r>
        <w:r w:rsidR="001A611D">
          <w:rPr>
            <w:rFonts w:asciiTheme="minorHAnsi" w:eastAsiaTheme="minorEastAsia" w:hAnsiTheme="minorHAnsi" w:cstheme="minorBidi"/>
            <w:noProof/>
            <w:szCs w:val="22"/>
            <w:lang w:val="nb-NO" w:eastAsia="nb-NO"/>
          </w:rPr>
          <w:tab/>
        </w:r>
        <w:r w:rsidR="001A611D" w:rsidRPr="006771E7">
          <w:rPr>
            <w:rStyle w:val="Hyperkobling"/>
            <w:noProof/>
          </w:rPr>
          <w:t>Drug Identity, Supply and Storage</w:t>
        </w:r>
        <w:r w:rsidR="001A611D">
          <w:rPr>
            <w:noProof/>
            <w:webHidden/>
          </w:rPr>
          <w:tab/>
        </w:r>
        <w:r w:rsidR="001A611D">
          <w:rPr>
            <w:noProof/>
            <w:webHidden/>
          </w:rPr>
          <w:fldChar w:fldCharType="begin"/>
        </w:r>
        <w:r w:rsidR="001A611D">
          <w:rPr>
            <w:noProof/>
            <w:webHidden/>
          </w:rPr>
          <w:instrText xml:space="preserve"> PAGEREF _Toc452967369 \h </w:instrText>
        </w:r>
        <w:r w:rsidR="001A611D">
          <w:rPr>
            <w:noProof/>
            <w:webHidden/>
          </w:rPr>
        </w:r>
        <w:r w:rsidR="001A611D">
          <w:rPr>
            <w:noProof/>
            <w:webHidden/>
          </w:rPr>
          <w:fldChar w:fldCharType="separate"/>
        </w:r>
        <w:r w:rsidR="00AE3B34">
          <w:rPr>
            <w:noProof/>
            <w:webHidden/>
          </w:rPr>
          <w:t>14</w:t>
        </w:r>
        <w:r w:rsidR="001A611D">
          <w:rPr>
            <w:noProof/>
            <w:webHidden/>
          </w:rPr>
          <w:fldChar w:fldCharType="end"/>
        </w:r>
      </w:hyperlink>
    </w:p>
    <w:p w14:paraId="594162C5" w14:textId="77777777" w:rsidR="001A611D" w:rsidRDefault="00682F2B">
      <w:pPr>
        <w:pStyle w:val="INNH2"/>
        <w:rPr>
          <w:rFonts w:asciiTheme="minorHAnsi" w:eastAsiaTheme="minorEastAsia" w:hAnsiTheme="minorHAnsi" w:cstheme="minorBidi"/>
          <w:noProof/>
          <w:szCs w:val="22"/>
          <w:lang w:val="nb-NO" w:eastAsia="nb-NO"/>
        </w:rPr>
      </w:pPr>
      <w:hyperlink w:anchor="_Toc452967373" w:history="1">
        <w:r w:rsidR="001A611D" w:rsidRPr="006771E7">
          <w:rPr>
            <w:rStyle w:val="Hyperkobling"/>
            <w:noProof/>
          </w:rPr>
          <w:t>5.2</w:t>
        </w:r>
        <w:r w:rsidR="001A611D">
          <w:rPr>
            <w:rFonts w:asciiTheme="minorHAnsi" w:eastAsiaTheme="minorEastAsia" w:hAnsiTheme="minorHAnsi" w:cstheme="minorBidi"/>
            <w:noProof/>
            <w:szCs w:val="22"/>
            <w:lang w:val="nb-NO" w:eastAsia="nb-NO"/>
          </w:rPr>
          <w:tab/>
        </w:r>
        <w:r w:rsidR="001A611D" w:rsidRPr="006771E7">
          <w:rPr>
            <w:rStyle w:val="Hyperkobling"/>
            <w:noProof/>
          </w:rPr>
          <w:t>Dosage and Drug Administration</w:t>
        </w:r>
        <w:r w:rsidR="001A611D">
          <w:rPr>
            <w:noProof/>
            <w:webHidden/>
          </w:rPr>
          <w:tab/>
        </w:r>
        <w:r w:rsidR="001A611D">
          <w:rPr>
            <w:noProof/>
            <w:webHidden/>
          </w:rPr>
          <w:fldChar w:fldCharType="begin"/>
        </w:r>
        <w:r w:rsidR="001A611D">
          <w:rPr>
            <w:noProof/>
            <w:webHidden/>
          </w:rPr>
          <w:instrText xml:space="preserve"> PAGEREF _Toc452967373 \h </w:instrText>
        </w:r>
        <w:r w:rsidR="001A611D">
          <w:rPr>
            <w:noProof/>
            <w:webHidden/>
          </w:rPr>
        </w:r>
        <w:r w:rsidR="001A611D">
          <w:rPr>
            <w:noProof/>
            <w:webHidden/>
          </w:rPr>
          <w:fldChar w:fldCharType="separate"/>
        </w:r>
        <w:r w:rsidR="00AE3B34">
          <w:rPr>
            <w:noProof/>
            <w:webHidden/>
          </w:rPr>
          <w:t>16</w:t>
        </w:r>
        <w:r w:rsidR="001A611D">
          <w:rPr>
            <w:noProof/>
            <w:webHidden/>
          </w:rPr>
          <w:fldChar w:fldCharType="end"/>
        </w:r>
      </w:hyperlink>
    </w:p>
    <w:p w14:paraId="3C771248" w14:textId="77777777" w:rsidR="001A611D" w:rsidRDefault="00682F2B">
      <w:pPr>
        <w:pStyle w:val="INNH2"/>
        <w:rPr>
          <w:rFonts w:asciiTheme="minorHAnsi" w:eastAsiaTheme="minorEastAsia" w:hAnsiTheme="minorHAnsi" w:cstheme="minorBidi"/>
          <w:noProof/>
          <w:szCs w:val="22"/>
          <w:lang w:val="nb-NO" w:eastAsia="nb-NO"/>
        </w:rPr>
      </w:pPr>
      <w:hyperlink w:anchor="_Toc452967374" w:history="1">
        <w:r w:rsidR="001A611D" w:rsidRPr="006771E7">
          <w:rPr>
            <w:rStyle w:val="Hyperkobling"/>
            <w:noProof/>
          </w:rPr>
          <w:t>5.3</w:t>
        </w:r>
        <w:r w:rsidR="001A611D">
          <w:rPr>
            <w:rFonts w:asciiTheme="minorHAnsi" w:eastAsiaTheme="minorEastAsia" w:hAnsiTheme="minorHAnsi" w:cstheme="minorBidi"/>
            <w:noProof/>
            <w:szCs w:val="22"/>
            <w:lang w:val="nb-NO" w:eastAsia="nb-NO"/>
          </w:rPr>
          <w:tab/>
        </w:r>
        <w:r w:rsidR="001A611D" w:rsidRPr="006771E7">
          <w:rPr>
            <w:rStyle w:val="Hyperkobling"/>
            <w:noProof/>
          </w:rPr>
          <w:t>Duration of Therapy</w:t>
        </w:r>
        <w:r w:rsidR="001A611D">
          <w:rPr>
            <w:noProof/>
            <w:webHidden/>
          </w:rPr>
          <w:tab/>
        </w:r>
        <w:r w:rsidR="001A611D">
          <w:rPr>
            <w:noProof/>
            <w:webHidden/>
          </w:rPr>
          <w:fldChar w:fldCharType="begin"/>
        </w:r>
        <w:r w:rsidR="001A611D">
          <w:rPr>
            <w:noProof/>
            <w:webHidden/>
          </w:rPr>
          <w:instrText xml:space="preserve"> PAGEREF _Toc452967374 \h </w:instrText>
        </w:r>
        <w:r w:rsidR="001A611D">
          <w:rPr>
            <w:noProof/>
            <w:webHidden/>
          </w:rPr>
        </w:r>
        <w:r w:rsidR="001A611D">
          <w:rPr>
            <w:noProof/>
            <w:webHidden/>
          </w:rPr>
          <w:fldChar w:fldCharType="separate"/>
        </w:r>
        <w:r w:rsidR="00AE3B34">
          <w:rPr>
            <w:noProof/>
            <w:webHidden/>
          </w:rPr>
          <w:t>16</w:t>
        </w:r>
        <w:r w:rsidR="001A611D">
          <w:rPr>
            <w:noProof/>
            <w:webHidden/>
          </w:rPr>
          <w:fldChar w:fldCharType="end"/>
        </w:r>
      </w:hyperlink>
    </w:p>
    <w:p w14:paraId="3F053184" w14:textId="77777777" w:rsidR="001A611D" w:rsidRDefault="00682F2B">
      <w:pPr>
        <w:pStyle w:val="INNH2"/>
        <w:rPr>
          <w:rFonts w:asciiTheme="minorHAnsi" w:eastAsiaTheme="minorEastAsia" w:hAnsiTheme="minorHAnsi" w:cstheme="minorBidi"/>
          <w:noProof/>
          <w:szCs w:val="22"/>
          <w:lang w:val="nb-NO" w:eastAsia="nb-NO"/>
        </w:rPr>
      </w:pPr>
      <w:hyperlink w:anchor="_Toc452967375" w:history="1">
        <w:r w:rsidR="001A611D" w:rsidRPr="006771E7">
          <w:rPr>
            <w:rStyle w:val="Hyperkobling"/>
            <w:noProof/>
          </w:rPr>
          <w:t>5.4</w:t>
        </w:r>
        <w:r w:rsidR="001A611D">
          <w:rPr>
            <w:rFonts w:asciiTheme="minorHAnsi" w:eastAsiaTheme="minorEastAsia" w:hAnsiTheme="minorHAnsi" w:cstheme="minorBidi"/>
            <w:noProof/>
            <w:szCs w:val="22"/>
            <w:lang w:val="nb-NO" w:eastAsia="nb-NO"/>
          </w:rPr>
          <w:tab/>
        </w:r>
        <w:r w:rsidR="001A611D" w:rsidRPr="006771E7">
          <w:rPr>
            <w:rStyle w:val="Hyperkobling"/>
            <w:noProof/>
          </w:rPr>
          <w:t>Premedication and Monitoring</w:t>
        </w:r>
        <w:r w:rsidR="001A611D">
          <w:rPr>
            <w:noProof/>
            <w:webHidden/>
          </w:rPr>
          <w:tab/>
        </w:r>
        <w:r w:rsidR="001A611D">
          <w:rPr>
            <w:noProof/>
            <w:webHidden/>
          </w:rPr>
          <w:fldChar w:fldCharType="begin"/>
        </w:r>
        <w:r w:rsidR="001A611D">
          <w:rPr>
            <w:noProof/>
            <w:webHidden/>
          </w:rPr>
          <w:instrText xml:space="preserve"> PAGEREF _Toc452967375 \h </w:instrText>
        </w:r>
        <w:r w:rsidR="001A611D">
          <w:rPr>
            <w:noProof/>
            <w:webHidden/>
          </w:rPr>
        </w:r>
        <w:r w:rsidR="001A611D">
          <w:rPr>
            <w:noProof/>
            <w:webHidden/>
          </w:rPr>
          <w:fldChar w:fldCharType="separate"/>
        </w:r>
        <w:r w:rsidR="00AE3B34">
          <w:rPr>
            <w:noProof/>
            <w:webHidden/>
          </w:rPr>
          <w:t>16</w:t>
        </w:r>
        <w:r w:rsidR="001A611D">
          <w:rPr>
            <w:noProof/>
            <w:webHidden/>
          </w:rPr>
          <w:fldChar w:fldCharType="end"/>
        </w:r>
      </w:hyperlink>
    </w:p>
    <w:p w14:paraId="45497B3B" w14:textId="77777777" w:rsidR="001A611D" w:rsidRDefault="00682F2B">
      <w:pPr>
        <w:pStyle w:val="INNH2"/>
        <w:rPr>
          <w:rFonts w:asciiTheme="minorHAnsi" w:eastAsiaTheme="minorEastAsia" w:hAnsiTheme="minorHAnsi" w:cstheme="minorBidi"/>
          <w:noProof/>
          <w:szCs w:val="22"/>
          <w:lang w:val="nb-NO" w:eastAsia="nb-NO"/>
        </w:rPr>
      </w:pPr>
      <w:hyperlink w:anchor="_Toc452967376" w:history="1">
        <w:r w:rsidR="001A611D" w:rsidRPr="006771E7">
          <w:rPr>
            <w:rStyle w:val="Hyperkobling"/>
            <w:noProof/>
          </w:rPr>
          <w:t>5.5</w:t>
        </w:r>
        <w:r w:rsidR="001A611D">
          <w:rPr>
            <w:rFonts w:asciiTheme="minorHAnsi" w:eastAsiaTheme="minorEastAsia" w:hAnsiTheme="minorHAnsi" w:cstheme="minorBidi"/>
            <w:noProof/>
            <w:szCs w:val="22"/>
            <w:lang w:val="nb-NO" w:eastAsia="nb-NO"/>
          </w:rPr>
          <w:tab/>
        </w:r>
        <w:r w:rsidR="001A611D" w:rsidRPr="006771E7">
          <w:rPr>
            <w:rStyle w:val="Hyperkobling"/>
            <w:noProof/>
          </w:rPr>
          <w:t>Concomitant Medication</w:t>
        </w:r>
        <w:r w:rsidR="001A611D">
          <w:rPr>
            <w:noProof/>
            <w:webHidden/>
          </w:rPr>
          <w:tab/>
        </w:r>
        <w:r w:rsidR="001A611D">
          <w:rPr>
            <w:noProof/>
            <w:webHidden/>
          </w:rPr>
          <w:fldChar w:fldCharType="begin"/>
        </w:r>
        <w:r w:rsidR="001A611D">
          <w:rPr>
            <w:noProof/>
            <w:webHidden/>
          </w:rPr>
          <w:instrText xml:space="preserve"> PAGEREF _Toc452967376 \h </w:instrText>
        </w:r>
        <w:r w:rsidR="001A611D">
          <w:rPr>
            <w:noProof/>
            <w:webHidden/>
          </w:rPr>
        </w:r>
        <w:r w:rsidR="001A611D">
          <w:rPr>
            <w:noProof/>
            <w:webHidden/>
          </w:rPr>
          <w:fldChar w:fldCharType="separate"/>
        </w:r>
        <w:r w:rsidR="00AE3B34">
          <w:rPr>
            <w:noProof/>
            <w:webHidden/>
          </w:rPr>
          <w:t>17</w:t>
        </w:r>
        <w:r w:rsidR="001A611D">
          <w:rPr>
            <w:noProof/>
            <w:webHidden/>
          </w:rPr>
          <w:fldChar w:fldCharType="end"/>
        </w:r>
      </w:hyperlink>
    </w:p>
    <w:p w14:paraId="2F095DF4" w14:textId="77777777" w:rsidR="001A611D" w:rsidRDefault="00682F2B">
      <w:pPr>
        <w:pStyle w:val="INNH2"/>
        <w:rPr>
          <w:rFonts w:asciiTheme="minorHAnsi" w:eastAsiaTheme="minorEastAsia" w:hAnsiTheme="minorHAnsi" w:cstheme="minorBidi"/>
          <w:noProof/>
          <w:szCs w:val="22"/>
          <w:lang w:val="nb-NO" w:eastAsia="nb-NO"/>
        </w:rPr>
      </w:pPr>
      <w:hyperlink w:anchor="_Toc452967377" w:history="1">
        <w:r w:rsidR="001A611D" w:rsidRPr="006771E7">
          <w:rPr>
            <w:rStyle w:val="Hyperkobling"/>
            <w:noProof/>
          </w:rPr>
          <w:t>5.6</w:t>
        </w:r>
        <w:r w:rsidR="001A611D">
          <w:rPr>
            <w:rFonts w:asciiTheme="minorHAnsi" w:eastAsiaTheme="minorEastAsia" w:hAnsiTheme="minorHAnsi" w:cstheme="minorBidi"/>
            <w:noProof/>
            <w:szCs w:val="22"/>
            <w:lang w:val="nb-NO" w:eastAsia="nb-NO"/>
          </w:rPr>
          <w:tab/>
        </w:r>
        <w:r w:rsidR="001A611D" w:rsidRPr="006771E7">
          <w:rPr>
            <w:rStyle w:val="Hyperkobling"/>
            <w:noProof/>
          </w:rPr>
          <w:t>Subject Compliance</w:t>
        </w:r>
        <w:r w:rsidR="001A611D">
          <w:rPr>
            <w:noProof/>
            <w:webHidden/>
          </w:rPr>
          <w:tab/>
        </w:r>
        <w:r w:rsidR="001A611D">
          <w:rPr>
            <w:noProof/>
            <w:webHidden/>
          </w:rPr>
          <w:fldChar w:fldCharType="begin"/>
        </w:r>
        <w:r w:rsidR="001A611D">
          <w:rPr>
            <w:noProof/>
            <w:webHidden/>
          </w:rPr>
          <w:instrText xml:space="preserve"> PAGEREF _Toc452967377 \h </w:instrText>
        </w:r>
        <w:r w:rsidR="001A611D">
          <w:rPr>
            <w:noProof/>
            <w:webHidden/>
          </w:rPr>
        </w:r>
        <w:r w:rsidR="001A611D">
          <w:rPr>
            <w:noProof/>
            <w:webHidden/>
          </w:rPr>
          <w:fldChar w:fldCharType="separate"/>
        </w:r>
        <w:r w:rsidR="00AE3B34">
          <w:rPr>
            <w:noProof/>
            <w:webHidden/>
          </w:rPr>
          <w:t>17</w:t>
        </w:r>
        <w:r w:rsidR="001A611D">
          <w:rPr>
            <w:noProof/>
            <w:webHidden/>
          </w:rPr>
          <w:fldChar w:fldCharType="end"/>
        </w:r>
      </w:hyperlink>
    </w:p>
    <w:p w14:paraId="1566131D" w14:textId="77777777" w:rsidR="001A611D" w:rsidRDefault="00682F2B">
      <w:pPr>
        <w:pStyle w:val="INNH2"/>
        <w:rPr>
          <w:rFonts w:asciiTheme="minorHAnsi" w:eastAsiaTheme="minorEastAsia" w:hAnsiTheme="minorHAnsi" w:cstheme="minorBidi"/>
          <w:noProof/>
          <w:szCs w:val="22"/>
          <w:lang w:val="nb-NO" w:eastAsia="nb-NO"/>
        </w:rPr>
      </w:pPr>
      <w:hyperlink w:anchor="_Toc452967378" w:history="1">
        <w:r w:rsidR="001A611D" w:rsidRPr="006771E7">
          <w:rPr>
            <w:rStyle w:val="Hyperkobling"/>
            <w:noProof/>
          </w:rPr>
          <w:t>5.7</w:t>
        </w:r>
        <w:r w:rsidR="001A611D">
          <w:rPr>
            <w:rFonts w:asciiTheme="minorHAnsi" w:eastAsiaTheme="minorEastAsia" w:hAnsiTheme="minorHAnsi" w:cstheme="minorBidi"/>
            <w:noProof/>
            <w:szCs w:val="22"/>
            <w:lang w:val="nb-NO" w:eastAsia="nb-NO"/>
          </w:rPr>
          <w:tab/>
        </w:r>
        <w:r w:rsidR="001A611D" w:rsidRPr="006771E7">
          <w:rPr>
            <w:rStyle w:val="Hyperkobling"/>
            <w:noProof/>
          </w:rPr>
          <w:t>Drug Accountability</w:t>
        </w:r>
        <w:r w:rsidR="001A611D">
          <w:rPr>
            <w:noProof/>
            <w:webHidden/>
          </w:rPr>
          <w:tab/>
        </w:r>
        <w:r w:rsidR="001A611D">
          <w:rPr>
            <w:noProof/>
            <w:webHidden/>
          </w:rPr>
          <w:fldChar w:fldCharType="begin"/>
        </w:r>
        <w:r w:rsidR="001A611D">
          <w:rPr>
            <w:noProof/>
            <w:webHidden/>
          </w:rPr>
          <w:instrText xml:space="preserve"> PAGEREF _Toc452967378 \h </w:instrText>
        </w:r>
        <w:r w:rsidR="001A611D">
          <w:rPr>
            <w:noProof/>
            <w:webHidden/>
          </w:rPr>
        </w:r>
        <w:r w:rsidR="001A611D">
          <w:rPr>
            <w:noProof/>
            <w:webHidden/>
          </w:rPr>
          <w:fldChar w:fldCharType="separate"/>
        </w:r>
        <w:r w:rsidR="00AE3B34">
          <w:rPr>
            <w:noProof/>
            <w:webHidden/>
          </w:rPr>
          <w:t>17</w:t>
        </w:r>
        <w:r w:rsidR="001A611D">
          <w:rPr>
            <w:noProof/>
            <w:webHidden/>
          </w:rPr>
          <w:fldChar w:fldCharType="end"/>
        </w:r>
      </w:hyperlink>
    </w:p>
    <w:p w14:paraId="07F7FF3A" w14:textId="77777777" w:rsidR="001A611D" w:rsidRDefault="00682F2B">
      <w:pPr>
        <w:pStyle w:val="INNH2"/>
        <w:rPr>
          <w:rFonts w:asciiTheme="minorHAnsi" w:eastAsiaTheme="minorEastAsia" w:hAnsiTheme="minorHAnsi" w:cstheme="minorBidi"/>
          <w:noProof/>
          <w:szCs w:val="22"/>
          <w:lang w:val="nb-NO" w:eastAsia="nb-NO"/>
        </w:rPr>
      </w:pPr>
      <w:hyperlink w:anchor="_Toc452967379" w:history="1">
        <w:r w:rsidR="001A611D" w:rsidRPr="006771E7">
          <w:rPr>
            <w:rStyle w:val="Hyperkobling"/>
            <w:noProof/>
          </w:rPr>
          <w:t>5.8</w:t>
        </w:r>
        <w:r w:rsidR="001A611D">
          <w:rPr>
            <w:rFonts w:asciiTheme="minorHAnsi" w:eastAsiaTheme="minorEastAsia" w:hAnsiTheme="minorHAnsi" w:cstheme="minorBidi"/>
            <w:noProof/>
            <w:szCs w:val="22"/>
            <w:lang w:val="nb-NO" w:eastAsia="nb-NO"/>
          </w:rPr>
          <w:tab/>
        </w:r>
        <w:r w:rsidR="001A611D" w:rsidRPr="006771E7">
          <w:rPr>
            <w:rStyle w:val="Hyperkobling"/>
            <w:noProof/>
          </w:rPr>
          <w:t>Drug Labeling</w:t>
        </w:r>
        <w:r w:rsidR="001A611D">
          <w:rPr>
            <w:noProof/>
            <w:webHidden/>
          </w:rPr>
          <w:tab/>
        </w:r>
        <w:r w:rsidR="001A611D">
          <w:rPr>
            <w:noProof/>
            <w:webHidden/>
          </w:rPr>
          <w:fldChar w:fldCharType="begin"/>
        </w:r>
        <w:r w:rsidR="001A611D">
          <w:rPr>
            <w:noProof/>
            <w:webHidden/>
          </w:rPr>
          <w:instrText xml:space="preserve"> PAGEREF _Toc452967379 \h </w:instrText>
        </w:r>
        <w:r w:rsidR="001A611D">
          <w:rPr>
            <w:noProof/>
            <w:webHidden/>
          </w:rPr>
        </w:r>
        <w:r w:rsidR="001A611D">
          <w:rPr>
            <w:noProof/>
            <w:webHidden/>
          </w:rPr>
          <w:fldChar w:fldCharType="separate"/>
        </w:r>
        <w:r w:rsidR="00AE3B34">
          <w:rPr>
            <w:noProof/>
            <w:webHidden/>
          </w:rPr>
          <w:t>17</w:t>
        </w:r>
        <w:r w:rsidR="001A611D">
          <w:rPr>
            <w:noProof/>
            <w:webHidden/>
          </w:rPr>
          <w:fldChar w:fldCharType="end"/>
        </w:r>
      </w:hyperlink>
    </w:p>
    <w:p w14:paraId="500716AE" w14:textId="77777777" w:rsidR="001A611D" w:rsidRDefault="00682F2B">
      <w:pPr>
        <w:pStyle w:val="INNH2"/>
        <w:rPr>
          <w:rFonts w:asciiTheme="minorHAnsi" w:eastAsiaTheme="minorEastAsia" w:hAnsiTheme="minorHAnsi" w:cstheme="minorBidi"/>
          <w:noProof/>
          <w:szCs w:val="22"/>
          <w:lang w:val="nb-NO" w:eastAsia="nb-NO"/>
        </w:rPr>
      </w:pPr>
      <w:hyperlink w:anchor="_Toc452967380" w:history="1">
        <w:r w:rsidR="001A611D" w:rsidRPr="006771E7">
          <w:rPr>
            <w:rStyle w:val="Hyperkobling"/>
            <w:noProof/>
          </w:rPr>
          <w:t>5.9</w:t>
        </w:r>
        <w:r w:rsidR="001A611D">
          <w:rPr>
            <w:rFonts w:asciiTheme="minorHAnsi" w:eastAsiaTheme="minorEastAsia" w:hAnsiTheme="minorHAnsi" w:cstheme="minorBidi"/>
            <w:noProof/>
            <w:szCs w:val="22"/>
            <w:lang w:val="nb-NO" w:eastAsia="nb-NO"/>
          </w:rPr>
          <w:tab/>
        </w:r>
        <w:r w:rsidR="001A611D" w:rsidRPr="006771E7">
          <w:rPr>
            <w:rStyle w:val="Hyperkobling"/>
            <w:noProof/>
          </w:rPr>
          <w:t>Subject Numbering</w:t>
        </w:r>
        <w:r w:rsidR="001A611D">
          <w:rPr>
            <w:noProof/>
            <w:webHidden/>
          </w:rPr>
          <w:tab/>
        </w:r>
        <w:r w:rsidR="001A611D">
          <w:rPr>
            <w:noProof/>
            <w:webHidden/>
          </w:rPr>
          <w:fldChar w:fldCharType="begin"/>
        </w:r>
        <w:r w:rsidR="001A611D">
          <w:rPr>
            <w:noProof/>
            <w:webHidden/>
          </w:rPr>
          <w:instrText xml:space="preserve"> PAGEREF _Toc452967380 \h </w:instrText>
        </w:r>
        <w:r w:rsidR="001A611D">
          <w:rPr>
            <w:noProof/>
            <w:webHidden/>
          </w:rPr>
        </w:r>
        <w:r w:rsidR="001A611D">
          <w:rPr>
            <w:noProof/>
            <w:webHidden/>
          </w:rPr>
          <w:fldChar w:fldCharType="separate"/>
        </w:r>
        <w:r w:rsidR="00AE3B34">
          <w:rPr>
            <w:noProof/>
            <w:webHidden/>
          </w:rPr>
          <w:t>18</w:t>
        </w:r>
        <w:r w:rsidR="001A611D">
          <w:rPr>
            <w:noProof/>
            <w:webHidden/>
          </w:rPr>
          <w:fldChar w:fldCharType="end"/>
        </w:r>
      </w:hyperlink>
    </w:p>
    <w:p w14:paraId="3AFDFD68"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81" w:history="1">
        <w:r w:rsidR="001A611D" w:rsidRPr="006771E7">
          <w:rPr>
            <w:rStyle w:val="Hyperkobling"/>
            <w:noProof/>
          </w:rPr>
          <w:t>6</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STUDY procedures</w:t>
        </w:r>
        <w:r w:rsidR="001A611D">
          <w:rPr>
            <w:noProof/>
            <w:webHidden/>
          </w:rPr>
          <w:tab/>
        </w:r>
        <w:r w:rsidR="001A611D">
          <w:rPr>
            <w:noProof/>
            <w:webHidden/>
          </w:rPr>
          <w:fldChar w:fldCharType="begin"/>
        </w:r>
        <w:r w:rsidR="001A611D">
          <w:rPr>
            <w:noProof/>
            <w:webHidden/>
          </w:rPr>
          <w:instrText xml:space="preserve"> PAGEREF _Toc452967381 \h </w:instrText>
        </w:r>
        <w:r w:rsidR="001A611D">
          <w:rPr>
            <w:noProof/>
            <w:webHidden/>
          </w:rPr>
        </w:r>
        <w:r w:rsidR="001A611D">
          <w:rPr>
            <w:noProof/>
            <w:webHidden/>
          </w:rPr>
          <w:fldChar w:fldCharType="separate"/>
        </w:r>
        <w:r w:rsidR="00AE3B34">
          <w:rPr>
            <w:noProof/>
            <w:webHidden/>
          </w:rPr>
          <w:t>18</w:t>
        </w:r>
        <w:r w:rsidR="001A611D">
          <w:rPr>
            <w:noProof/>
            <w:webHidden/>
          </w:rPr>
          <w:fldChar w:fldCharType="end"/>
        </w:r>
      </w:hyperlink>
    </w:p>
    <w:p w14:paraId="3CEF63B6" w14:textId="77777777" w:rsidR="001A611D" w:rsidRDefault="00682F2B">
      <w:pPr>
        <w:pStyle w:val="INNH2"/>
        <w:rPr>
          <w:rFonts w:asciiTheme="minorHAnsi" w:eastAsiaTheme="minorEastAsia" w:hAnsiTheme="minorHAnsi" w:cstheme="minorBidi"/>
          <w:noProof/>
          <w:szCs w:val="22"/>
          <w:lang w:val="nb-NO" w:eastAsia="nb-NO"/>
        </w:rPr>
      </w:pPr>
      <w:hyperlink w:anchor="_Toc452967382" w:history="1">
        <w:r w:rsidR="001A611D" w:rsidRPr="006771E7">
          <w:rPr>
            <w:rStyle w:val="Hyperkobling"/>
            <w:noProof/>
          </w:rPr>
          <w:t>6.1</w:t>
        </w:r>
        <w:r w:rsidR="001A611D">
          <w:rPr>
            <w:rFonts w:asciiTheme="minorHAnsi" w:eastAsiaTheme="minorEastAsia" w:hAnsiTheme="minorHAnsi" w:cstheme="minorBidi"/>
            <w:noProof/>
            <w:szCs w:val="22"/>
            <w:lang w:val="nb-NO" w:eastAsia="nb-NO"/>
          </w:rPr>
          <w:tab/>
        </w:r>
        <w:r w:rsidR="001A611D" w:rsidRPr="006771E7">
          <w:rPr>
            <w:rStyle w:val="Hyperkobling"/>
            <w:noProof/>
          </w:rPr>
          <w:t>Flow Chart</w:t>
        </w:r>
        <w:r w:rsidR="001A611D">
          <w:rPr>
            <w:noProof/>
            <w:webHidden/>
          </w:rPr>
          <w:tab/>
        </w:r>
        <w:r w:rsidR="001A611D">
          <w:rPr>
            <w:noProof/>
            <w:webHidden/>
          </w:rPr>
          <w:fldChar w:fldCharType="begin"/>
        </w:r>
        <w:r w:rsidR="001A611D">
          <w:rPr>
            <w:noProof/>
            <w:webHidden/>
          </w:rPr>
          <w:instrText xml:space="preserve"> PAGEREF _Toc452967382 \h </w:instrText>
        </w:r>
        <w:r w:rsidR="001A611D">
          <w:rPr>
            <w:noProof/>
            <w:webHidden/>
          </w:rPr>
        </w:r>
        <w:r w:rsidR="001A611D">
          <w:rPr>
            <w:noProof/>
            <w:webHidden/>
          </w:rPr>
          <w:fldChar w:fldCharType="separate"/>
        </w:r>
        <w:r w:rsidR="00AE3B34">
          <w:rPr>
            <w:noProof/>
            <w:webHidden/>
          </w:rPr>
          <w:t>18</w:t>
        </w:r>
        <w:r w:rsidR="001A611D">
          <w:rPr>
            <w:noProof/>
            <w:webHidden/>
          </w:rPr>
          <w:fldChar w:fldCharType="end"/>
        </w:r>
      </w:hyperlink>
    </w:p>
    <w:p w14:paraId="46D10A4B" w14:textId="77777777" w:rsidR="001A611D" w:rsidRDefault="00682F2B">
      <w:pPr>
        <w:pStyle w:val="INNH2"/>
        <w:rPr>
          <w:rFonts w:asciiTheme="minorHAnsi" w:eastAsiaTheme="minorEastAsia" w:hAnsiTheme="minorHAnsi" w:cstheme="minorBidi"/>
          <w:noProof/>
          <w:szCs w:val="22"/>
          <w:lang w:val="nb-NO" w:eastAsia="nb-NO"/>
        </w:rPr>
      </w:pPr>
      <w:hyperlink w:anchor="_Toc452967383" w:history="1">
        <w:r w:rsidR="001A611D" w:rsidRPr="006771E7">
          <w:rPr>
            <w:rStyle w:val="Hyperkobling"/>
            <w:noProof/>
          </w:rPr>
          <w:t>6.2</w:t>
        </w:r>
        <w:r w:rsidR="001A611D">
          <w:rPr>
            <w:rFonts w:asciiTheme="minorHAnsi" w:eastAsiaTheme="minorEastAsia" w:hAnsiTheme="minorHAnsi" w:cstheme="minorBidi"/>
            <w:noProof/>
            <w:szCs w:val="22"/>
            <w:lang w:val="nb-NO" w:eastAsia="nb-NO"/>
          </w:rPr>
          <w:tab/>
        </w:r>
        <w:r w:rsidR="001A611D" w:rsidRPr="006771E7">
          <w:rPr>
            <w:rStyle w:val="Hyperkobling"/>
            <w:noProof/>
          </w:rPr>
          <w:t>On arrival</w:t>
        </w:r>
        <w:r w:rsidR="001A611D">
          <w:rPr>
            <w:noProof/>
            <w:webHidden/>
          </w:rPr>
          <w:tab/>
        </w:r>
        <w:r w:rsidR="001A611D">
          <w:rPr>
            <w:noProof/>
            <w:webHidden/>
          </w:rPr>
          <w:fldChar w:fldCharType="begin"/>
        </w:r>
        <w:r w:rsidR="001A611D">
          <w:rPr>
            <w:noProof/>
            <w:webHidden/>
          </w:rPr>
          <w:instrText xml:space="preserve"> PAGEREF _Toc452967383 \h </w:instrText>
        </w:r>
        <w:r w:rsidR="001A611D">
          <w:rPr>
            <w:noProof/>
            <w:webHidden/>
          </w:rPr>
        </w:r>
        <w:r w:rsidR="001A611D">
          <w:rPr>
            <w:noProof/>
            <w:webHidden/>
          </w:rPr>
          <w:fldChar w:fldCharType="separate"/>
        </w:r>
        <w:r w:rsidR="00AE3B34">
          <w:rPr>
            <w:noProof/>
            <w:webHidden/>
          </w:rPr>
          <w:t>19</w:t>
        </w:r>
        <w:r w:rsidR="001A611D">
          <w:rPr>
            <w:noProof/>
            <w:webHidden/>
          </w:rPr>
          <w:fldChar w:fldCharType="end"/>
        </w:r>
      </w:hyperlink>
    </w:p>
    <w:p w14:paraId="5C84BC88" w14:textId="77777777" w:rsidR="001A611D" w:rsidRDefault="00682F2B">
      <w:pPr>
        <w:pStyle w:val="INNH3"/>
        <w:rPr>
          <w:rFonts w:asciiTheme="minorHAnsi" w:eastAsiaTheme="minorEastAsia" w:hAnsiTheme="minorHAnsi" w:cstheme="minorBidi"/>
          <w:noProof/>
          <w:szCs w:val="22"/>
          <w:lang w:val="nb-NO" w:eastAsia="nb-NO"/>
        </w:rPr>
      </w:pPr>
      <w:hyperlink w:anchor="_Toc452967384" w:history="1">
        <w:r w:rsidR="001A611D" w:rsidRPr="006771E7">
          <w:rPr>
            <w:rStyle w:val="Hyperkobling"/>
            <w:noProof/>
          </w:rPr>
          <w:t>6.2.1</w:t>
        </w:r>
        <w:r w:rsidR="001A611D">
          <w:rPr>
            <w:rFonts w:asciiTheme="minorHAnsi" w:eastAsiaTheme="minorEastAsia" w:hAnsiTheme="minorHAnsi" w:cstheme="minorBidi"/>
            <w:noProof/>
            <w:szCs w:val="22"/>
            <w:lang w:val="nb-NO" w:eastAsia="nb-NO"/>
          </w:rPr>
          <w:tab/>
        </w:r>
        <w:r w:rsidR="001A611D" w:rsidRPr="006771E7">
          <w:rPr>
            <w:rStyle w:val="Hyperkobling"/>
            <w:noProof/>
          </w:rPr>
          <w:t>Treatment Start, D1</w:t>
        </w:r>
        <w:r w:rsidR="001A611D">
          <w:rPr>
            <w:noProof/>
            <w:webHidden/>
          </w:rPr>
          <w:tab/>
        </w:r>
        <w:r w:rsidR="001A611D">
          <w:rPr>
            <w:noProof/>
            <w:webHidden/>
          </w:rPr>
          <w:fldChar w:fldCharType="begin"/>
        </w:r>
        <w:r w:rsidR="001A611D">
          <w:rPr>
            <w:noProof/>
            <w:webHidden/>
          </w:rPr>
          <w:instrText xml:space="preserve"> PAGEREF _Toc452967384 \h </w:instrText>
        </w:r>
        <w:r w:rsidR="001A611D">
          <w:rPr>
            <w:noProof/>
            <w:webHidden/>
          </w:rPr>
        </w:r>
        <w:r w:rsidR="001A611D">
          <w:rPr>
            <w:noProof/>
            <w:webHidden/>
          </w:rPr>
          <w:fldChar w:fldCharType="separate"/>
        </w:r>
        <w:r w:rsidR="00AE3B34">
          <w:rPr>
            <w:noProof/>
            <w:webHidden/>
          </w:rPr>
          <w:t>20</w:t>
        </w:r>
        <w:r w:rsidR="001A611D">
          <w:rPr>
            <w:noProof/>
            <w:webHidden/>
          </w:rPr>
          <w:fldChar w:fldCharType="end"/>
        </w:r>
      </w:hyperlink>
    </w:p>
    <w:p w14:paraId="6B418CB6" w14:textId="77777777" w:rsidR="001A611D" w:rsidRDefault="00682F2B">
      <w:pPr>
        <w:pStyle w:val="INNH3"/>
        <w:rPr>
          <w:rFonts w:asciiTheme="minorHAnsi" w:eastAsiaTheme="minorEastAsia" w:hAnsiTheme="minorHAnsi" w:cstheme="minorBidi"/>
          <w:noProof/>
          <w:szCs w:val="22"/>
          <w:lang w:val="nb-NO" w:eastAsia="nb-NO"/>
        </w:rPr>
      </w:pPr>
      <w:hyperlink w:anchor="_Toc452967385" w:history="1">
        <w:r w:rsidR="001A611D" w:rsidRPr="006771E7">
          <w:rPr>
            <w:rStyle w:val="Hyperkobling"/>
            <w:noProof/>
          </w:rPr>
          <w:t>6.2.2</w:t>
        </w:r>
        <w:r w:rsidR="001A611D">
          <w:rPr>
            <w:rFonts w:asciiTheme="minorHAnsi" w:eastAsiaTheme="minorEastAsia" w:hAnsiTheme="minorHAnsi" w:cstheme="minorBidi"/>
            <w:noProof/>
            <w:szCs w:val="22"/>
            <w:lang w:val="nb-NO" w:eastAsia="nb-NO"/>
          </w:rPr>
          <w:tab/>
        </w:r>
        <w:r w:rsidR="001A611D" w:rsidRPr="006771E7">
          <w:rPr>
            <w:rStyle w:val="Hyperkobling"/>
            <w:noProof/>
          </w:rPr>
          <w:t>During Treatment, D1-D3</w:t>
        </w:r>
        <w:r w:rsidR="001A611D">
          <w:rPr>
            <w:noProof/>
            <w:webHidden/>
          </w:rPr>
          <w:tab/>
        </w:r>
        <w:r w:rsidR="001A611D">
          <w:rPr>
            <w:noProof/>
            <w:webHidden/>
          </w:rPr>
          <w:fldChar w:fldCharType="begin"/>
        </w:r>
        <w:r w:rsidR="001A611D">
          <w:rPr>
            <w:noProof/>
            <w:webHidden/>
          </w:rPr>
          <w:instrText xml:space="preserve"> PAGEREF _Toc452967385 \h </w:instrText>
        </w:r>
        <w:r w:rsidR="001A611D">
          <w:rPr>
            <w:noProof/>
            <w:webHidden/>
          </w:rPr>
        </w:r>
        <w:r w:rsidR="001A611D">
          <w:rPr>
            <w:noProof/>
            <w:webHidden/>
          </w:rPr>
          <w:fldChar w:fldCharType="separate"/>
        </w:r>
        <w:r w:rsidR="00AE3B34">
          <w:rPr>
            <w:noProof/>
            <w:webHidden/>
          </w:rPr>
          <w:t>20</w:t>
        </w:r>
        <w:r w:rsidR="001A611D">
          <w:rPr>
            <w:noProof/>
            <w:webHidden/>
          </w:rPr>
          <w:fldChar w:fldCharType="end"/>
        </w:r>
      </w:hyperlink>
    </w:p>
    <w:p w14:paraId="4CC0241E" w14:textId="77777777" w:rsidR="001A611D" w:rsidRDefault="00682F2B">
      <w:pPr>
        <w:pStyle w:val="INNH3"/>
        <w:rPr>
          <w:rFonts w:asciiTheme="minorHAnsi" w:eastAsiaTheme="minorEastAsia" w:hAnsiTheme="minorHAnsi" w:cstheme="minorBidi"/>
          <w:noProof/>
          <w:szCs w:val="22"/>
          <w:lang w:val="nb-NO" w:eastAsia="nb-NO"/>
        </w:rPr>
      </w:pPr>
      <w:hyperlink w:anchor="_Toc452967386" w:history="1">
        <w:r w:rsidR="001A611D" w:rsidRPr="006771E7">
          <w:rPr>
            <w:rStyle w:val="Hyperkobling"/>
            <w:noProof/>
          </w:rPr>
          <w:t>6.2.3</w:t>
        </w:r>
        <w:r w:rsidR="001A611D">
          <w:rPr>
            <w:rFonts w:asciiTheme="minorHAnsi" w:eastAsiaTheme="minorEastAsia" w:hAnsiTheme="minorHAnsi" w:cstheme="minorBidi"/>
            <w:noProof/>
            <w:szCs w:val="22"/>
            <w:lang w:val="nb-NO" w:eastAsia="nb-NO"/>
          </w:rPr>
          <w:tab/>
        </w:r>
        <w:r w:rsidR="001A611D" w:rsidRPr="006771E7">
          <w:rPr>
            <w:rStyle w:val="Hyperkobling"/>
            <w:noProof/>
          </w:rPr>
          <w:t>End of Treatment and End of Study Visit, D 30</w:t>
        </w:r>
        <w:r w:rsidR="001A611D">
          <w:rPr>
            <w:noProof/>
            <w:webHidden/>
          </w:rPr>
          <w:tab/>
        </w:r>
        <w:r w:rsidR="001A611D">
          <w:rPr>
            <w:noProof/>
            <w:webHidden/>
          </w:rPr>
          <w:fldChar w:fldCharType="begin"/>
        </w:r>
        <w:r w:rsidR="001A611D">
          <w:rPr>
            <w:noProof/>
            <w:webHidden/>
          </w:rPr>
          <w:instrText xml:space="preserve"> PAGEREF _Toc452967386 \h </w:instrText>
        </w:r>
        <w:r w:rsidR="001A611D">
          <w:rPr>
            <w:noProof/>
            <w:webHidden/>
          </w:rPr>
        </w:r>
        <w:r w:rsidR="001A611D">
          <w:rPr>
            <w:noProof/>
            <w:webHidden/>
          </w:rPr>
          <w:fldChar w:fldCharType="separate"/>
        </w:r>
        <w:r w:rsidR="00AE3B34">
          <w:rPr>
            <w:noProof/>
            <w:webHidden/>
          </w:rPr>
          <w:t>20</w:t>
        </w:r>
        <w:r w:rsidR="001A611D">
          <w:rPr>
            <w:noProof/>
            <w:webHidden/>
          </w:rPr>
          <w:fldChar w:fldCharType="end"/>
        </w:r>
      </w:hyperlink>
    </w:p>
    <w:p w14:paraId="02367270" w14:textId="77777777" w:rsidR="001A611D" w:rsidRDefault="00682F2B">
      <w:pPr>
        <w:pStyle w:val="INNH3"/>
        <w:rPr>
          <w:rFonts w:asciiTheme="minorHAnsi" w:eastAsiaTheme="minorEastAsia" w:hAnsiTheme="minorHAnsi" w:cstheme="minorBidi"/>
          <w:noProof/>
          <w:szCs w:val="22"/>
          <w:lang w:val="nb-NO" w:eastAsia="nb-NO"/>
        </w:rPr>
      </w:pPr>
      <w:hyperlink w:anchor="_Toc452967387" w:history="1">
        <w:r w:rsidR="001A611D" w:rsidRPr="006771E7">
          <w:rPr>
            <w:rStyle w:val="Hyperkobling"/>
            <w:noProof/>
          </w:rPr>
          <w:t>6.2.4</w:t>
        </w:r>
        <w:r w:rsidR="001A611D">
          <w:rPr>
            <w:rFonts w:asciiTheme="minorHAnsi" w:eastAsiaTheme="minorEastAsia" w:hAnsiTheme="minorHAnsi" w:cstheme="minorBidi"/>
            <w:noProof/>
            <w:szCs w:val="22"/>
            <w:lang w:val="nb-NO" w:eastAsia="nb-NO"/>
          </w:rPr>
          <w:tab/>
        </w:r>
        <w:r w:rsidR="001A611D" w:rsidRPr="006771E7">
          <w:rPr>
            <w:rStyle w:val="Hyperkobling"/>
            <w:noProof/>
          </w:rPr>
          <w:t>Withdrawal Visit</w:t>
        </w:r>
        <w:r w:rsidR="001A611D">
          <w:rPr>
            <w:noProof/>
            <w:webHidden/>
          </w:rPr>
          <w:tab/>
        </w:r>
        <w:r w:rsidR="001A611D">
          <w:rPr>
            <w:noProof/>
            <w:webHidden/>
          </w:rPr>
          <w:fldChar w:fldCharType="begin"/>
        </w:r>
        <w:r w:rsidR="001A611D">
          <w:rPr>
            <w:noProof/>
            <w:webHidden/>
          </w:rPr>
          <w:instrText xml:space="preserve"> PAGEREF _Toc452967387 \h </w:instrText>
        </w:r>
        <w:r w:rsidR="001A611D">
          <w:rPr>
            <w:noProof/>
            <w:webHidden/>
          </w:rPr>
        </w:r>
        <w:r w:rsidR="001A611D">
          <w:rPr>
            <w:noProof/>
            <w:webHidden/>
          </w:rPr>
          <w:fldChar w:fldCharType="separate"/>
        </w:r>
        <w:r w:rsidR="00AE3B34">
          <w:rPr>
            <w:noProof/>
            <w:webHidden/>
          </w:rPr>
          <w:t>20</w:t>
        </w:r>
        <w:r w:rsidR="001A611D">
          <w:rPr>
            <w:noProof/>
            <w:webHidden/>
          </w:rPr>
          <w:fldChar w:fldCharType="end"/>
        </w:r>
      </w:hyperlink>
    </w:p>
    <w:p w14:paraId="7DD0D680" w14:textId="77777777" w:rsidR="001A611D" w:rsidRDefault="00682F2B">
      <w:pPr>
        <w:pStyle w:val="INNH2"/>
        <w:rPr>
          <w:rFonts w:asciiTheme="minorHAnsi" w:eastAsiaTheme="minorEastAsia" w:hAnsiTheme="minorHAnsi" w:cstheme="minorBidi"/>
          <w:noProof/>
          <w:szCs w:val="22"/>
          <w:lang w:val="nb-NO" w:eastAsia="nb-NO"/>
        </w:rPr>
      </w:pPr>
      <w:hyperlink w:anchor="_Toc452967388" w:history="1">
        <w:r w:rsidR="001A611D" w:rsidRPr="006771E7">
          <w:rPr>
            <w:rStyle w:val="Hyperkobling"/>
            <w:noProof/>
          </w:rPr>
          <w:t>6.3</w:t>
        </w:r>
        <w:r w:rsidR="001A611D">
          <w:rPr>
            <w:rFonts w:asciiTheme="minorHAnsi" w:eastAsiaTheme="minorEastAsia" w:hAnsiTheme="minorHAnsi" w:cstheme="minorBidi"/>
            <w:noProof/>
            <w:szCs w:val="22"/>
            <w:lang w:val="nb-NO" w:eastAsia="nb-NO"/>
          </w:rPr>
          <w:tab/>
        </w:r>
        <w:r w:rsidR="001A611D" w:rsidRPr="006771E7">
          <w:rPr>
            <w:rStyle w:val="Hyperkobling"/>
            <w:noProof/>
          </w:rPr>
          <w:t>Criteria for Patient Discontinuation</w:t>
        </w:r>
        <w:r w:rsidR="001A611D">
          <w:rPr>
            <w:noProof/>
            <w:webHidden/>
          </w:rPr>
          <w:tab/>
        </w:r>
        <w:r w:rsidR="001A611D">
          <w:rPr>
            <w:noProof/>
            <w:webHidden/>
          </w:rPr>
          <w:fldChar w:fldCharType="begin"/>
        </w:r>
        <w:r w:rsidR="001A611D">
          <w:rPr>
            <w:noProof/>
            <w:webHidden/>
          </w:rPr>
          <w:instrText xml:space="preserve"> PAGEREF _Toc452967388 \h </w:instrText>
        </w:r>
        <w:r w:rsidR="001A611D">
          <w:rPr>
            <w:noProof/>
            <w:webHidden/>
          </w:rPr>
        </w:r>
        <w:r w:rsidR="001A611D">
          <w:rPr>
            <w:noProof/>
            <w:webHidden/>
          </w:rPr>
          <w:fldChar w:fldCharType="separate"/>
        </w:r>
        <w:r w:rsidR="00AE3B34">
          <w:rPr>
            <w:noProof/>
            <w:webHidden/>
          </w:rPr>
          <w:t>20</w:t>
        </w:r>
        <w:r w:rsidR="001A611D">
          <w:rPr>
            <w:noProof/>
            <w:webHidden/>
          </w:rPr>
          <w:fldChar w:fldCharType="end"/>
        </w:r>
      </w:hyperlink>
    </w:p>
    <w:p w14:paraId="4FC1E5F6" w14:textId="77777777" w:rsidR="001A611D" w:rsidRDefault="00682F2B">
      <w:pPr>
        <w:pStyle w:val="INNH2"/>
        <w:rPr>
          <w:rFonts w:asciiTheme="minorHAnsi" w:eastAsiaTheme="minorEastAsia" w:hAnsiTheme="minorHAnsi" w:cstheme="minorBidi"/>
          <w:noProof/>
          <w:szCs w:val="22"/>
          <w:lang w:val="nb-NO" w:eastAsia="nb-NO"/>
        </w:rPr>
      </w:pPr>
      <w:hyperlink w:anchor="_Toc452967389" w:history="1">
        <w:r w:rsidR="001A611D" w:rsidRPr="006771E7">
          <w:rPr>
            <w:rStyle w:val="Hyperkobling"/>
            <w:noProof/>
          </w:rPr>
          <w:t>6.4</w:t>
        </w:r>
        <w:r w:rsidR="001A611D">
          <w:rPr>
            <w:rFonts w:asciiTheme="minorHAnsi" w:eastAsiaTheme="minorEastAsia" w:hAnsiTheme="minorHAnsi" w:cstheme="minorBidi"/>
            <w:noProof/>
            <w:szCs w:val="22"/>
            <w:lang w:val="nb-NO" w:eastAsia="nb-NO"/>
          </w:rPr>
          <w:tab/>
        </w:r>
        <w:r w:rsidR="001A611D" w:rsidRPr="006771E7">
          <w:rPr>
            <w:rStyle w:val="Hyperkobling"/>
            <w:noProof/>
          </w:rPr>
          <w:t>Procedures for Discontinuation</w:t>
        </w:r>
        <w:r w:rsidR="001A611D">
          <w:rPr>
            <w:noProof/>
            <w:webHidden/>
          </w:rPr>
          <w:tab/>
        </w:r>
        <w:r w:rsidR="001A611D">
          <w:rPr>
            <w:noProof/>
            <w:webHidden/>
          </w:rPr>
          <w:fldChar w:fldCharType="begin"/>
        </w:r>
        <w:r w:rsidR="001A611D">
          <w:rPr>
            <w:noProof/>
            <w:webHidden/>
          </w:rPr>
          <w:instrText xml:space="preserve"> PAGEREF _Toc452967389 \h </w:instrText>
        </w:r>
        <w:r w:rsidR="001A611D">
          <w:rPr>
            <w:noProof/>
            <w:webHidden/>
          </w:rPr>
        </w:r>
        <w:r w:rsidR="001A611D">
          <w:rPr>
            <w:noProof/>
            <w:webHidden/>
          </w:rPr>
          <w:fldChar w:fldCharType="separate"/>
        </w:r>
        <w:r w:rsidR="00AE3B34">
          <w:rPr>
            <w:noProof/>
            <w:webHidden/>
          </w:rPr>
          <w:t>21</w:t>
        </w:r>
        <w:r w:rsidR="001A611D">
          <w:rPr>
            <w:noProof/>
            <w:webHidden/>
          </w:rPr>
          <w:fldChar w:fldCharType="end"/>
        </w:r>
      </w:hyperlink>
    </w:p>
    <w:p w14:paraId="5C9FE9B4" w14:textId="77777777" w:rsidR="001A611D" w:rsidRDefault="00682F2B">
      <w:pPr>
        <w:pStyle w:val="INNH3"/>
        <w:rPr>
          <w:rFonts w:asciiTheme="minorHAnsi" w:eastAsiaTheme="minorEastAsia" w:hAnsiTheme="minorHAnsi" w:cstheme="minorBidi"/>
          <w:noProof/>
          <w:szCs w:val="22"/>
          <w:lang w:val="nb-NO" w:eastAsia="nb-NO"/>
        </w:rPr>
      </w:pPr>
      <w:hyperlink w:anchor="_Toc452967390" w:history="1">
        <w:r w:rsidR="001A611D" w:rsidRPr="006771E7">
          <w:rPr>
            <w:rStyle w:val="Hyperkobling"/>
            <w:noProof/>
          </w:rPr>
          <w:t>6.4.1</w:t>
        </w:r>
        <w:r w:rsidR="001A611D">
          <w:rPr>
            <w:rFonts w:asciiTheme="minorHAnsi" w:eastAsiaTheme="minorEastAsia" w:hAnsiTheme="minorHAnsi" w:cstheme="minorBidi"/>
            <w:noProof/>
            <w:szCs w:val="22"/>
            <w:lang w:val="nb-NO" w:eastAsia="nb-NO"/>
          </w:rPr>
          <w:tab/>
        </w:r>
        <w:r w:rsidR="001A611D" w:rsidRPr="006771E7">
          <w:rPr>
            <w:rStyle w:val="Hyperkobling"/>
            <w:noProof/>
          </w:rPr>
          <w:t>Patient Discontinuation</w:t>
        </w:r>
        <w:r w:rsidR="001A611D">
          <w:rPr>
            <w:noProof/>
            <w:webHidden/>
          </w:rPr>
          <w:tab/>
        </w:r>
        <w:r w:rsidR="001A611D">
          <w:rPr>
            <w:noProof/>
            <w:webHidden/>
          </w:rPr>
          <w:fldChar w:fldCharType="begin"/>
        </w:r>
        <w:r w:rsidR="001A611D">
          <w:rPr>
            <w:noProof/>
            <w:webHidden/>
          </w:rPr>
          <w:instrText xml:space="preserve"> PAGEREF _Toc452967390 \h </w:instrText>
        </w:r>
        <w:r w:rsidR="001A611D">
          <w:rPr>
            <w:noProof/>
            <w:webHidden/>
          </w:rPr>
        </w:r>
        <w:r w:rsidR="001A611D">
          <w:rPr>
            <w:noProof/>
            <w:webHidden/>
          </w:rPr>
          <w:fldChar w:fldCharType="separate"/>
        </w:r>
        <w:r w:rsidR="00AE3B34">
          <w:rPr>
            <w:noProof/>
            <w:webHidden/>
          </w:rPr>
          <w:t>21</w:t>
        </w:r>
        <w:r w:rsidR="001A611D">
          <w:rPr>
            <w:noProof/>
            <w:webHidden/>
          </w:rPr>
          <w:fldChar w:fldCharType="end"/>
        </w:r>
      </w:hyperlink>
    </w:p>
    <w:p w14:paraId="7DD58856" w14:textId="77777777" w:rsidR="001A611D" w:rsidRDefault="00682F2B">
      <w:pPr>
        <w:pStyle w:val="INNH3"/>
        <w:rPr>
          <w:rFonts w:asciiTheme="minorHAnsi" w:eastAsiaTheme="minorEastAsia" w:hAnsiTheme="minorHAnsi" w:cstheme="minorBidi"/>
          <w:noProof/>
          <w:szCs w:val="22"/>
          <w:lang w:val="nb-NO" w:eastAsia="nb-NO"/>
        </w:rPr>
      </w:pPr>
      <w:hyperlink w:anchor="_Toc452967391" w:history="1">
        <w:r w:rsidR="001A611D" w:rsidRPr="006771E7">
          <w:rPr>
            <w:rStyle w:val="Hyperkobling"/>
            <w:noProof/>
          </w:rPr>
          <w:t>6.4.2</w:t>
        </w:r>
        <w:r w:rsidR="001A611D">
          <w:rPr>
            <w:rFonts w:asciiTheme="minorHAnsi" w:eastAsiaTheme="minorEastAsia" w:hAnsiTheme="minorHAnsi" w:cstheme="minorBidi"/>
            <w:noProof/>
            <w:szCs w:val="22"/>
            <w:lang w:val="nb-NO" w:eastAsia="nb-NO"/>
          </w:rPr>
          <w:tab/>
        </w:r>
        <w:r w:rsidR="001A611D" w:rsidRPr="006771E7">
          <w:rPr>
            <w:rStyle w:val="Hyperkobling"/>
            <w:noProof/>
          </w:rPr>
          <w:t>Trial Discontinuation</w:t>
        </w:r>
        <w:r w:rsidR="001A611D">
          <w:rPr>
            <w:noProof/>
            <w:webHidden/>
          </w:rPr>
          <w:tab/>
        </w:r>
        <w:r w:rsidR="001A611D">
          <w:rPr>
            <w:noProof/>
            <w:webHidden/>
          </w:rPr>
          <w:fldChar w:fldCharType="begin"/>
        </w:r>
        <w:r w:rsidR="001A611D">
          <w:rPr>
            <w:noProof/>
            <w:webHidden/>
          </w:rPr>
          <w:instrText xml:space="preserve"> PAGEREF _Toc452967391 \h </w:instrText>
        </w:r>
        <w:r w:rsidR="001A611D">
          <w:rPr>
            <w:noProof/>
            <w:webHidden/>
          </w:rPr>
        </w:r>
        <w:r w:rsidR="001A611D">
          <w:rPr>
            <w:noProof/>
            <w:webHidden/>
          </w:rPr>
          <w:fldChar w:fldCharType="separate"/>
        </w:r>
        <w:r w:rsidR="00AE3B34">
          <w:rPr>
            <w:noProof/>
            <w:webHidden/>
          </w:rPr>
          <w:t>21</w:t>
        </w:r>
        <w:r w:rsidR="001A611D">
          <w:rPr>
            <w:noProof/>
            <w:webHidden/>
          </w:rPr>
          <w:fldChar w:fldCharType="end"/>
        </w:r>
      </w:hyperlink>
    </w:p>
    <w:p w14:paraId="03DC454E" w14:textId="77777777" w:rsidR="001A611D" w:rsidRDefault="00682F2B">
      <w:pPr>
        <w:pStyle w:val="INNH2"/>
        <w:rPr>
          <w:rFonts w:asciiTheme="minorHAnsi" w:eastAsiaTheme="minorEastAsia" w:hAnsiTheme="minorHAnsi" w:cstheme="minorBidi"/>
          <w:noProof/>
          <w:szCs w:val="22"/>
          <w:lang w:val="nb-NO" w:eastAsia="nb-NO"/>
        </w:rPr>
      </w:pPr>
      <w:hyperlink w:anchor="_Toc452967392" w:history="1">
        <w:r w:rsidR="001A611D" w:rsidRPr="006771E7">
          <w:rPr>
            <w:rStyle w:val="Hyperkobling"/>
            <w:noProof/>
          </w:rPr>
          <w:t>6.5</w:t>
        </w:r>
        <w:r w:rsidR="001A611D">
          <w:rPr>
            <w:rFonts w:asciiTheme="minorHAnsi" w:eastAsiaTheme="minorEastAsia" w:hAnsiTheme="minorHAnsi" w:cstheme="minorBidi"/>
            <w:noProof/>
            <w:szCs w:val="22"/>
            <w:lang w:val="nb-NO" w:eastAsia="nb-NO"/>
          </w:rPr>
          <w:tab/>
        </w:r>
        <w:r w:rsidR="001A611D" w:rsidRPr="006771E7">
          <w:rPr>
            <w:rStyle w:val="Hyperkobling"/>
            <w:noProof/>
          </w:rPr>
          <w:t>Laboratory Tests</w:t>
        </w:r>
        <w:r w:rsidR="001A611D">
          <w:rPr>
            <w:noProof/>
            <w:webHidden/>
          </w:rPr>
          <w:tab/>
        </w:r>
        <w:r w:rsidR="001A611D">
          <w:rPr>
            <w:noProof/>
            <w:webHidden/>
          </w:rPr>
          <w:fldChar w:fldCharType="begin"/>
        </w:r>
        <w:r w:rsidR="001A611D">
          <w:rPr>
            <w:noProof/>
            <w:webHidden/>
          </w:rPr>
          <w:instrText xml:space="preserve"> PAGEREF _Toc452967392 \h </w:instrText>
        </w:r>
        <w:r w:rsidR="001A611D">
          <w:rPr>
            <w:noProof/>
            <w:webHidden/>
          </w:rPr>
        </w:r>
        <w:r w:rsidR="001A611D">
          <w:rPr>
            <w:noProof/>
            <w:webHidden/>
          </w:rPr>
          <w:fldChar w:fldCharType="separate"/>
        </w:r>
        <w:r w:rsidR="00AE3B34">
          <w:rPr>
            <w:noProof/>
            <w:webHidden/>
          </w:rPr>
          <w:t>21</w:t>
        </w:r>
        <w:r w:rsidR="001A611D">
          <w:rPr>
            <w:noProof/>
            <w:webHidden/>
          </w:rPr>
          <w:fldChar w:fldCharType="end"/>
        </w:r>
      </w:hyperlink>
    </w:p>
    <w:p w14:paraId="345B70C4"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93" w:history="1">
        <w:r w:rsidR="001A611D" w:rsidRPr="006771E7">
          <w:rPr>
            <w:rStyle w:val="Hyperkobling"/>
            <w:noProof/>
          </w:rPr>
          <w:t>7</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assessments</w:t>
        </w:r>
        <w:r w:rsidR="001A611D">
          <w:rPr>
            <w:noProof/>
            <w:webHidden/>
          </w:rPr>
          <w:tab/>
        </w:r>
        <w:r w:rsidR="001A611D">
          <w:rPr>
            <w:noProof/>
            <w:webHidden/>
          </w:rPr>
          <w:fldChar w:fldCharType="begin"/>
        </w:r>
        <w:r w:rsidR="001A611D">
          <w:rPr>
            <w:noProof/>
            <w:webHidden/>
          </w:rPr>
          <w:instrText xml:space="preserve"> PAGEREF _Toc452967393 \h </w:instrText>
        </w:r>
        <w:r w:rsidR="001A611D">
          <w:rPr>
            <w:noProof/>
            <w:webHidden/>
          </w:rPr>
        </w:r>
        <w:r w:rsidR="001A611D">
          <w:rPr>
            <w:noProof/>
            <w:webHidden/>
          </w:rPr>
          <w:fldChar w:fldCharType="separate"/>
        </w:r>
        <w:r w:rsidR="00AE3B34">
          <w:rPr>
            <w:noProof/>
            <w:webHidden/>
          </w:rPr>
          <w:t>21</w:t>
        </w:r>
        <w:r w:rsidR="001A611D">
          <w:rPr>
            <w:noProof/>
            <w:webHidden/>
          </w:rPr>
          <w:fldChar w:fldCharType="end"/>
        </w:r>
      </w:hyperlink>
    </w:p>
    <w:p w14:paraId="3301E838" w14:textId="77777777" w:rsidR="001A611D" w:rsidRDefault="00682F2B">
      <w:pPr>
        <w:pStyle w:val="INNH2"/>
        <w:rPr>
          <w:rFonts w:asciiTheme="minorHAnsi" w:eastAsiaTheme="minorEastAsia" w:hAnsiTheme="minorHAnsi" w:cstheme="minorBidi"/>
          <w:noProof/>
          <w:szCs w:val="22"/>
          <w:lang w:val="nb-NO" w:eastAsia="nb-NO"/>
        </w:rPr>
      </w:pPr>
      <w:hyperlink w:anchor="_Toc452967394" w:history="1">
        <w:r w:rsidR="001A611D" w:rsidRPr="006771E7">
          <w:rPr>
            <w:rStyle w:val="Hyperkobling"/>
            <w:noProof/>
          </w:rPr>
          <w:t>7.1</w:t>
        </w:r>
        <w:r w:rsidR="001A611D">
          <w:rPr>
            <w:rFonts w:asciiTheme="minorHAnsi" w:eastAsiaTheme="minorEastAsia" w:hAnsiTheme="minorHAnsi" w:cstheme="minorBidi"/>
            <w:noProof/>
            <w:szCs w:val="22"/>
            <w:lang w:val="nb-NO" w:eastAsia="nb-NO"/>
          </w:rPr>
          <w:tab/>
        </w:r>
        <w:r w:rsidR="001A611D" w:rsidRPr="006771E7">
          <w:rPr>
            <w:rStyle w:val="Hyperkobling"/>
            <w:noProof/>
          </w:rPr>
          <w:t>Assessment of Efficacy Response</w:t>
        </w:r>
        <w:r w:rsidR="001A611D">
          <w:rPr>
            <w:noProof/>
            <w:webHidden/>
          </w:rPr>
          <w:tab/>
        </w:r>
        <w:r w:rsidR="001A611D">
          <w:rPr>
            <w:noProof/>
            <w:webHidden/>
          </w:rPr>
          <w:fldChar w:fldCharType="begin"/>
        </w:r>
        <w:r w:rsidR="001A611D">
          <w:rPr>
            <w:noProof/>
            <w:webHidden/>
          </w:rPr>
          <w:instrText xml:space="preserve"> PAGEREF _Toc452967394 \h </w:instrText>
        </w:r>
        <w:r w:rsidR="001A611D">
          <w:rPr>
            <w:noProof/>
            <w:webHidden/>
          </w:rPr>
        </w:r>
        <w:r w:rsidR="001A611D">
          <w:rPr>
            <w:noProof/>
            <w:webHidden/>
          </w:rPr>
          <w:fldChar w:fldCharType="separate"/>
        </w:r>
        <w:r w:rsidR="00AE3B34">
          <w:rPr>
            <w:noProof/>
            <w:webHidden/>
          </w:rPr>
          <w:t>21</w:t>
        </w:r>
        <w:r w:rsidR="001A611D">
          <w:rPr>
            <w:noProof/>
            <w:webHidden/>
          </w:rPr>
          <w:fldChar w:fldCharType="end"/>
        </w:r>
      </w:hyperlink>
    </w:p>
    <w:p w14:paraId="6B367E17" w14:textId="77777777" w:rsidR="001A611D" w:rsidRDefault="00682F2B">
      <w:pPr>
        <w:pStyle w:val="INNH2"/>
        <w:rPr>
          <w:rFonts w:asciiTheme="minorHAnsi" w:eastAsiaTheme="minorEastAsia" w:hAnsiTheme="minorHAnsi" w:cstheme="minorBidi"/>
          <w:noProof/>
          <w:szCs w:val="22"/>
          <w:lang w:val="nb-NO" w:eastAsia="nb-NO"/>
        </w:rPr>
      </w:pPr>
      <w:hyperlink w:anchor="_Toc452967395" w:history="1">
        <w:r w:rsidR="001A611D" w:rsidRPr="006771E7">
          <w:rPr>
            <w:rStyle w:val="Hyperkobling"/>
            <w:noProof/>
          </w:rPr>
          <w:t>7.2</w:t>
        </w:r>
        <w:r w:rsidR="001A611D">
          <w:rPr>
            <w:rFonts w:asciiTheme="minorHAnsi" w:eastAsiaTheme="minorEastAsia" w:hAnsiTheme="minorHAnsi" w:cstheme="minorBidi"/>
            <w:noProof/>
            <w:szCs w:val="22"/>
            <w:lang w:val="nb-NO" w:eastAsia="nb-NO"/>
          </w:rPr>
          <w:tab/>
        </w:r>
        <w:r w:rsidR="001A611D" w:rsidRPr="006771E7">
          <w:rPr>
            <w:rStyle w:val="Hyperkobling"/>
            <w:noProof/>
          </w:rPr>
          <w:t>Safety and Tolerability Assessments</w:t>
        </w:r>
        <w:r w:rsidR="001A611D">
          <w:rPr>
            <w:noProof/>
            <w:webHidden/>
          </w:rPr>
          <w:tab/>
        </w:r>
        <w:r w:rsidR="001A611D">
          <w:rPr>
            <w:noProof/>
            <w:webHidden/>
          </w:rPr>
          <w:fldChar w:fldCharType="begin"/>
        </w:r>
        <w:r w:rsidR="001A611D">
          <w:rPr>
            <w:noProof/>
            <w:webHidden/>
          </w:rPr>
          <w:instrText xml:space="preserve"> PAGEREF _Toc452967395 \h </w:instrText>
        </w:r>
        <w:r w:rsidR="001A611D">
          <w:rPr>
            <w:noProof/>
            <w:webHidden/>
          </w:rPr>
        </w:r>
        <w:r w:rsidR="001A611D">
          <w:rPr>
            <w:noProof/>
            <w:webHidden/>
          </w:rPr>
          <w:fldChar w:fldCharType="separate"/>
        </w:r>
        <w:r w:rsidR="00AE3B34">
          <w:rPr>
            <w:noProof/>
            <w:webHidden/>
          </w:rPr>
          <w:t>21</w:t>
        </w:r>
        <w:r w:rsidR="001A611D">
          <w:rPr>
            <w:noProof/>
            <w:webHidden/>
          </w:rPr>
          <w:fldChar w:fldCharType="end"/>
        </w:r>
      </w:hyperlink>
    </w:p>
    <w:p w14:paraId="249018B7" w14:textId="77777777" w:rsidR="001A611D" w:rsidRDefault="00682F2B">
      <w:pPr>
        <w:pStyle w:val="INNH2"/>
        <w:rPr>
          <w:rFonts w:asciiTheme="minorHAnsi" w:eastAsiaTheme="minorEastAsia" w:hAnsiTheme="minorHAnsi" w:cstheme="minorBidi"/>
          <w:noProof/>
          <w:szCs w:val="22"/>
          <w:lang w:val="nb-NO" w:eastAsia="nb-NO"/>
        </w:rPr>
      </w:pPr>
      <w:hyperlink w:anchor="_Toc452967396" w:history="1">
        <w:r w:rsidR="001A611D" w:rsidRPr="006771E7">
          <w:rPr>
            <w:rStyle w:val="Hyperkobling"/>
            <w:noProof/>
          </w:rPr>
          <w:t>7.3</w:t>
        </w:r>
        <w:r w:rsidR="001A611D">
          <w:rPr>
            <w:rFonts w:asciiTheme="minorHAnsi" w:eastAsiaTheme="minorEastAsia" w:hAnsiTheme="minorHAnsi" w:cstheme="minorBidi"/>
            <w:noProof/>
            <w:szCs w:val="22"/>
            <w:lang w:val="nb-NO" w:eastAsia="nb-NO"/>
          </w:rPr>
          <w:tab/>
        </w:r>
        <w:r w:rsidR="001A611D" w:rsidRPr="006771E7">
          <w:rPr>
            <w:rStyle w:val="Hyperkobling"/>
            <w:noProof/>
          </w:rPr>
          <w:t>Other Assessments</w:t>
        </w:r>
        <w:r w:rsidR="001A611D">
          <w:rPr>
            <w:noProof/>
            <w:webHidden/>
          </w:rPr>
          <w:tab/>
        </w:r>
        <w:r w:rsidR="001A611D">
          <w:rPr>
            <w:noProof/>
            <w:webHidden/>
          </w:rPr>
          <w:fldChar w:fldCharType="begin"/>
        </w:r>
        <w:r w:rsidR="001A611D">
          <w:rPr>
            <w:noProof/>
            <w:webHidden/>
          </w:rPr>
          <w:instrText xml:space="preserve"> PAGEREF _Toc452967396 \h </w:instrText>
        </w:r>
        <w:r w:rsidR="001A611D">
          <w:rPr>
            <w:noProof/>
            <w:webHidden/>
          </w:rPr>
        </w:r>
        <w:r w:rsidR="001A611D">
          <w:rPr>
            <w:noProof/>
            <w:webHidden/>
          </w:rPr>
          <w:fldChar w:fldCharType="separate"/>
        </w:r>
        <w:r w:rsidR="00AE3B34">
          <w:rPr>
            <w:noProof/>
            <w:webHidden/>
          </w:rPr>
          <w:t>22</w:t>
        </w:r>
        <w:r w:rsidR="001A611D">
          <w:rPr>
            <w:noProof/>
            <w:webHidden/>
          </w:rPr>
          <w:fldChar w:fldCharType="end"/>
        </w:r>
      </w:hyperlink>
    </w:p>
    <w:p w14:paraId="4710EEBC" w14:textId="77777777" w:rsidR="001A611D" w:rsidRDefault="00682F2B">
      <w:pPr>
        <w:pStyle w:val="INNH1"/>
        <w:rPr>
          <w:rFonts w:asciiTheme="minorHAnsi" w:eastAsiaTheme="minorEastAsia" w:hAnsiTheme="minorHAnsi" w:cstheme="minorBidi"/>
          <w:b w:val="0"/>
          <w:caps w:val="0"/>
          <w:noProof/>
          <w:lang w:val="nb-NO" w:eastAsia="nb-NO"/>
        </w:rPr>
      </w:pPr>
      <w:hyperlink w:anchor="_Toc452967397" w:history="1">
        <w:r w:rsidR="001A611D" w:rsidRPr="006771E7">
          <w:rPr>
            <w:rStyle w:val="Hyperkobling"/>
            <w:noProof/>
          </w:rPr>
          <w:t>8</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Safety MONItoring and reporting</w:t>
        </w:r>
        <w:r w:rsidR="001A611D">
          <w:rPr>
            <w:noProof/>
            <w:webHidden/>
          </w:rPr>
          <w:tab/>
        </w:r>
        <w:r w:rsidR="001A611D">
          <w:rPr>
            <w:noProof/>
            <w:webHidden/>
          </w:rPr>
          <w:fldChar w:fldCharType="begin"/>
        </w:r>
        <w:r w:rsidR="001A611D">
          <w:rPr>
            <w:noProof/>
            <w:webHidden/>
          </w:rPr>
          <w:instrText xml:space="preserve"> PAGEREF _Toc452967397 \h </w:instrText>
        </w:r>
        <w:r w:rsidR="001A611D">
          <w:rPr>
            <w:noProof/>
            <w:webHidden/>
          </w:rPr>
        </w:r>
        <w:r w:rsidR="001A611D">
          <w:rPr>
            <w:noProof/>
            <w:webHidden/>
          </w:rPr>
          <w:fldChar w:fldCharType="separate"/>
        </w:r>
        <w:r w:rsidR="00AE3B34">
          <w:rPr>
            <w:noProof/>
            <w:webHidden/>
          </w:rPr>
          <w:t>23</w:t>
        </w:r>
        <w:r w:rsidR="001A611D">
          <w:rPr>
            <w:noProof/>
            <w:webHidden/>
          </w:rPr>
          <w:fldChar w:fldCharType="end"/>
        </w:r>
      </w:hyperlink>
    </w:p>
    <w:p w14:paraId="6FA37C5C" w14:textId="77777777" w:rsidR="001A611D" w:rsidRDefault="00682F2B">
      <w:pPr>
        <w:pStyle w:val="INNH2"/>
        <w:rPr>
          <w:rFonts w:asciiTheme="minorHAnsi" w:eastAsiaTheme="minorEastAsia" w:hAnsiTheme="minorHAnsi" w:cstheme="minorBidi"/>
          <w:noProof/>
          <w:szCs w:val="22"/>
          <w:lang w:val="nb-NO" w:eastAsia="nb-NO"/>
        </w:rPr>
      </w:pPr>
      <w:hyperlink w:anchor="_Toc452967398" w:history="1">
        <w:r w:rsidR="001A611D" w:rsidRPr="006771E7">
          <w:rPr>
            <w:rStyle w:val="Hyperkobling"/>
            <w:noProof/>
          </w:rPr>
          <w:t>8.1</w:t>
        </w:r>
        <w:r w:rsidR="001A611D">
          <w:rPr>
            <w:rFonts w:asciiTheme="minorHAnsi" w:eastAsiaTheme="minorEastAsia" w:hAnsiTheme="minorHAnsi" w:cstheme="minorBidi"/>
            <w:noProof/>
            <w:szCs w:val="22"/>
            <w:lang w:val="nb-NO" w:eastAsia="nb-NO"/>
          </w:rPr>
          <w:tab/>
        </w:r>
        <w:r w:rsidR="001A611D" w:rsidRPr="006771E7">
          <w:rPr>
            <w:rStyle w:val="Hyperkobling"/>
            <w:noProof/>
          </w:rPr>
          <w:t>Definitions</w:t>
        </w:r>
        <w:r w:rsidR="001A611D">
          <w:rPr>
            <w:noProof/>
            <w:webHidden/>
          </w:rPr>
          <w:tab/>
        </w:r>
        <w:r w:rsidR="001A611D">
          <w:rPr>
            <w:noProof/>
            <w:webHidden/>
          </w:rPr>
          <w:fldChar w:fldCharType="begin"/>
        </w:r>
        <w:r w:rsidR="001A611D">
          <w:rPr>
            <w:noProof/>
            <w:webHidden/>
          </w:rPr>
          <w:instrText xml:space="preserve"> PAGEREF _Toc452967398 \h </w:instrText>
        </w:r>
        <w:r w:rsidR="001A611D">
          <w:rPr>
            <w:noProof/>
            <w:webHidden/>
          </w:rPr>
        </w:r>
        <w:r w:rsidR="001A611D">
          <w:rPr>
            <w:noProof/>
            <w:webHidden/>
          </w:rPr>
          <w:fldChar w:fldCharType="separate"/>
        </w:r>
        <w:r w:rsidR="00AE3B34">
          <w:rPr>
            <w:noProof/>
            <w:webHidden/>
          </w:rPr>
          <w:t>23</w:t>
        </w:r>
        <w:r w:rsidR="001A611D">
          <w:rPr>
            <w:noProof/>
            <w:webHidden/>
          </w:rPr>
          <w:fldChar w:fldCharType="end"/>
        </w:r>
      </w:hyperlink>
    </w:p>
    <w:p w14:paraId="6DE6BBFF" w14:textId="77777777" w:rsidR="001A611D" w:rsidRDefault="00682F2B">
      <w:pPr>
        <w:pStyle w:val="INNH3"/>
        <w:rPr>
          <w:rFonts w:asciiTheme="minorHAnsi" w:eastAsiaTheme="minorEastAsia" w:hAnsiTheme="minorHAnsi" w:cstheme="minorBidi"/>
          <w:noProof/>
          <w:szCs w:val="22"/>
          <w:lang w:val="nb-NO" w:eastAsia="nb-NO"/>
        </w:rPr>
      </w:pPr>
      <w:hyperlink w:anchor="_Toc452967399" w:history="1">
        <w:r w:rsidR="001A611D" w:rsidRPr="006771E7">
          <w:rPr>
            <w:rStyle w:val="Hyperkobling"/>
            <w:noProof/>
          </w:rPr>
          <w:t>8.1.1</w:t>
        </w:r>
        <w:r w:rsidR="001A611D">
          <w:rPr>
            <w:rFonts w:asciiTheme="minorHAnsi" w:eastAsiaTheme="minorEastAsia" w:hAnsiTheme="minorHAnsi" w:cstheme="minorBidi"/>
            <w:noProof/>
            <w:szCs w:val="22"/>
            <w:lang w:val="nb-NO" w:eastAsia="nb-NO"/>
          </w:rPr>
          <w:tab/>
        </w:r>
        <w:r w:rsidR="001A611D" w:rsidRPr="006771E7">
          <w:rPr>
            <w:rStyle w:val="Hyperkobling"/>
            <w:noProof/>
          </w:rPr>
          <w:t>Adverse Event (AE)</w:t>
        </w:r>
        <w:r w:rsidR="001A611D">
          <w:rPr>
            <w:noProof/>
            <w:webHidden/>
          </w:rPr>
          <w:tab/>
        </w:r>
        <w:r w:rsidR="001A611D">
          <w:rPr>
            <w:noProof/>
            <w:webHidden/>
          </w:rPr>
          <w:fldChar w:fldCharType="begin"/>
        </w:r>
        <w:r w:rsidR="001A611D">
          <w:rPr>
            <w:noProof/>
            <w:webHidden/>
          </w:rPr>
          <w:instrText xml:space="preserve"> PAGEREF _Toc452967399 \h </w:instrText>
        </w:r>
        <w:r w:rsidR="001A611D">
          <w:rPr>
            <w:noProof/>
            <w:webHidden/>
          </w:rPr>
        </w:r>
        <w:r w:rsidR="001A611D">
          <w:rPr>
            <w:noProof/>
            <w:webHidden/>
          </w:rPr>
          <w:fldChar w:fldCharType="separate"/>
        </w:r>
        <w:r w:rsidR="00AE3B34">
          <w:rPr>
            <w:noProof/>
            <w:webHidden/>
          </w:rPr>
          <w:t>23</w:t>
        </w:r>
        <w:r w:rsidR="001A611D">
          <w:rPr>
            <w:noProof/>
            <w:webHidden/>
          </w:rPr>
          <w:fldChar w:fldCharType="end"/>
        </w:r>
      </w:hyperlink>
    </w:p>
    <w:p w14:paraId="47C7191A" w14:textId="77777777" w:rsidR="001A611D" w:rsidRDefault="00682F2B">
      <w:pPr>
        <w:pStyle w:val="INNH3"/>
        <w:rPr>
          <w:rFonts w:asciiTheme="minorHAnsi" w:eastAsiaTheme="minorEastAsia" w:hAnsiTheme="minorHAnsi" w:cstheme="minorBidi"/>
          <w:noProof/>
          <w:szCs w:val="22"/>
          <w:lang w:val="nb-NO" w:eastAsia="nb-NO"/>
        </w:rPr>
      </w:pPr>
      <w:hyperlink w:anchor="_Toc452967400" w:history="1">
        <w:r w:rsidR="001A611D" w:rsidRPr="006771E7">
          <w:rPr>
            <w:rStyle w:val="Hyperkobling"/>
            <w:noProof/>
          </w:rPr>
          <w:t>8.1.2</w:t>
        </w:r>
        <w:r w:rsidR="001A611D">
          <w:rPr>
            <w:rFonts w:asciiTheme="minorHAnsi" w:eastAsiaTheme="minorEastAsia" w:hAnsiTheme="minorHAnsi" w:cstheme="minorBidi"/>
            <w:noProof/>
            <w:szCs w:val="22"/>
            <w:lang w:val="nb-NO" w:eastAsia="nb-NO"/>
          </w:rPr>
          <w:tab/>
        </w:r>
        <w:r w:rsidR="001A611D" w:rsidRPr="006771E7">
          <w:rPr>
            <w:rStyle w:val="Hyperkobling"/>
            <w:noProof/>
          </w:rPr>
          <w:t>Serious Adverse Event (SAE)</w:t>
        </w:r>
        <w:r w:rsidR="001A611D">
          <w:rPr>
            <w:noProof/>
            <w:webHidden/>
          </w:rPr>
          <w:tab/>
        </w:r>
        <w:r w:rsidR="001A611D">
          <w:rPr>
            <w:noProof/>
            <w:webHidden/>
          </w:rPr>
          <w:fldChar w:fldCharType="begin"/>
        </w:r>
        <w:r w:rsidR="001A611D">
          <w:rPr>
            <w:noProof/>
            <w:webHidden/>
          </w:rPr>
          <w:instrText xml:space="preserve"> PAGEREF _Toc452967400 \h </w:instrText>
        </w:r>
        <w:r w:rsidR="001A611D">
          <w:rPr>
            <w:noProof/>
            <w:webHidden/>
          </w:rPr>
        </w:r>
        <w:r w:rsidR="001A611D">
          <w:rPr>
            <w:noProof/>
            <w:webHidden/>
          </w:rPr>
          <w:fldChar w:fldCharType="separate"/>
        </w:r>
        <w:r w:rsidR="00AE3B34">
          <w:rPr>
            <w:noProof/>
            <w:webHidden/>
          </w:rPr>
          <w:t>23</w:t>
        </w:r>
        <w:r w:rsidR="001A611D">
          <w:rPr>
            <w:noProof/>
            <w:webHidden/>
          </w:rPr>
          <w:fldChar w:fldCharType="end"/>
        </w:r>
      </w:hyperlink>
    </w:p>
    <w:p w14:paraId="3C1AD0D7" w14:textId="77777777" w:rsidR="001A611D" w:rsidRDefault="00682F2B">
      <w:pPr>
        <w:pStyle w:val="INNH3"/>
        <w:rPr>
          <w:rFonts w:asciiTheme="minorHAnsi" w:eastAsiaTheme="minorEastAsia" w:hAnsiTheme="minorHAnsi" w:cstheme="minorBidi"/>
          <w:noProof/>
          <w:szCs w:val="22"/>
          <w:lang w:val="nb-NO" w:eastAsia="nb-NO"/>
        </w:rPr>
      </w:pPr>
      <w:hyperlink w:anchor="_Toc452967401" w:history="1">
        <w:r w:rsidR="001A611D" w:rsidRPr="006771E7">
          <w:rPr>
            <w:rStyle w:val="Hyperkobling"/>
            <w:noProof/>
          </w:rPr>
          <w:t>8.1.3</w:t>
        </w:r>
        <w:r w:rsidR="001A611D">
          <w:rPr>
            <w:rFonts w:asciiTheme="minorHAnsi" w:eastAsiaTheme="minorEastAsia" w:hAnsiTheme="minorHAnsi" w:cstheme="minorBidi"/>
            <w:noProof/>
            <w:szCs w:val="22"/>
            <w:lang w:val="nb-NO" w:eastAsia="nb-NO"/>
          </w:rPr>
          <w:tab/>
        </w:r>
        <w:r w:rsidR="001A611D" w:rsidRPr="006771E7">
          <w:rPr>
            <w:rStyle w:val="Hyperkobling"/>
            <w:noProof/>
          </w:rPr>
          <w:t>Suspected Unexpected Serious Adverse Reaction (SUSAR)</w:t>
        </w:r>
        <w:r w:rsidR="001A611D">
          <w:rPr>
            <w:noProof/>
            <w:webHidden/>
          </w:rPr>
          <w:tab/>
        </w:r>
        <w:r w:rsidR="001A611D">
          <w:rPr>
            <w:noProof/>
            <w:webHidden/>
          </w:rPr>
          <w:fldChar w:fldCharType="begin"/>
        </w:r>
        <w:r w:rsidR="001A611D">
          <w:rPr>
            <w:noProof/>
            <w:webHidden/>
          </w:rPr>
          <w:instrText xml:space="preserve"> PAGEREF _Toc452967401 \h </w:instrText>
        </w:r>
        <w:r w:rsidR="001A611D">
          <w:rPr>
            <w:noProof/>
            <w:webHidden/>
          </w:rPr>
        </w:r>
        <w:r w:rsidR="001A611D">
          <w:rPr>
            <w:noProof/>
            <w:webHidden/>
          </w:rPr>
          <w:fldChar w:fldCharType="separate"/>
        </w:r>
        <w:r w:rsidR="00AE3B34">
          <w:rPr>
            <w:noProof/>
            <w:webHidden/>
          </w:rPr>
          <w:t>24</w:t>
        </w:r>
        <w:r w:rsidR="001A611D">
          <w:rPr>
            <w:noProof/>
            <w:webHidden/>
          </w:rPr>
          <w:fldChar w:fldCharType="end"/>
        </w:r>
      </w:hyperlink>
    </w:p>
    <w:p w14:paraId="6BCA8C23" w14:textId="77777777" w:rsidR="001A611D" w:rsidRDefault="00682F2B">
      <w:pPr>
        <w:pStyle w:val="INNH2"/>
        <w:rPr>
          <w:rFonts w:asciiTheme="minorHAnsi" w:eastAsiaTheme="minorEastAsia" w:hAnsiTheme="minorHAnsi" w:cstheme="minorBidi"/>
          <w:noProof/>
          <w:szCs w:val="22"/>
          <w:lang w:val="nb-NO" w:eastAsia="nb-NO"/>
        </w:rPr>
      </w:pPr>
      <w:hyperlink w:anchor="_Toc452967402" w:history="1">
        <w:r w:rsidR="001A611D" w:rsidRPr="006771E7">
          <w:rPr>
            <w:rStyle w:val="Hyperkobling"/>
            <w:noProof/>
          </w:rPr>
          <w:t>8.2</w:t>
        </w:r>
        <w:r w:rsidR="001A611D">
          <w:rPr>
            <w:rFonts w:asciiTheme="minorHAnsi" w:eastAsiaTheme="minorEastAsia" w:hAnsiTheme="minorHAnsi" w:cstheme="minorBidi"/>
            <w:noProof/>
            <w:szCs w:val="22"/>
            <w:lang w:val="nb-NO" w:eastAsia="nb-NO"/>
          </w:rPr>
          <w:tab/>
        </w:r>
        <w:r w:rsidR="001A611D" w:rsidRPr="006771E7">
          <w:rPr>
            <w:rStyle w:val="Hyperkobling"/>
            <w:noProof/>
          </w:rPr>
          <w:t>Expected Adverse Events</w:t>
        </w:r>
        <w:r w:rsidR="001A611D">
          <w:rPr>
            <w:noProof/>
            <w:webHidden/>
          </w:rPr>
          <w:tab/>
        </w:r>
        <w:r w:rsidR="001A611D">
          <w:rPr>
            <w:noProof/>
            <w:webHidden/>
          </w:rPr>
          <w:fldChar w:fldCharType="begin"/>
        </w:r>
        <w:r w:rsidR="001A611D">
          <w:rPr>
            <w:noProof/>
            <w:webHidden/>
          </w:rPr>
          <w:instrText xml:space="preserve"> PAGEREF _Toc452967402 \h </w:instrText>
        </w:r>
        <w:r w:rsidR="001A611D">
          <w:rPr>
            <w:noProof/>
            <w:webHidden/>
          </w:rPr>
        </w:r>
        <w:r w:rsidR="001A611D">
          <w:rPr>
            <w:noProof/>
            <w:webHidden/>
          </w:rPr>
          <w:fldChar w:fldCharType="separate"/>
        </w:r>
        <w:r w:rsidR="00AE3B34">
          <w:rPr>
            <w:noProof/>
            <w:webHidden/>
          </w:rPr>
          <w:t>24</w:t>
        </w:r>
        <w:r w:rsidR="001A611D">
          <w:rPr>
            <w:noProof/>
            <w:webHidden/>
          </w:rPr>
          <w:fldChar w:fldCharType="end"/>
        </w:r>
      </w:hyperlink>
    </w:p>
    <w:p w14:paraId="546F1838" w14:textId="77777777" w:rsidR="001A611D" w:rsidRDefault="00682F2B">
      <w:pPr>
        <w:pStyle w:val="INNH2"/>
        <w:rPr>
          <w:rFonts w:asciiTheme="minorHAnsi" w:eastAsiaTheme="minorEastAsia" w:hAnsiTheme="minorHAnsi" w:cstheme="minorBidi"/>
          <w:noProof/>
          <w:szCs w:val="22"/>
          <w:lang w:val="nb-NO" w:eastAsia="nb-NO"/>
        </w:rPr>
      </w:pPr>
      <w:hyperlink w:anchor="_Toc452967403" w:history="1">
        <w:r w:rsidR="001A611D" w:rsidRPr="006771E7">
          <w:rPr>
            <w:rStyle w:val="Hyperkobling"/>
            <w:noProof/>
          </w:rPr>
          <w:t>8.3</w:t>
        </w:r>
        <w:r w:rsidR="001A611D">
          <w:rPr>
            <w:rFonts w:asciiTheme="minorHAnsi" w:eastAsiaTheme="minorEastAsia" w:hAnsiTheme="minorHAnsi" w:cstheme="minorBidi"/>
            <w:noProof/>
            <w:szCs w:val="22"/>
            <w:lang w:val="nb-NO" w:eastAsia="nb-NO"/>
          </w:rPr>
          <w:tab/>
        </w:r>
        <w:r w:rsidR="001A611D" w:rsidRPr="006771E7">
          <w:rPr>
            <w:rStyle w:val="Hyperkobling"/>
            <w:noProof/>
          </w:rPr>
          <w:t>Time Period for Reporting AE and SAE</w:t>
        </w:r>
        <w:r w:rsidR="001A611D">
          <w:rPr>
            <w:noProof/>
            <w:webHidden/>
          </w:rPr>
          <w:tab/>
        </w:r>
        <w:r w:rsidR="001A611D">
          <w:rPr>
            <w:noProof/>
            <w:webHidden/>
          </w:rPr>
          <w:fldChar w:fldCharType="begin"/>
        </w:r>
        <w:r w:rsidR="001A611D">
          <w:rPr>
            <w:noProof/>
            <w:webHidden/>
          </w:rPr>
          <w:instrText xml:space="preserve"> PAGEREF _Toc452967403 \h </w:instrText>
        </w:r>
        <w:r w:rsidR="001A611D">
          <w:rPr>
            <w:noProof/>
            <w:webHidden/>
          </w:rPr>
        </w:r>
        <w:r w:rsidR="001A611D">
          <w:rPr>
            <w:noProof/>
            <w:webHidden/>
          </w:rPr>
          <w:fldChar w:fldCharType="separate"/>
        </w:r>
        <w:r w:rsidR="00AE3B34">
          <w:rPr>
            <w:noProof/>
            <w:webHidden/>
          </w:rPr>
          <w:t>24</w:t>
        </w:r>
        <w:r w:rsidR="001A611D">
          <w:rPr>
            <w:noProof/>
            <w:webHidden/>
          </w:rPr>
          <w:fldChar w:fldCharType="end"/>
        </w:r>
      </w:hyperlink>
    </w:p>
    <w:p w14:paraId="4500FFC6" w14:textId="77777777" w:rsidR="001A611D" w:rsidRDefault="00682F2B">
      <w:pPr>
        <w:pStyle w:val="INNH2"/>
        <w:rPr>
          <w:rFonts w:asciiTheme="minorHAnsi" w:eastAsiaTheme="minorEastAsia" w:hAnsiTheme="minorHAnsi" w:cstheme="minorBidi"/>
          <w:noProof/>
          <w:szCs w:val="22"/>
          <w:lang w:val="nb-NO" w:eastAsia="nb-NO"/>
        </w:rPr>
      </w:pPr>
      <w:hyperlink w:anchor="_Toc452967404" w:history="1">
        <w:r w:rsidR="001A611D" w:rsidRPr="006771E7">
          <w:rPr>
            <w:rStyle w:val="Hyperkobling"/>
            <w:noProof/>
          </w:rPr>
          <w:t>8.4</w:t>
        </w:r>
        <w:r w:rsidR="001A611D">
          <w:rPr>
            <w:rFonts w:asciiTheme="minorHAnsi" w:eastAsiaTheme="minorEastAsia" w:hAnsiTheme="minorHAnsi" w:cstheme="minorBidi"/>
            <w:noProof/>
            <w:szCs w:val="22"/>
            <w:lang w:val="nb-NO" w:eastAsia="nb-NO"/>
          </w:rPr>
          <w:tab/>
        </w:r>
        <w:r w:rsidR="001A611D" w:rsidRPr="006771E7">
          <w:rPr>
            <w:rStyle w:val="Hyperkobling"/>
            <w:noProof/>
          </w:rPr>
          <w:t>Recording of Adverse Events</w:t>
        </w:r>
        <w:r w:rsidR="001A611D">
          <w:rPr>
            <w:noProof/>
            <w:webHidden/>
          </w:rPr>
          <w:tab/>
        </w:r>
        <w:r w:rsidR="001A611D">
          <w:rPr>
            <w:noProof/>
            <w:webHidden/>
          </w:rPr>
          <w:fldChar w:fldCharType="begin"/>
        </w:r>
        <w:r w:rsidR="001A611D">
          <w:rPr>
            <w:noProof/>
            <w:webHidden/>
          </w:rPr>
          <w:instrText xml:space="preserve"> PAGEREF _Toc452967404 \h </w:instrText>
        </w:r>
        <w:r w:rsidR="001A611D">
          <w:rPr>
            <w:noProof/>
            <w:webHidden/>
          </w:rPr>
        </w:r>
        <w:r w:rsidR="001A611D">
          <w:rPr>
            <w:noProof/>
            <w:webHidden/>
          </w:rPr>
          <w:fldChar w:fldCharType="separate"/>
        </w:r>
        <w:r w:rsidR="00AE3B34">
          <w:rPr>
            <w:noProof/>
            <w:webHidden/>
          </w:rPr>
          <w:t>24</w:t>
        </w:r>
        <w:r w:rsidR="001A611D">
          <w:rPr>
            <w:noProof/>
            <w:webHidden/>
          </w:rPr>
          <w:fldChar w:fldCharType="end"/>
        </w:r>
      </w:hyperlink>
    </w:p>
    <w:p w14:paraId="52612A31" w14:textId="77777777" w:rsidR="001A611D" w:rsidRDefault="00682F2B">
      <w:pPr>
        <w:pStyle w:val="INNH2"/>
        <w:rPr>
          <w:rFonts w:asciiTheme="minorHAnsi" w:eastAsiaTheme="minorEastAsia" w:hAnsiTheme="minorHAnsi" w:cstheme="minorBidi"/>
          <w:noProof/>
          <w:szCs w:val="22"/>
          <w:lang w:val="nb-NO" w:eastAsia="nb-NO"/>
        </w:rPr>
      </w:pPr>
      <w:hyperlink w:anchor="_Toc452967405" w:history="1">
        <w:r w:rsidR="001A611D" w:rsidRPr="006771E7">
          <w:rPr>
            <w:rStyle w:val="Hyperkobling"/>
            <w:noProof/>
          </w:rPr>
          <w:t>8.5</w:t>
        </w:r>
        <w:r w:rsidR="001A611D">
          <w:rPr>
            <w:rFonts w:asciiTheme="minorHAnsi" w:eastAsiaTheme="minorEastAsia" w:hAnsiTheme="minorHAnsi" w:cstheme="minorBidi"/>
            <w:noProof/>
            <w:szCs w:val="22"/>
            <w:lang w:val="nb-NO" w:eastAsia="nb-NO"/>
          </w:rPr>
          <w:tab/>
        </w:r>
        <w:r w:rsidR="001A611D" w:rsidRPr="006771E7">
          <w:rPr>
            <w:rStyle w:val="Hyperkobling"/>
            <w:noProof/>
          </w:rPr>
          <w:t>Reporting Procedure</w:t>
        </w:r>
        <w:r w:rsidR="001A611D">
          <w:rPr>
            <w:noProof/>
            <w:webHidden/>
          </w:rPr>
          <w:tab/>
        </w:r>
        <w:r w:rsidR="001A611D">
          <w:rPr>
            <w:noProof/>
            <w:webHidden/>
          </w:rPr>
          <w:fldChar w:fldCharType="begin"/>
        </w:r>
        <w:r w:rsidR="001A611D">
          <w:rPr>
            <w:noProof/>
            <w:webHidden/>
          </w:rPr>
          <w:instrText xml:space="preserve"> PAGEREF _Toc452967405 \h </w:instrText>
        </w:r>
        <w:r w:rsidR="001A611D">
          <w:rPr>
            <w:noProof/>
            <w:webHidden/>
          </w:rPr>
        </w:r>
        <w:r w:rsidR="001A611D">
          <w:rPr>
            <w:noProof/>
            <w:webHidden/>
          </w:rPr>
          <w:fldChar w:fldCharType="separate"/>
        </w:r>
        <w:r w:rsidR="00AE3B34">
          <w:rPr>
            <w:noProof/>
            <w:webHidden/>
          </w:rPr>
          <w:t>25</w:t>
        </w:r>
        <w:r w:rsidR="001A611D">
          <w:rPr>
            <w:noProof/>
            <w:webHidden/>
          </w:rPr>
          <w:fldChar w:fldCharType="end"/>
        </w:r>
      </w:hyperlink>
    </w:p>
    <w:p w14:paraId="749C7CC7" w14:textId="77777777" w:rsidR="001A611D" w:rsidRDefault="00682F2B">
      <w:pPr>
        <w:pStyle w:val="INNH3"/>
        <w:rPr>
          <w:rFonts w:asciiTheme="minorHAnsi" w:eastAsiaTheme="minorEastAsia" w:hAnsiTheme="minorHAnsi" w:cstheme="minorBidi"/>
          <w:noProof/>
          <w:szCs w:val="22"/>
          <w:lang w:val="nb-NO" w:eastAsia="nb-NO"/>
        </w:rPr>
      </w:pPr>
      <w:hyperlink w:anchor="_Toc452967406" w:history="1">
        <w:r w:rsidR="001A611D" w:rsidRPr="006771E7">
          <w:rPr>
            <w:rStyle w:val="Hyperkobling"/>
            <w:noProof/>
          </w:rPr>
          <w:t>8.5.1</w:t>
        </w:r>
        <w:r w:rsidR="001A611D">
          <w:rPr>
            <w:rFonts w:asciiTheme="minorHAnsi" w:eastAsiaTheme="minorEastAsia" w:hAnsiTheme="minorHAnsi" w:cstheme="minorBidi"/>
            <w:noProof/>
            <w:szCs w:val="22"/>
            <w:lang w:val="nb-NO" w:eastAsia="nb-NO"/>
          </w:rPr>
          <w:tab/>
        </w:r>
        <w:r w:rsidR="001A611D" w:rsidRPr="006771E7">
          <w:rPr>
            <w:rStyle w:val="Hyperkobling"/>
            <w:noProof/>
          </w:rPr>
          <w:t>AEs and SAEs</w:t>
        </w:r>
        <w:r w:rsidR="001A611D">
          <w:rPr>
            <w:noProof/>
            <w:webHidden/>
          </w:rPr>
          <w:tab/>
        </w:r>
        <w:r w:rsidR="001A611D">
          <w:rPr>
            <w:noProof/>
            <w:webHidden/>
          </w:rPr>
          <w:fldChar w:fldCharType="begin"/>
        </w:r>
        <w:r w:rsidR="001A611D">
          <w:rPr>
            <w:noProof/>
            <w:webHidden/>
          </w:rPr>
          <w:instrText xml:space="preserve"> PAGEREF _Toc452967406 \h </w:instrText>
        </w:r>
        <w:r w:rsidR="001A611D">
          <w:rPr>
            <w:noProof/>
            <w:webHidden/>
          </w:rPr>
        </w:r>
        <w:r w:rsidR="001A611D">
          <w:rPr>
            <w:noProof/>
            <w:webHidden/>
          </w:rPr>
          <w:fldChar w:fldCharType="separate"/>
        </w:r>
        <w:r w:rsidR="00AE3B34">
          <w:rPr>
            <w:noProof/>
            <w:webHidden/>
          </w:rPr>
          <w:t>25</w:t>
        </w:r>
        <w:r w:rsidR="001A611D">
          <w:rPr>
            <w:noProof/>
            <w:webHidden/>
          </w:rPr>
          <w:fldChar w:fldCharType="end"/>
        </w:r>
      </w:hyperlink>
    </w:p>
    <w:p w14:paraId="326BDC79" w14:textId="77777777" w:rsidR="001A611D" w:rsidRDefault="00682F2B">
      <w:pPr>
        <w:pStyle w:val="INNH3"/>
        <w:rPr>
          <w:rFonts w:asciiTheme="minorHAnsi" w:eastAsiaTheme="minorEastAsia" w:hAnsiTheme="minorHAnsi" w:cstheme="minorBidi"/>
          <w:noProof/>
          <w:szCs w:val="22"/>
          <w:lang w:val="nb-NO" w:eastAsia="nb-NO"/>
        </w:rPr>
      </w:pPr>
      <w:hyperlink w:anchor="_Toc452967407" w:history="1">
        <w:r w:rsidR="001A611D" w:rsidRPr="006771E7">
          <w:rPr>
            <w:rStyle w:val="Hyperkobling"/>
            <w:noProof/>
          </w:rPr>
          <w:t>8.5.2</w:t>
        </w:r>
        <w:r w:rsidR="001A611D">
          <w:rPr>
            <w:rFonts w:asciiTheme="minorHAnsi" w:eastAsiaTheme="minorEastAsia" w:hAnsiTheme="minorHAnsi" w:cstheme="minorBidi"/>
            <w:noProof/>
            <w:szCs w:val="22"/>
            <w:lang w:val="nb-NO" w:eastAsia="nb-NO"/>
          </w:rPr>
          <w:tab/>
        </w:r>
        <w:r w:rsidR="001A611D" w:rsidRPr="006771E7">
          <w:rPr>
            <w:rStyle w:val="Hyperkobling"/>
            <w:noProof/>
          </w:rPr>
          <w:t>SUSARs</w:t>
        </w:r>
        <w:r w:rsidR="001A611D">
          <w:rPr>
            <w:noProof/>
            <w:webHidden/>
          </w:rPr>
          <w:tab/>
        </w:r>
        <w:r w:rsidR="001A611D">
          <w:rPr>
            <w:noProof/>
            <w:webHidden/>
          </w:rPr>
          <w:fldChar w:fldCharType="begin"/>
        </w:r>
        <w:r w:rsidR="001A611D">
          <w:rPr>
            <w:noProof/>
            <w:webHidden/>
          </w:rPr>
          <w:instrText xml:space="preserve"> PAGEREF _Toc452967407 \h </w:instrText>
        </w:r>
        <w:r w:rsidR="001A611D">
          <w:rPr>
            <w:noProof/>
            <w:webHidden/>
          </w:rPr>
        </w:r>
        <w:r w:rsidR="001A611D">
          <w:rPr>
            <w:noProof/>
            <w:webHidden/>
          </w:rPr>
          <w:fldChar w:fldCharType="separate"/>
        </w:r>
        <w:r w:rsidR="00AE3B34">
          <w:rPr>
            <w:noProof/>
            <w:webHidden/>
          </w:rPr>
          <w:t>25</w:t>
        </w:r>
        <w:r w:rsidR="001A611D">
          <w:rPr>
            <w:noProof/>
            <w:webHidden/>
          </w:rPr>
          <w:fldChar w:fldCharType="end"/>
        </w:r>
      </w:hyperlink>
    </w:p>
    <w:p w14:paraId="6EF5E34C" w14:textId="77777777" w:rsidR="001A611D" w:rsidRDefault="00682F2B">
      <w:pPr>
        <w:pStyle w:val="INNH3"/>
        <w:rPr>
          <w:rFonts w:asciiTheme="minorHAnsi" w:eastAsiaTheme="minorEastAsia" w:hAnsiTheme="minorHAnsi" w:cstheme="minorBidi"/>
          <w:noProof/>
          <w:szCs w:val="22"/>
          <w:lang w:val="nb-NO" w:eastAsia="nb-NO"/>
        </w:rPr>
      </w:pPr>
      <w:hyperlink w:anchor="_Toc452967408" w:history="1">
        <w:r w:rsidR="001A611D" w:rsidRPr="006771E7">
          <w:rPr>
            <w:rStyle w:val="Hyperkobling"/>
            <w:noProof/>
          </w:rPr>
          <w:t>8.5.3</w:t>
        </w:r>
        <w:r w:rsidR="001A611D">
          <w:rPr>
            <w:rFonts w:asciiTheme="minorHAnsi" w:eastAsiaTheme="minorEastAsia" w:hAnsiTheme="minorHAnsi" w:cstheme="minorBidi"/>
            <w:noProof/>
            <w:szCs w:val="22"/>
            <w:lang w:val="nb-NO" w:eastAsia="nb-NO"/>
          </w:rPr>
          <w:tab/>
        </w:r>
        <w:r w:rsidR="001A611D" w:rsidRPr="006771E7">
          <w:rPr>
            <w:rStyle w:val="Hyperkobling"/>
            <w:noProof/>
          </w:rPr>
          <w:t>Annual Safety Report</w:t>
        </w:r>
        <w:r w:rsidR="001A611D">
          <w:rPr>
            <w:noProof/>
            <w:webHidden/>
          </w:rPr>
          <w:tab/>
        </w:r>
        <w:r w:rsidR="001A611D">
          <w:rPr>
            <w:noProof/>
            <w:webHidden/>
          </w:rPr>
          <w:fldChar w:fldCharType="begin"/>
        </w:r>
        <w:r w:rsidR="001A611D">
          <w:rPr>
            <w:noProof/>
            <w:webHidden/>
          </w:rPr>
          <w:instrText xml:space="preserve"> PAGEREF _Toc452967408 \h </w:instrText>
        </w:r>
        <w:r w:rsidR="001A611D">
          <w:rPr>
            <w:noProof/>
            <w:webHidden/>
          </w:rPr>
        </w:r>
        <w:r w:rsidR="001A611D">
          <w:rPr>
            <w:noProof/>
            <w:webHidden/>
          </w:rPr>
          <w:fldChar w:fldCharType="separate"/>
        </w:r>
        <w:r w:rsidR="00AE3B34">
          <w:rPr>
            <w:noProof/>
            <w:webHidden/>
          </w:rPr>
          <w:t>26</w:t>
        </w:r>
        <w:r w:rsidR="001A611D">
          <w:rPr>
            <w:noProof/>
            <w:webHidden/>
          </w:rPr>
          <w:fldChar w:fldCharType="end"/>
        </w:r>
      </w:hyperlink>
    </w:p>
    <w:p w14:paraId="6A1DD68A" w14:textId="77777777" w:rsidR="001A611D" w:rsidRDefault="00682F2B">
      <w:pPr>
        <w:pStyle w:val="INNH3"/>
        <w:rPr>
          <w:rFonts w:asciiTheme="minorHAnsi" w:eastAsiaTheme="minorEastAsia" w:hAnsiTheme="minorHAnsi" w:cstheme="minorBidi"/>
          <w:noProof/>
          <w:szCs w:val="22"/>
          <w:lang w:val="nb-NO" w:eastAsia="nb-NO"/>
        </w:rPr>
      </w:pPr>
      <w:hyperlink w:anchor="_Toc452967409" w:history="1">
        <w:r w:rsidR="001A611D" w:rsidRPr="006771E7">
          <w:rPr>
            <w:rStyle w:val="Hyperkobling"/>
            <w:noProof/>
          </w:rPr>
          <w:t>8.5.4</w:t>
        </w:r>
        <w:r w:rsidR="001A611D">
          <w:rPr>
            <w:rFonts w:asciiTheme="minorHAnsi" w:eastAsiaTheme="minorEastAsia" w:hAnsiTheme="minorHAnsi" w:cstheme="minorBidi"/>
            <w:noProof/>
            <w:szCs w:val="22"/>
            <w:lang w:val="nb-NO" w:eastAsia="nb-NO"/>
          </w:rPr>
          <w:tab/>
        </w:r>
        <w:r w:rsidR="001A611D" w:rsidRPr="006771E7">
          <w:rPr>
            <w:rStyle w:val="Hyperkobling"/>
            <w:noProof/>
          </w:rPr>
          <w:t>Clinical Study Report</w:t>
        </w:r>
        <w:r w:rsidR="001A611D">
          <w:rPr>
            <w:noProof/>
            <w:webHidden/>
          </w:rPr>
          <w:tab/>
        </w:r>
        <w:r w:rsidR="001A611D">
          <w:rPr>
            <w:noProof/>
            <w:webHidden/>
          </w:rPr>
          <w:fldChar w:fldCharType="begin"/>
        </w:r>
        <w:r w:rsidR="001A611D">
          <w:rPr>
            <w:noProof/>
            <w:webHidden/>
          </w:rPr>
          <w:instrText xml:space="preserve"> PAGEREF _Toc452967409 \h </w:instrText>
        </w:r>
        <w:r w:rsidR="001A611D">
          <w:rPr>
            <w:noProof/>
            <w:webHidden/>
          </w:rPr>
        </w:r>
        <w:r w:rsidR="001A611D">
          <w:rPr>
            <w:noProof/>
            <w:webHidden/>
          </w:rPr>
          <w:fldChar w:fldCharType="separate"/>
        </w:r>
        <w:r w:rsidR="00AE3B34">
          <w:rPr>
            <w:noProof/>
            <w:webHidden/>
          </w:rPr>
          <w:t>26</w:t>
        </w:r>
        <w:r w:rsidR="001A611D">
          <w:rPr>
            <w:noProof/>
            <w:webHidden/>
          </w:rPr>
          <w:fldChar w:fldCharType="end"/>
        </w:r>
      </w:hyperlink>
    </w:p>
    <w:p w14:paraId="15BC56C2" w14:textId="77777777" w:rsidR="001A611D" w:rsidRDefault="00682F2B">
      <w:pPr>
        <w:pStyle w:val="INNH2"/>
        <w:rPr>
          <w:rFonts w:asciiTheme="minorHAnsi" w:eastAsiaTheme="minorEastAsia" w:hAnsiTheme="minorHAnsi" w:cstheme="minorBidi"/>
          <w:noProof/>
          <w:szCs w:val="22"/>
          <w:lang w:val="nb-NO" w:eastAsia="nb-NO"/>
        </w:rPr>
      </w:pPr>
      <w:hyperlink w:anchor="_Toc452967410" w:history="1">
        <w:r w:rsidR="001A611D" w:rsidRPr="006771E7">
          <w:rPr>
            <w:rStyle w:val="Hyperkobling"/>
            <w:noProof/>
          </w:rPr>
          <w:t>8.6</w:t>
        </w:r>
        <w:r w:rsidR="001A611D">
          <w:rPr>
            <w:rFonts w:asciiTheme="minorHAnsi" w:eastAsiaTheme="minorEastAsia" w:hAnsiTheme="minorHAnsi" w:cstheme="minorBidi"/>
            <w:noProof/>
            <w:szCs w:val="22"/>
            <w:lang w:val="nb-NO" w:eastAsia="nb-NO"/>
          </w:rPr>
          <w:tab/>
        </w:r>
        <w:r w:rsidR="001A611D" w:rsidRPr="006771E7">
          <w:rPr>
            <w:rStyle w:val="Hyperkobling"/>
            <w:noProof/>
          </w:rPr>
          <w:t>Procedures in Case of Emergency</w:t>
        </w:r>
        <w:r w:rsidR="001A611D">
          <w:rPr>
            <w:noProof/>
            <w:webHidden/>
          </w:rPr>
          <w:tab/>
        </w:r>
        <w:r w:rsidR="001A611D">
          <w:rPr>
            <w:noProof/>
            <w:webHidden/>
          </w:rPr>
          <w:fldChar w:fldCharType="begin"/>
        </w:r>
        <w:r w:rsidR="001A611D">
          <w:rPr>
            <w:noProof/>
            <w:webHidden/>
          </w:rPr>
          <w:instrText xml:space="preserve"> PAGEREF _Toc452967410 \h </w:instrText>
        </w:r>
        <w:r w:rsidR="001A611D">
          <w:rPr>
            <w:noProof/>
            <w:webHidden/>
          </w:rPr>
        </w:r>
        <w:r w:rsidR="001A611D">
          <w:rPr>
            <w:noProof/>
            <w:webHidden/>
          </w:rPr>
          <w:fldChar w:fldCharType="separate"/>
        </w:r>
        <w:r w:rsidR="00AE3B34">
          <w:rPr>
            <w:noProof/>
            <w:webHidden/>
          </w:rPr>
          <w:t>26</w:t>
        </w:r>
        <w:r w:rsidR="001A611D">
          <w:rPr>
            <w:noProof/>
            <w:webHidden/>
          </w:rPr>
          <w:fldChar w:fldCharType="end"/>
        </w:r>
      </w:hyperlink>
    </w:p>
    <w:p w14:paraId="75591628"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11" w:history="1">
        <w:r w:rsidR="001A611D" w:rsidRPr="006771E7">
          <w:rPr>
            <w:rStyle w:val="Hyperkobling"/>
            <w:noProof/>
          </w:rPr>
          <w:t>9</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Data management and monitoring</w:t>
        </w:r>
        <w:r w:rsidR="001A611D">
          <w:rPr>
            <w:noProof/>
            <w:webHidden/>
          </w:rPr>
          <w:tab/>
        </w:r>
        <w:r w:rsidR="001A611D">
          <w:rPr>
            <w:noProof/>
            <w:webHidden/>
          </w:rPr>
          <w:fldChar w:fldCharType="begin"/>
        </w:r>
        <w:r w:rsidR="001A611D">
          <w:rPr>
            <w:noProof/>
            <w:webHidden/>
          </w:rPr>
          <w:instrText xml:space="preserve"> PAGEREF _Toc452967411 \h </w:instrText>
        </w:r>
        <w:r w:rsidR="001A611D">
          <w:rPr>
            <w:noProof/>
            <w:webHidden/>
          </w:rPr>
        </w:r>
        <w:r w:rsidR="001A611D">
          <w:rPr>
            <w:noProof/>
            <w:webHidden/>
          </w:rPr>
          <w:fldChar w:fldCharType="separate"/>
        </w:r>
        <w:r w:rsidR="00AE3B34">
          <w:rPr>
            <w:noProof/>
            <w:webHidden/>
          </w:rPr>
          <w:t>26</w:t>
        </w:r>
        <w:r w:rsidR="001A611D">
          <w:rPr>
            <w:noProof/>
            <w:webHidden/>
          </w:rPr>
          <w:fldChar w:fldCharType="end"/>
        </w:r>
      </w:hyperlink>
    </w:p>
    <w:p w14:paraId="75B3F9E2" w14:textId="77777777" w:rsidR="001A611D" w:rsidRDefault="00682F2B">
      <w:pPr>
        <w:pStyle w:val="INNH2"/>
        <w:rPr>
          <w:rFonts w:asciiTheme="minorHAnsi" w:eastAsiaTheme="minorEastAsia" w:hAnsiTheme="minorHAnsi" w:cstheme="minorBidi"/>
          <w:noProof/>
          <w:szCs w:val="22"/>
          <w:lang w:val="nb-NO" w:eastAsia="nb-NO"/>
        </w:rPr>
      </w:pPr>
      <w:hyperlink w:anchor="_Toc452967412" w:history="1">
        <w:r w:rsidR="001A611D" w:rsidRPr="006771E7">
          <w:rPr>
            <w:rStyle w:val="Hyperkobling"/>
            <w:noProof/>
          </w:rPr>
          <w:t>9.1</w:t>
        </w:r>
        <w:r w:rsidR="001A611D">
          <w:rPr>
            <w:rFonts w:asciiTheme="minorHAnsi" w:eastAsiaTheme="minorEastAsia" w:hAnsiTheme="minorHAnsi" w:cstheme="minorBidi"/>
            <w:noProof/>
            <w:szCs w:val="22"/>
            <w:lang w:val="nb-NO" w:eastAsia="nb-NO"/>
          </w:rPr>
          <w:tab/>
        </w:r>
        <w:r w:rsidR="001A611D" w:rsidRPr="006771E7">
          <w:rPr>
            <w:rStyle w:val="Hyperkobling"/>
            <w:noProof/>
          </w:rPr>
          <w:t>Case Report Forms (CRFs)</w:t>
        </w:r>
        <w:r w:rsidR="001A611D">
          <w:rPr>
            <w:noProof/>
            <w:webHidden/>
          </w:rPr>
          <w:tab/>
        </w:r>
        <w:r w:rsidR="001A611D">
          <w:rPr>
            <w:noProof/>
            <w:webHidden/>
          </w:rPr>
          <w:fldChar w:fldCharType="begin"/>
        </w:r>
        <w:r w:rsidR="001A611D">
          <w:rPr>
            <w:noProof/>
            <w:webHidden/>
          </w:rPr>
          <w:instrText xml:space="preserve"> PAGEREF _Toc452967412 \h </w:instrText>
        </w:r>
        <w:r w:rsidR="001A611D">
          <w:rPr>
            <w:noProof/>
            <w:webHidden/>
          </w:rPr>
        </w:r>
        <w:r w:rsidR="001A611D">
          <w:rPr>
            <w:noProof/>
            <w:webHidden/>
          </w:rPr>
          <w:fldChar w:fldCharType="separate"/>
        </w:r>
        <w:r w:rsidR="00AE3B34">
          <w:rPr>
            <w:noProof/>
            <w:webHidden/>
          </w:rPr>
          <w:t>26</w:t>
        </w:r>
        <w:r w:rsidR="001A611D">
          <w:rPr>
            <w:noProof/>
            <w:webHidden/>
          </w:rPr>
          <w:fldChar w:fldCharType="end"/>
        </w:r>
      </w:hyperlink>
    </w:p>
    <w:p w14:paraId="14864EF6" w14:textId="77777777" w:rsidR="001A611D" w:rsidRDefault="00682F2B">
      <w:pPr>
        <w:pStyle w:val="INNH2"/>
        <w:rPr>
          <w:rFonts w:asciiTheme="minorHAnsi" w:eastAsiaTheme="minorEastAsia" w:hAnsiTheme="minorHAnsi" w:cstheme="minorBidi"/>
          <w:noProof/>
          <w:szCs w:val="22"/>
          <w:lang w:val="nb-NO" w:eastAsia="nb-NO"/>
        </w:rPr>
      </w:pPr>
      <w:hyperlink w:anchor="_Toc452967413" w:history="1">
        <w:r w:rsidR="001A611D" w:rsidRPr="006771E7">
          <w:rPr>
            <w:rStyle w:val="Hyperkobling"/>
            <w:noProof/>
          </w:rPr>
          <w:t>9.2</w:t>
        </w:r>
        <w:r w:rsidR="001A611D">
          <w:rPr>
            <w:rFonts w:asciiTheme="minorHAnsi" w:eastAsiaTheme="minorEastAsia" w:hAnsiTheme="minorHAnsi" w:cstheme="minorBidi"/>
            <w:noProof/>
            <w:szCs w:val="22"/>
            <w:lang w:val="nb-NO" w:eastAsia="nb-NO"/>
          </w:rPr>
          <w:tab/>
        </w:r>
        <w:r w:rsidR="001A611D" w:rsidRPr="006771E7">
          <w:rPr>
            <w:rStyle w:val="Hyperkobling"/>
            <w:noProof/>
          </w:rPr>
          <w:t>Source Data</w:t>
        </w:r>
        <w:r w:rsidR="001A611D">
          <w:rPr>
            <w:noProof/>
            <w:webHidden/>
          </w:rPr>
          <w:tab/>
        </w:r>
        <w:r w:rsidR="001A611D">
          <w:rPr>
            <w:noProof/>
            <w:webHidden/>
          </w:rPr>
          <w:fldChar w:fldCharType="begin"/>
        </w:r>
        <w:r w:rsidR="001A611D">
          <w:rPr>
            <w:noProof/>
            <w:webHidden/>
          </w:rPr>
          <w:instrText xml:space="preserve"> PAGEREF _Toc452967413 \h </w:instrText>
        </w:r>
        <w:r w:rsidR="001A611D">
          <w:rPr>
            <w:noProof/>
            <w:webHidden/>
          </w:rPr>
        </w:r>
        <w:r w:rsidR="001A611D">
          <w:rPr>
            <w:noProof/>
            <w:webHidden/>
          </w:rPr>
          <w:fldChar w:fldCharType="separate"/>
        </w:r>
        <w:r w:rsidR="00AE3B34">
          <w:rPr>
            <w:noProof/>
            <w:webHidden/>
          </w:rPr>
          <w:t>26</w:t>
        </w:r>
        <w:r w:rsidR="001A611D">
          <w:rPr>
            <w:noProof/>
            <w:webHidden/>
          </w:rPr>
          <w:fldChar w:fldCharType="end"/>
        </w:r>
      </w:hyperlink>
    </w:p>
    <w:p w14:paraId="7F8FF094" w14:textId="77777777" w:rsidR="001A611D" w:rsidRDefault="00682F2B">
      <w:pPr>
        <w:pStyle w:val="INNH2"/>
        <w:rPr>
          <w:rFonts w:asciiTheme="minorHAnsi" w:eastAsiaTheme="minorEastAsia" w:hAnsiTheme="minorHAnsi" w:cstheme="minorBidi"/>
          <w:noProof/>
          <w:szCs w:val="22"/>
          <w:lang w:val="nb-NO" w:eastAsia="nb-NO"/>
        </w:rPr>
      </w:pPr>
      <w:hyperlink w:anchor="_Toc452967414" w:history="1">
        <w:r w:rsidR="001A611D" w:rsidRPr="006771E7">
          <w:rPr>
            <w:rStyle w:val="Hyperkobling"/>
            <w:noProof/>
          </w:rPr>
          <w:t>9.3</w:t>
        </w:r>
        <w:r w:rsidR="001A611D">
          <w:rPr>
            <w:rFonts w:asciiTheme="minorHAnsi" w:eastAsiaTheme="minorEastAsia" w:hAnsiTheme="minorHAnsi" w:cstheme="minorBidi"/>
            <w:noProof/>
            <w:szCs w:val="22"/>
            <w:lang w:val="nb-NO" w:eastAsia="nb-NO"/>
          </w:rPr>
          <w:tab/>
        </w:r>
        <w:r w:rsidR="001A611D" w:rsidRPr="006771E7">
          <w:rPr>
            <w:rStyle w:val="Hyperkobling"/>
            <w:noProof/>
          </w:rPr>
          <w:t>Study Monitoring</w:t>
        </w:r>
        <w:r w:rsidR="001A611D">
          <w:rPr>
            <w:noProof/>
            <w:webHidden/>
          </w:rPr>
          <w:tab/>
        </w:r>
        <w:r w:rsidR="001A611D">
          <w:rPr>
            <w:noProof/>
            <w:webHidden/>
          </w:rPr>
          <w:fldChar w:fldCharType="begin"/>
        </w:r>
        <w:r w:rsidR="001A611D">
          <w:rPr>
            <w:noProof/>
            <w:webHidden/>
          </w:rPr>
          <w:instrText xml:space="preserve"> PAGEREF _Toc452967414 \h </w:instrText>
        </w:r>
        <w:r w:rsidR="001A611D">
          <w:rPr>
            <w:noProof/>
            <w:webHidden/>
          </w:rPr>
        </w:r>
        <w:r w:rsidR="001A611D">
          <w:rPr>
            <w:noProof/>
            <w:webHidden/>
          </w:rPr>
          <w:fldChar w:fldCharType="separate"/>
        </w:r>
        <w:r w:rsidR="00AE3B34">
          <w:rPr>
            <w:noProof/>
            <w:webHidden/>
          </w:rPr>
          <w:t>27</w:t>
        </w:r>
        <w:r w:rsidR="001A611D">
          <w:rPr>
            <w:noProof/>
            <w:webHidden/>
          </w:rPr>
          <w:fldChar w:fldCharType="end"/>
        </w:r>
      </w:hyperlink>
    </w:p>
    <w:p w14:paraId="500D6D54" w14:textId="77777777" w:rsidR="001A611D" w:rsidRDefault="00682F2B">
      <w:pPr>
        <w:pStyle w:val="INNH2"/>
        <w:rPr>
          <w:rFonts w:asciiTheme="minorHAnsi" w:eastAsiaTheme="minorEastAsia" w:hAnsiTheme="minorHAnsi" w:cstheme="minorBidi"/>
          <w:noProof/>
          <w:szCs w:val="22"/>
          <w:lang w:val="nb-NO" w:eastAsia="nb-NO"/>
        </w:rPr>
      </w:pPr>
      <w:hyperlink w:anchor="_Toc452967415" w:history="1">
        <w:r w:rsidR="001A611D" w:rsidRPr="006771E7">
          <w:rPr>
            <w:rStyle w:val="Hyperkobling"/>
            <w:noProof/>
          </w:rPr>
          <w:t>9.4</w:t>
        </w:r>
        <w:r w:rsidR="001A611D">
          <w:rPr>
            <w:rFonts w:asciiTheme="minorHAnsi" w:eastAsiaTheme="minorEastAsia" w:hAnsiTheme="minorHAnsi" w:cstheme="minorBidi"/>
            <w:noProof/>
            <w:szCs w:val="22"/>
            <w:lang w:val="nb-NO" w:eastAsia="nb-NO"/>
          </w:rPr>
          <w:tab/>
        </w:r>
        <w:r w:rsidR="001A611D" w:rsidRPr="006771E7">
          <w:rPr>
            <w:rStyle w:val="Hyperkobling"/>
            <w:noProof/>
          </w:rPr>
          <w:t>Confidentiality</w:t>
        </w:r>
        <w:r w:rsidR="001A611D">
          <w:rPr>
            <w:noProof/>
            <w:webHidden/>
          </w:rPr>
          <w:tab/>
        </w:r>
        <w:r w:rsidR="001A611D">
          <w:rPr>
            <w:noProof/>
            <w:webHidden/>
          </w:rPr>
          <w:fldChar w:fldCharType="begin"/>
        </w:r>
        <w:r w:rsidR="001A611D">
          <w:rPr>
            <w:noProof/>
            <w:webHidden/>
          </w:rPr>
          <w:instrText xml:space="preserve"> PAGEREF _Toc452967415 \h </w:instrText>
        </w:r>
        <w:r w:rsidR="001A611D">
          <w:rPr>
            <w:noProof/>
            <w:webHidden/>
          </w:rPr>
        </w:r>
        <w:r w:rsidR="001A611D">
          <w:rPr>
            <w:noProof/>
            <w:webHidden/>
          </w:rPr>
          <w:fldChar w:fldCharType="separate"/>
        </w:r>
        <w:r w:rsidR="00AE3B34">
          <w:rPr>
            <w:noProof/>
            <w:webHidden/>
          </w:rPr>
          <w:t>27</w:t>
        </w:r>
        <w:r w:rsidR="001A611D">
          <w:rPr>
            <w:noProof/>
            <w:webHidden/>
          </w:rPr>
          <w:fldChar w:fldCharType="end"/>
        </w:r>
      </w:hyperlink>
    </w:p>
    <w:p w14:paraId="2E280A41" w14:textId="77777777" w:rsidR="001A611D" w:rsidRDefault="00682F2B">
      <w:pPr>
        <w:pStyle w:val="INNH2"/>
        <w:rPr>
          <w:rFonts w:asciiTheme="minorHAnsi" w:eastAsiaTheme="minorEastAsia" w:hAnsiTheme="minorHAnsi" w:cstheme="minorBidi"/>
          <w:noProof/>
          <w:szCs w:val="22"/>
          <w:lang w:val="nb-NO" w:eastAsia="nb-NO"/>
        </w:rPr>
      </w:pPr>
      <w:hyperlink w:anchor="_Toc452967416" w:history="1">
        <w:r w:rsidR="001A611D" w:rsidRPr="006771E7">
          <w:rPr>
            <w:rStyle w:val="Hyperkobling"/>
            <w:noProof/>
          </w:rPr>
          <w:t>9.5</w:t>
        </w:r>
        <w:r w:rsidR="001A611D">
          <w:rPr>
            <w:rFonts w:asciiTheme="minorHAnsi" w:eastAsiaTheme="minorEastAsia" w:hAnsiTheme="minorHAnsi" w:cstheme="minorBidi"/>
            <w:noProof/>
            <w:szCs w:val="22"/>
            <w:lang w:val="nb-NO" w:eastAsia="nb-NO"/>
          </w:rPr>
          <w:tab/>
        </w:r>
        <w:r w:rsidR="001A611D" w:rsidRPr="006771E7">
          <w:rPr>
            <w:rStyle w:val="Hyperkobling"/>
            <w:noProof/>
          </w:rPr>
          <w:t>Database management</w:t>
        </w:r>
        <w:r w:rsidR="001A611D">
          <w:rPr>
            <w:noProof/>
            <w:webHidden/>
          </w:rPr>
          <w:tab/>
        </w:r>
        <w:r w:rsidR="001A611D">
          <w:rPr>
            <w:noProof/>
            <w:webHidden/>
          </w:rPr>
          <w:fldChar w:fldCharType="begin"/>
        </w:r>
        <w:r w:rsidR="001A611D">
          <w:rPr>
            <w:noProof/>
            <w:webHidden/>
          </w:rPr>
          <w:instrText xml:space="preserve"> PAGEREF _Toc452967416 \h </w:instrText>
        </w:r>
        <w:r w:rsidR="001A611D">
          <w:rPr>
            <w:noProof/>
            <w:webHidden/>
          </w:rPr>
        </w:r>
        <w:r w:rsidR="001A611D">
          <w:rPr>
            <w:noProof/>
            <w:webHidden/>
          </w:rPr>
          <w:fldChar w:fldCharType="separate"/>
        </w:r>
        <w:r w:rsidR="00AE3B34">
          <w:rPr>
            <w:noProof/>
            <w:webHidden/>
          </w:rPr>
          <w:t>27</w:t>
        </w:r>
        <w:r w:rsidR="001A611D">
          <w:rPr>
            <w:noProof/>
            <w:webHidden/>
          </w:rPr>
          <w:fldChar w:fldCharType="end"/>
        </w:r>
      </w:hyperlink>
    </w:p>
    <w:p w14:paraId="511E382E"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17" w:history="1">
        <w:r w:rsidR="001A611D" w:rsidRPr="006771E7">
          <w:rPr>
            <w:rStyle w:val="Hyperkobling"/>
            <w:noProof/>
          </w:rPr>
          <w:t>10</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Statistical methods and data analysis</w:t>
        </w:r>
        <w:r w:rsidR="001A611D">
          <w:rPr>
            <w:noProof/>
            <w:webHidden/>
          </w:rPr>
          <w:tab/>
        </w:r>
        <w:r w:rsidR="001A611D">
          <w:rPr>
            <w:noProof/>
            <w:webHidden/>
          </w:rPr>
          <w:fldChar w:fldCharType="begin"/>
        </w:r>
        <w:r w:rsidR="001A611D">
          <w:rPr>
            <w:noProof/>
            <w:webHidden/>
          </w:rPr>
          <w:instrText xml:space="preserve"> PAGEREF _Toc452967417 \h </w:instrText>
        </w:r>
        <w:r w:rsidR="001A611D">
          <w:rPr>
            <w:noProof/>
            <w:webHidden/>
          </w:rPr>
        </w:r>
        <w:r w:rsidR="001A611D">
          <w:rPr>
            <w:noProof/>
            <w:webHidden/>
          </w:rPr>
          <w:fldChar w:fldCharType="separate"/>
        </w:r>
        <w:r w:rsidR="00AE3B34">
          <w:rPr>
            <w:noProof/>
            <w:webHidden/>
          </w:rPr>
          <w:t>28</w:t>
        </w:r>
        <w:r w:rsidR="001A611D">
          <w:rPr>
            <w:noProof/>
            <w:webHidden/>
          </w:rPr>
          <w:fldChar w:fldCharType="end"/>
        </w:r>
      </w:hyperlink>
    </w:p>
    <w:p w14:paraId="0F5E0B04" w14:textId="77777777" w:rsidR="001A611D" w:rsidRDefault="00682F2B">
      <w:pPr>
        <w:pStyle w:val="INNH2"/>
        <w:rPr>
          <w:rFonts w:asciiTheme="minorHAnsi" w:eastAsiaTheme="minorEastAsia" w:hAnsiTheme="minorHAnsi" w:cstheme="minorBidi"/>
          <w:noProof/>
          <w:szCs w:val="22"/>
          <w:lang w:val="nb-NO" w:eastAsia="nb-NO"/>
        </w:rPr>
      </w:pPr>
      <w:hyperlink w:anchor="_Toc452967418" w:history="1">
        <w:r w:rsidR="001A611D" w:rsidRPr="006771E7">
          <w:rPr>
            <w:rStyle w:val="Hyperkobling"/>
            <w:noProof/>
          </w:rPr>
          <w:t>10.1</w:t>
        </w:r>
        <w:r w:rsidR="001A611D">
          <w:rPr>
            <w:rFonts w:asciiTheme="minorHAnsi" w:eastAsiaTheme="minorEastAsia" w:hAnsiTheme="minorHAnsi" w:cstheme="minorBidi"/>
            <w:noProof/>
            <w:szCs w:val="22"/>
            <w:lang w:val="nb-NO" w:eastAsia="nb-NO"/>
          </w:rPr>
          <w:tab/>
        </w:r>
        <w:r w:rsidR="001A611D" w:rsidRPr="006771E7">
          <w:rPr>
            <w:rStyle w:val="Hyperkobling"/>
            <w:noProof/>
          </w:rPr>
          <w:t>Determination of Sample Size</w:t>
        </w:r>
        <w:r w:rsidR="001A611D">
          <w:rPr>
            <w:noProof/>
            <w:webHidden/>
          </w:rPr>
          <w:tab/>
        </w:r>
        <w:r w:rsidR="001A611D">
          <w:rPr>
            <w:noProof/>
            <w:webHidden/>
          </w:rPr>
          <w:fldChar w:fldCharType="begin"/>
        </w:r>
        <w:r w:rsidR="001A611D">
          <w:rPr>
            <w:noProof/>
            <w:webHidden/>
          </w:rPr>
          <w:instrText xml:space="preserve"> PAGEREF _Toc452967418 \h </w:instrText>
        </w:r>
        <w:r w:rsidR="001A611D">
          <w:rPr>
            <w:noProof/>
            <w:webHidden/>
          </w:rPr>
        </w:r>
        <w:r w:rsidR="001A611D">
          <w:rPr>
            <w:noProof/>
            <w:webHidden/>
          </w:rPr>
          <w:fldChar w:fldCharType="separate"/>
        </w:r>
        <w:r w:rsidR="00AE3B34">
          <w:rPr>
            <w:noProof/>
            <w:webHidden/>
          </w:rPr>
          <w:t>28</w:t>
        </w:r>
        <w:r w:rsidR="001A611D">
          <w:rPr>
            <w:noProof/>
            <w:webHidden/>
          </w:rPr>
          <w:fldChar w:fldCharType="end"/>
        </w:r>
      </w:hyperlink>
    </w:p>
    <w:p w14:paraId="25D944D0" w14:textId="77777777" w:rsidR="001A611D" w:rsidRDefault="00682F2B">
      <w:pPr>
        <w:pStyle w:val="INNH2"/>
        <w:rPr>
          <w:rFonts w:asciiTheme="minorHAnsi" w:eastAsiaTheme="minorEastAsia" w:hAnsiTheme="minorHAnsi" w:cstheme="minorBidi"/>
          <w:noProof/>
          <w:szCs w:val="22"/>
          <w:lang w:val="nb-NO" w:eastAsia="nb-NO"/>
        </w:rPr>
      </w:pPr>
      <w:hyperlink w:anchor="_Toc452967419" w:history="1">
        <w:r w:rsidR="001A611D" w:rsidRPr="006771E7">
          <w:rPr>
            <w:rStyle w:val="Hyperkobling"/>
            <w:noProof/>
          </w:rPr>
          <w:t>10.2</w:t>
        </w:r>
        <w:r w:rsidR="001A611D">
          <w:rPr>
            <w:rFonts w:asciiTheme="minorHAnsi" w:eastAsiaTheme="minorEastAsia" w:hAnsiTheme="minorHAnsi" w:cstheme="minorBidi"/>
            <w:noProof/>
            <w:szCs w:val="22"/>
            <w:lang w:val="nb-NO" w:eastAsia="nb-NO"/>
          </w:rPr>
          <w:tab/>
        </w:r>
        <w:r w:rsidR="001A611D" w:rsidRPr="006771E7">
          <w:rPr>
            <w:rStyle w:val="Hyperkobling"/>
            <w:noProof/>
          </w:rPr>
          <w:t>Randomization</w:t>
        </w:r>
        <w:r w:rsidR="001A611D">
          <w:rPr>
            <w:noProof/>
            <w:webHidden/>
          </w:rPr>
          <w:tab/>
        </w:r>
        <w:r w:rsidR="001A611D">
          <w:rPr>
            <w:noProof/>
            <w:webHidden/>
          </w:rPr>
          <w:fldChar w:fldCharType="begin"/>
        </w:r>
        <w:r w:rsidR="001A611D">
          <w:rPr>
            <w:noProof/>
            <w:webHidden/>
          </w:rPr>
          <w:instrText xml:space="preserve"> PAGEREF _Toc452967419 \h </w:instrText>
        </w:r>
        <w:r w:rsidR="001A611D">
          <w:rPr>
            <w:noProof/>
            <w:webHidden/>
          </w:rPr>
        </w:r>
        <w:r w:rsidR="001A611D">
          <w:rPr>
            <w:noProof/>
            <w:webHidden/>
          </w:rPr>
          <w:fldChar w:fldCharType="separate"/>
        </w:r>
        <w:r w:rsidR="00AE3B34">
          <w:rPr>
            <w:noProof/>
            <w:webHidden/>
          </w:rPr>
          <w:t>28</w:t>
        </w:r>
        <w:r w:rsidR="001A611D">
          <w:rPr>
            <w:noProof/>
            <w:webHidden/>
          </w:rPr>
          <w:fldChar w:fldCharType="end"/>
        </w:r>
      </w:hyperlink>
    </w:p>
    <w:p w14:paraId="1B31A76C" w14:textId="77777777" w:rsidR="001A611D" w:rsidRDefault="00682F2B">
      <w:pPr>
        <w:pStyle w:val="INNH3"/>
        <w:rPr>
          <w:rFonts w:asciiTheme="minorHAnsi" w:eastAsiaTheme="minorEastAsia" w:hAnsiTheme="minorHAnsi" w:cstheme="minorBidi"/>
          <w:noProof/>
          <w:szCs w:val="22"/>
          <w:lang w:val="nb-NO" w:eastAsia="nb-NO"/>
        </w:rPr>
      </w:pPr>
      <w:hyperlink w:anchor="_Toc452967420" w:history="1">
        <w:r w:rsidR="001A611D" w:rsidRPr="006771E7">
          <w:rPr>
            <w:rStyle w:val="Hyperkobling"/>
            <w:noProof/>
          </w:rPr>
          <w:t>10.2.1</w:t>
        </w:r>
        <w:r w:rsidR="001A611D">
          <w:rPr>
            <w:rFonts w:asciiTheme="minorHAnsi" w:eastAsiaTheme="minorEastAsia" w:hAnsiTheme="minorHAnsi" w:cstheme="minorBidi"/>
            <w:noProof/>
            <w:szCs w:val="22"/>
            <w:lang w:val="nb-NO" w:eastAsia="nb-NO"/>
          </w:rPr>
          <w:tab/>
        </w:r>
        <w:r w:rsidR="001A611D" w:rsidRPr="006771E7">
          <w:rPr>
            <w:rStyle w:val="Hyperkobling"/>
            <w:noProof/>
          </w:rPr>
          <w:t>Allocation- procedure to randomize a patient</w:t>
        </w:r>
        <w:r w:rsidR="001A611D">
          <w:rPr>
            <w:noProof/>
            <w:webHidden/>
          </w:rPr>
          <w:tab/>
        </w:r>
        <w:r w:rsidR="001A611D">
          <w:rPr>
            <w:noProof/>
            <w:webHidden/>
          </w:rPr>
          <w:fldChar w:fldCharType="begin"/>
        </w:r>
        <w:r w:rsidR="001A611D">
          <w:rPr>
            <w:noProof/>
            <w:webHidden/>
          </w:rPr>
          <w:instrText xml:space="preserve"> PAGEREF _Toc452967420 \h </w:instrText>
        </w:r>
        <w:r w:rsidR="001A611D">
          <w:rPr>
            <w:noProof/>
            <w:webHidden/>
          </w:rPr>
        </w:r>
        <w:r w:rsidR="001A611D">
          <w:rPr>
            <w:noProof/>
            <w:webHidden/>
          </w:rPr>
          <w:fldChar w:fldCharType="separate"/>
        </w:r>
        <w:r w:rsidR="00AE3B34">
          <w:rPr>
            <w:noProof/>
            <w:webHidden/>
          </w:rPr>
          <w:t>28</w:t>
        </w:r>
        <w:r w:rsidR="001A611D">
          <w:rPr>
            <w:noProof/>
            <w:webHidden/>
          </w:rPr>
          <w:fldChar w:fldCharType="end"/>
        </w:r>
      </w:hyperlink>
    </w:p>
    <w:p w14:paraId="5AF09520" w14:textId="77777777" w:rsidR="001A611D" w:rsidRDefault="00682F2B">
      <w:pPr>
        <w:pStyle w:val="INNH3"/>
        <w:rPr>
          <w:rFonts w:asciiTheme="minorHAnsi" w:eastAsiaTheme="minorEastAsia" w:hAnsiTheme="minorHAnsi" w:cstheme="minorBidi"/>
          <w:noProof/>
          <w:szCs w:val="22"/>
          <w:lang w:val="nb-NO" w:eastAsia="nb-NO"/>
        </w:rPr>
      </w:pPr>
      <w:hyperlink w:anchor="_Toc452967421" w:history="1">
        <w:r w:rsidR="001A611D" w:rsidRPr="006771E7">
          <w:rPr>
            <w:rStyle w:val="Hyperkobling"/>
            <w:noProof/>
          </w:rPr>
          <w:t>10.2.2</w:t>
        </w:r>
        <w:r w:rsidR="001A611D">
          <w:rPr>
            <w:rFonts w:asciiTheme="minorHAnsi" w:eastAsiaTheme="minorEastAsia" w:hAnsiTheme="minorHAnsi" w:cstheme="minorBidi"/>
            <w:noProof/>
            <w:szCs w:val="22"/>
            <w:lang w:val="nb-NO" w:eastAsia="nb-NO"/>
          </w:rPr>
          <w:tab/>
        </w:r>
        <w:r w:rsidR="001A611D" w:rsidRPr="006771E7">
          <w:rPr>
            <w:rStyle w:val="Hyperkobling"/>
            <w:noProof/>
          </w:rPr>
          <w:t>Blinding and emergency unblinding</w:t>
        </w:r>
        <w:r w:rsidR="001A611D">
          <w:rPr>
            <w:noProof/>
            <w:webHidden/>
          </w:rPr>
          <w:tab/>
        </w:r>
        <w:r w:rsidR="001A611D">
          <w:rPr>
            <w:noProof/>
            <w:webHidden/>
          </w:rPr>
          <w:fldChar w:fldCharType="begin"/>
        </w:r>
        <w:r w:rsidR="001A611D">
          <w:rPr>
            <w:noProof/>
            <w:webHidden/>
          </w:rPr>
          <w:instrText xml:space="preserve"> PAGEREF _Toc452967421 \h </w:instrText>
        </w:r>
        <w:r w:rsidR="001A611D">
          <w:rPr>
            <w:noProof/>
            <w:webHidden/>
          </w:rPr>
        </w:r>
        <w:r w:rsidR="001A611D">
          <w:rPr>
            <w:noProof/>
            <w:webHidden/>
          </w:rPr>
          <w:fldChar w:fldCharType="separate"/>
        </w:r>
        <w:r w:rsidR="00AE3B34">
          <w:rPr>
            <w:noProof/>
            <w:webHidden/>
          </w:rPr>
          <w:t>28</w:t>
        </w:r>
        <w:r w:rsidR="001A611D">
          <w:rPr>
            <w:noProof/>
            <w:webHidden/>
          </w:rPr>
          <w:fldChar w:fldCharType="end"/>
        </w:r>
      </w:hyperlink>
    </w:p>
    <w:p w14:paraId="5A95E3FC" w14:textId="77777777" w:rsidR="001A611D" w:rsidRDefault="00682F2B">
      <w:pPr>
        <w:pStyle w:val="INNH2"/>
        <w:rPr>
          <w:rFonts w:asciiTheme="minorHAnsi" w:eastAsiaTheme="minorEastAsia" w:hAnsiTheme="minorHAnsi" w:cstheme="minorBidi"/>
          <w:noProof/>
          <w:szCs w:val="22"/>
          <w:lang w:val="nb-NO" w:eastAsia="nb-NO"/>
        </w:rPr>
      </w:pPr>
      <w:hyperlink w:anchor="_Toc452967422" w:history="1">
        <w:r w:rsidR="001A611D" w:rsidRPr="006771E7">
          <w:rPr>
            <w:rStyle w:val="Hyperkobling"/>
            <w:noProof/>
          </w:rPr>
          <w:t>10.3</w:t>
        </w:r>
        <w:r w:rsidR="001A611D">
          <w:rPr>
            <w:rFonts w:asciiTheme="minorHAnsi" w:eastAsiaTheme="minorEastAsia" w:hAnsiTheme="minorHAnsi" w:cstheme="minorBidi"/>
            <w:noProof/>
            <w:szCs w:val="22"/>
            <w:lang w:val="nb-NO" w:eastAsia="nb-NO"/>
          </w:rPr>
          <w:tab/>
        </w:r>
        <w:r w:rsidR="001A611D" w:rsidRPr="006771E7">
          <w:rPr>
            <w:rStyle w:val="Hyperkobling"/>
            <w:noProof/>
          </w:rPr>
          <w:t>Population for Analysis</w:t>
        </w:r>
        <w:r w:rsidR="001A611D">
          <w:rPr>
            <w:noProof/>
            <w:webHidden/>
          </w:rPr>
          <w:tab/>
        </w:r>
        <w:r w:rsidR="001A611D">
          <w:rPr>
            <w:noProof/>
            <w:webHidden/>
          </w:rPr>
          <w:fldChar w:fldCharType="begin"/>
        </w:r>
        <w:r w:rsidR="001A611D">
          <w:rPr>
            <w:noProof/>
            <w:webHidden/>
          </w:rPr>
          <w:instrText xml:space="preserve"> PAGEREF _Toc452967422 \h </w:instrText>
        </w:r>
        <w:r w:rsidR="001A611D">
          <w:rPr>
            <w:noProof/>
            <w:webHidden/>
          </w:rPr>
        </w:r>
        <w:r w:rsidR="001A611D">
          <w:rPr>
            <w:noProof/>
            <w:webHidden/>
          </w:rPr>
          <w:fldChar w:fldCharType="separate"/>
        </w:r>
        <w:r w:rsidR="00AE3B34">
          <w:rPr>
            <w:noProof/>
            <w:webHidden/>
          </w:rPr>
          <w:t>28</w:t>
        </w:r>
        <w:r w:rsidR="001A611D">
          <w:rPr>
            <w:noProof/>
            <w:webHidden/>
          </w:rPr>
          <w:fldChar w:fldCharType="end"/>
        </w:r>
      </w:hyperlink>
    </w:p>
    <w:p w14:paraId="435821F3" w14:textId="77777777" w:rsidR="001A611D" w:rsidRDefault="00682F2B">
      <w:pPr>
        <w:pStyle w:val="INNH2"/>
        <w:rPr>
          <w:rFonts w:asciiTheme="minorHAnsi" w:eastAsiaTheme="minorEastAsia" w:hAnsiTheme="minorHAnsi" w:cstheme="minorBidi"/>
          <w:noProof/>
          <w:szCs w:val="22"/>
          <w:lang w:val="nb-NO" w:eastAsia="nb-NO"/>
        </w:rPr>
      </w:pPr>
      <w:hyperlink w:anchor="_Toc452967423" w:history="1">
        <w:r w:rsidR="001A611D" w:rsidRPr="006771E7">
          <w:rPr>
            <w:rStyle w:val="Hyperkobling"/>
            <w:noProof/>
          </w:rPr>
          <w:t>10.4</w:t>
        </w:r>
        <w:r w:rsidR="001A611D">
          <w:rPr>
            <w:rFonts w:asciiTheme="minorHAnsi" w:eastAsiaTheme="minorEastAsia" w:hAnsiTheme="minorHAnsi" w:cstheme="minorBidi"/>
            <w:noProof/>
            <w:szCs w:val="22"/>
            <w:lang w:val="nb-NO" w:eastAsia="nb-NO"/>
          </w:rPr>
          <w:tab/>
        </w:r>
        <w:r w:rsidR="001A611D" w:rsidRPr="006771E7">
          <w:rPr>
            <w:rStyle w:val="Hyperkobling"/>
            <w:noProof/>
          </w:rPr>
          <w:t>Statistical Analysis</w:t>
        </w:r>
        <w:r w:rsidR="001A611D">
          <w:rPr>
            <w:noProof/>
            <w:webHidden/>
          </w:rPr>
          <w:tab/>
        </w:r>
        <w:r w:rsidR="001A611D">
          <w:rPr>
            <w:noProof/>
            <w:webHidden/>
          </w:rPr>
          <w:fldChar w:fldCharType="begin"/>
        </w:r>
        <w:r w:rsidR="001A611D">
          <w:rPr>
            <w:noProof/>
            <w:webHidden/>
          </w:rPr>
          <w:instrText xml:space="preserve"> PAGEREF _Toc452967423 \h </w:instrText>
        </w:r>
        <w:r w:rsidR="001A611D">
          <w:rPr>
            <w:noProof/>
            <w:webHidden/>
          </w:rPr>
        </w:r>
        <w:r w:rsidR="001A611D">
          <w:rPr>
            <w:noProof/>
            <w:webHidden/>
          </w:rPr>
          <w:fldChar w:fldCharType="separate"/>
        </w:r>
        <w:r w:rsidR="00AE3B34">
          <w:rPr>
            <w:noProof/>
            <w:webHidden/>
          </w:rPr>
          <w:t>28</w:t>
        </w:r>
        <w:r w:rsidR="001A611D">
          <w:rPr>
            <w:noProof/>
            <w:webHidden/>
          </w:rPr>
          <w:fldChar w:fldCharType="end"/>
        </w:r>
      </w:hyperlink>
    </w:p>
    <w:p w14:paraId="271B343B"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24" w:history="1">
        <w:r w:rsidR="001A611D" w:rsidRPr="006771E7">
          <w:rPr>
            <w:rStyle w:val="Hyperkobling"/>
            <w:noProof/>
          </w:rPr>
          <w:t>11</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STUDY MANAGEMENT</w:t>
        </w:r>
        <w:r w:rsidR="001A611D">
          <w:rPr>
            <w:noProof/>
            <w:webHidden/>
          </w:rPr>
          <w:tab/>
        </w:r>
        <w:r w:rsidR="001A611D">
          <w:rPr>
            <w:noProof/>
            <w:webHidden/>
          </w:rPr>
          <w:fldChar w:fldCharType="begin"/>
        </w:r>
        <w:r w:rsidR="001A611D">
          <w:rPr>
            <w:noProof/>
            <w:webHidden/>
          </w:rPr>
          <w:instrText xml:space="preserve"> PAGEREF _Toc452967424 \h </w:instrText>
        </w:r>
        <w:r w:rsidR="001A611D">
          <w:rPr>
            <w:noProof/>
            <w:webHidden/>
          </w:rPr>
        </w:r>
        <w:r w:rsidR="001A611D">
          <w:rPr>
            <w:noProof/>
            <w:webHidden/>
          </w:rPr>
          <w:fldChar w:fldCharType="separate"/>
        </w:r>
        <w:r w:rsidR="00AE3B34">
          <w:rPr>
            <w:noProof/>
            <w:webHidden/>
          </w:rPr>
          <w:t>29</w:t>
        </w:r>
        <w:r w:rsidR="001A611D">
          <w:rPr>
            <w:noProof/>
            <w:webHidden/>
          </w:rPr>
          <w:fldChar w:fldCharType="end"/>
        </w:r>
      </w:hyperlink>
    </w:p>
    <w:p w14:paraId="59AF83D0" w14:textId="77777777" w:rsidR="001A611D" w:rsidRDefault="00682F2B">
      <w:pPr>
        <w:pStyle w:val="INNH2"/>
        <w:rPr>
          <w:rFonts w:asciiTheme="minorHAnsi" w:eastAsiaTheme="minorEastAsia" w:hAnsiTheme="minorHAnsi" w:cstheme="minorBidi"/>
          <w:noProof/>
          <w:szCs w:val="22"/>
          <w:lang w:val="nb-NO" w:eastAsia="nb-NO"/>
        </w:rPr>
      </w:pPr>
      <w:hyperlink w:anchor="_Toc452967425" w:history="1">
        <w:r w:rsidR="001A611D" w:rsidRPr="006771E7">
          <w:rPr>
            <w:rStyle w:val="Hyperkobling"/>
            <w:noProof/>
          </w:rPr>
          <w:t>11.1</w:t>
        </w:r>
        <w:r w:rsidR="001A611D">
          <w:rPr>
            <w:rFonts w:asciiTheme="minorHAnsi" w:eastAsiaTheme="minorEastAsia" w:hAnsiTheme="minorHAnsi" w:cstheme="minorBidi"/>
            <w:noProof/>
            <w:szCs w:val="22"/>
            <w:lang w:val="nb-NO" w:eastAsia="nb-NO"/>
          </w:rPr>
          <w:tab/>
        </w:r>
        <w:r w:rsidR="001A611D" w:rsidRPr="006771E7">
          <w:rPr>
            <w:rStyle w:val="Hyperkobling"/>
            <w:noProof/>
          </w:rPr>
          <w:t>Investigator Delegation Procedure</w:t>
        </w:r>
        <w:r w:rsidR="001A611D">
          <w:rPr>
            <w:noProof/>
            <w:webHidden/>
          </w:rPr>
          <w:tab/>
        </w:r>
        <w:r w:rsidR="001A611D">
          <w:rPr>
            <w:noProof/>
            <w:webHidden/>
          </w:rPr>
          <w:fldChar w:fldCharType="begin"/>
        </w:r>
        <w:r w:rsidR="001A611D">
          <w:rPr>
            <w:noProof/>
            <w:webHidden/>
          </w:rPr>
          <w:instrText xml:space="preserve"> PAGEREF _Toc452967425 \h </w:instrText>
        </w:r>
        <w:r w:rsidR="001A611D">
          <w:rPr>
            <w:noProof/>
            <w:webHidden/>
          </w:rPr>
        </w:r>
        <w:r w:rsidR="001A611D">
          <w:rPr>
            <w:noProof/>
            <w:webHidden/>
          </w:rPr>
          <w:fldChar w:fldCharType="separate"/>
        </w:r>
        <w:r w:rsidR="00AE3B34">
          <w:rPr>
            <w:noProof/>
            <w:webHidden/>
          </w:rPr>
          <w:t>29</w:t>
        </w:r>
        <w:r w:rsidR="001A611D">
          <w:rPr>
            <w:noProof/>
            <w:webHidden/>
          </w:rPr>
          <w:fldChar w:fldCharType="end"/>
        </w:r>
      </w:hyperlink>
    </w:p>
    <w:p w14:paraId="3D60AE3C" w14:textId="77777777" w:rsidR="001A611D" w:rsidRDefault="00682F2B">
      <w:pPr>
        <w:pStyle w:val="INNH2"/>
        <w:rPr>
          <w:rFonts w:asciiTheme="minorHAnsi" w:eastAsiaTheme="minorEastAsia" w:hAnsiTheme="minorHAnsi" w:cstheme="minorBidi"/>
          <w:noProof/>
          <w:szCs w:val="22"/>
          <w:lang w:val="nb-NO" w:eastAsia="nb-NO"/>
        </w:rPr>
      </w:pPr>
      <w:hyperlink w:anchor="_Toc452967426" w:history="1">
        <w:r w:rsidR="001A611D" w:rsidRPr="006771E7">
          <w:rPr>
            <w:rStyle w:val="Hyperkobling"/>
            <w:noProof/>
          </w:rPr>
          <w:t>11.2</w:t>
        </w:r>
        <w:r w:rsidR="001A611D">
          <w:rPr>
            <w:rFonts w:asciiTheme="minorHAnsi" w:eastAsiaTheme="minorEastAsia" w:hAnsiTheme="minorHAnsi" w:cstheme="minorBidi"/>
            <w:noProof/>
            <w:szCs w:val="22"/>
            <w:lang w:val="nb-NO" w:eastAsia="nb-NO"/>
          </w:rPr>
          <w:tab/>
        </w:r>
        <w:r w:rsidR="001A611D" w:rsidRPr="006771E7">
          <w:rPr>
            <w:rStyle w:val="Hyperkobling"/>
            <w:noProof/>
          </w:rPr>
          <w:t>Protocol Adherence</w:t>
        </w:r>
        <w:r w:rsidR="001A611D">
          <w:rPr>
            <w:noProof/>
            <w:webHidden/>
          </w:rPr>
          <w:tab/>
        </w:r>
        <w:r w:rsidR="001A611D">
          <w:rPr>
            <w:noProof/>
            <w:webHidden/>
          </w:rPr>
          <w:fldChar w:fldCharType="begin"/>
        </w:r>
        <w:r w:rsidR="001A611D">
          <w:rPr>
            <w:noProof/>
            <w:webHidden/>
          </w:rPr>
          <w:instrText xml:space="preserve"> PAGEREF _Toc452967426 \h </w:instrText>
        </w:r>
        <w:r w:rsidR="001A611D">
          <w:rPr>
            <w:noProof/>
            <w:webHidden/>
          </w:rPr>
        </w:r>
        <w:r w:rsidR="001A611D">
          <w:rPr>
            <w:noProof/>
            <w:webHidden/>
          </w:rPr>
          <w:fldChar w:fldCharType="separate"/>
        </w:r>
        <w:r w:rsidR="00AE3B34">
          <w:rPr>
            <w:noProof/>
            <w:webHidden/>
          </w:rPr>
          <w:t>29</w:t>
        </w:r>
        <w:r w:rsidR="001A611D">
          <w:rPr>
            <w:noProof/>
            <w:webHidden/>
          </w:rPr>
          <w:fldChar w:fldCharType="end"/>
        </w:r>
      </w:hyperlink>
    </w:p>
    <w:p w14:paraId="41090E4F" w14:textId="77777777" w:rsidR="001A611D" w:rsidRDefault="00682F2B">
      <w:pPr>
        <w:pStyle w:val="INNH2"/>
        <w:rPr>
          <w:rFonts w:asciiTheme="minorHAnsi" w:eastAsiaTheme="minorEastAsia" w:hAnsiTheme="minorHAnsi" w:cstheme="minorBidi"/>
          <w:noProof/>
          <w:szCs w:val="22"/>
          <w:lang w:val="nb-NO" w:eastAsia="nb-NO"/>
        </w:rPr>
      </w:pPr>
      <w:hyperlink w:anchor="_Toc452967427" w:history="1">
        <w:r w:rsidR="001A611D" w:rsidRPr="006771E7">
          <w:rPr>
            <w:rStyle w:val="Hyperkobling"/>
            <w:noProof/>
          </w:rPr>
          <w:t>11.3</w:t>
        </w:r>
        <w:r w:rsidR="001A611D">
          <w:rPr>
            <w:rFonts w:asciiTheme="minorHAnsi" w:eastAsiaTheme="minorEastAsia" w:hAnsiTheme="minorHAnsi" w:cstheme="minorBidi"/>
            <w:noProof/>
            <w:szCs w:val="22"/>
            <w:lang w:val="nb-NO" w:eastAsia="nb-NO"/>
          </w:rPr>
          <w:tab/>
        </w:r>
        <w:r w:rsidR="001A611D" w:rsidRPr="006771E7">
          <w:rPr>
            <w:rStyle w:val="Hyperkobling"/>
            <w:noProof/>
          </w:rPr>
          <w:t>Study Amendments</w:t>
        </w:r>
        <w:r w:rsidR="001A611D">
          <w:rPr>
            <w:noProof/>
            <w:webHidden/>
          </w:rPr>
          <w:tab/>
        </w:r>
        <w:r w:rsidR="001A611D">
          <w:rPr>
            <w:noProof/>
            <w:webHidden/>
          </w:rPr>
          <w:fldChar w:fldCharType="begin"/>
        </w:r>
        <w:r w:rsidR="001A611D">
          <w:rPr>
            <w:noProof/>
            <w:webHidden/>
          </w:rPr>
          <w:instrText xml:space="preserve"> PAGEREF _Toc452967427 \h </w:instrText>
        </w:r>
        <w:r w:rsidR="001A611D">
          <w:rPr>
            <w:noProof/>
            <w:webHidden/>
          </w:rPr>
        </w:r>
        <w:r w:rsidR="001A611D">
          <w:rPr>
            <w:noProof/>
            <w:webHidden/>
          </w:rPr>
          <w:fldChar w:fldCharType="separate"/>
        </w:r>
        <w:r w:rsidR="00AE3B34">
          <w:rPr>
            <w:noProof/>
            <w:webHidden/>
          </w:rPr>
          <w:t>29</w:t>
        </w:r>
        <w:r w:rsidR="001A611D">
          <w:rPr>
            <w:noProof/>
            <w:webHidden/>
          </w:rPr>
          <w:fldChar w:fldCharType="end"/>
        </w:r>
      </w:hyperlink>
    </w:p>
    <w:p w14:paraId="1376D6BA" w14:textId="77777777" w:rsidR="001A611D" w:rsidRDefault="00682F2B">
      <w:pPr>
        <w:pStyle w:val="INNH2"/>
        <w:rPr>
          <w:rFonts w:asciiTheme="minorHAnsi" w:eastAsiaTheme="minorEastAsia" w:hAnsiTheme="minorHAnsi" w:cstheme="minorBidi"/>
          <w:noProof/>
          <w:szCs w:val="22"/>
          <w:lang w:val="nb-NO" w:eastAsia="nb-NO"/>
        </w:rPr>
      </w:pPr>
      <w:hyperlink w:anchor="_Toc452967428" w:history="1">
        <w:r w:rsidR="001A611D" w:rsidRPr="006771E7">
          <w:rPr>
            <w:rStyle w:val="Hyperkobling"/>
            <w:noProof/>
          </w:rPr>
          <w:t>11.4</w:t>
        </w:r>
        <w:r w:rsidR="001A611D">
          <w:rPr>
            <w:rFonts w:asciiTheme="minorHAnsi" w:eastAsiaTheme="minorEastAsia" w:hAnsiTheme="minorHAnsi" w:cstheme="minorBidi"/>
            <w:noProof/>
            <w:szCs w:val="22"/>
            <w:lang w:val="nb-NO" w:eastAsia="nb-NO"/>
          </w:rPr>
          <w:tab/>
        </w:r>
        <w:r w:rsidR="001A611D" w:rsidRPr="006771E7">
          <w:rPr>
            <w:rStyle w:val="Hyperkobling"/>
            <w:noProof/>
          </w:rPr>
          <w:t>Audit and Inspections</w:t>
        </w:r>
        <w:r w:rsidR="001A611D">
          <w:rPr>
            <w:noProof/>
            <w:webHidden/>
          </w:rPr>
          <w:tab/>
        </w:r>
        <w:r w:rsidR="001A611D">
          <w:rPr>
            <w:noProof/>
            <w:webHidden/>
          </w:rPr>
          <w:fldChar w:fldCharType="begin"/>
        </w:r>
        <w:r w:rsidR="001A611D">
          <w:rPr>
            <w:noProof/>
            <w:webHidden/>
          </w:rPr>
          <w:instrText xml:space="preserve"> PAGEREF _Toc452967428 \h </w:instrText>
        </w:r>
        <w:r w:rsidR="001A611D">
          <w:rPr>
            <w:noProof/>
            <w:webHidden/>
          </w:rPr>
        </w:r>
        <w:r w:rsidR="001A611D">
          <w:rPr>
            <w:noProof/>
            <w:webHidden/>
          </w:rPr>
          <w:fldChar w:fldCharType="separate"/>
        </w:r>
        <w:r w:rsidR="00AE3B34">
          <w:rPr>
            <w:noProof/>
            <w:webHidden/>
          </w:rPr>
          <w:t>29</w:t>
        </w:r>
        <w:r w:rsidR="001A611D">
          <w:rPr>
            <w:noProof/>
            <w:webHidden/>
          </w:rPr>
          <w:fldChar w:fldCharType="end"/>
        </w:r>
      </w:hyperlink>
    </w:p>
    <w:p w14:paraId="511851DF"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29" w:history="1">
        <w:r w:rsidR="001A611D" w:rsidRPr="006771E7">
          <w:rPr>
            <w:rStyle w:val="Hyperkobling"/>
            <w:noProof/>
          </w:rPr>
          <w:t>12</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Ethical and regulatory requirements</w:t>
        </w:r>
        <w:r w:rsidR="001A611D">
          <w:rPr>
            <w:noProof/>
            <w:webHidden/>
          </w:rPr>
          <w:tab/>
        </w:r>
        <w:r w:rsidR="001A611D">
          <w:rPr>
            <w:noProof/>
            <w:webHidden/>
          </w:rPr>
          <w:fldChar w:fldCharType="begin"/>
        </w:r>
        <w:r w:rsidR="001A611D">
          <w:rPr>
            <w:noProof/>
            <w:webHidden/>
          </w:rPr>
          <w:instrText xml:space="preserve"> PAGEREF _Toc452967429 \h </w:instrText>
        </w:r>
        <w:r w:rsidR="001A611D">
          <w:rPr>
            <w:noProof/>
            <w:webHidden/>
          </w:rPr>
        </w:r>
        <w:r w:rsidR="001A611D">
          <w:rPr>
            <w:noProof/>
            <w:webHidden/>
          </w:rPr>
          <w:fldChar w:fldCharType="separate"/>
        </w:r>
        <w:r w:rsidR="00AE3B34">
          <w:rPr>
            <w:noProof/>
            <w:webHidden/>
          </w:rPr>
          <w:t>29</w:t>
        </w:r>
        <w:r w:rsidR="001A611D">
          <w:rPr>
            <w:noProof/>
            <w:webHidden/>
          </w:rPr>
          <w:fldChar w:fldCharType="end"/>
        </w:r>
      </w:hyperlink>
    </w:p>
    <w:p w14:paraId="2D09A99C" w14:textId="77777777" w:rsidR="001A611D" w:rsidRDefault="00682F2B">
      <w:pPr>
        <w:pStyle w:val="INNH2"/>
        <w:rPr>
          <w:rFonts w:asciiTheme="minorHAnsi" w:eastAsiaTheme="minorEastAsia" w:hAnsiTheme="minorHAnsi" w:cstheme="minorBidi"/>
          <w:noProof/>
          <w:szCs w:val="22"/>
          <w:lang w:val="nb-NO" w:eastAsia="nb-NO"/>
        </w:rPr>
      </w:pPr>
      <w:hyperlink w:anchor="_Toc452967430" w:history="1">
        <w:r w:rsidR="001A611D" w:rsidRPr="006771E7">
          <w:rPr>
            <w:rStyle w:val="Hyperkobling"/>
            <w:noProof/>
          </w:rPr>
          <w:t>12.1</w:t>
        </w:r>
        <w:r w:rsidR="001A611D">
          <w:rPr>
            <w:rFonts w:asciiTheme="minorHAnsi" w:eastAsiaTheme="minorEastAsia" w:hAnsiTheme="minorHAnsi" w:cstheme="minorBidi"/>
            <w:noProof/>
            <w:szCs w:val="22"/>
            <w:lang w:val="nb-NO" w:eastAsia="nb-NO"/>
          </w:rPr>
          <w:tab/>
        </w:r>
        <w:r w:rsidR="001A611D" w:rsidRPr="006771E7">
          <w:rPr>
            <w:rStyle w:val="Hyperkobling"/>
            <w:noProof/>
          </w:rPr>
          <w:t>Ethics Committee Approval</w:t>
        </w:r>
        <w:r w:rsidR="001A611D">
          <w:rPr>
            <w:noProof/>
            <w:webHidden/>
          </w:rPr>
          <w:tab/>
        </w:r>
        <w:r w:rsidR="001A611D">
          <w:rPr>
            <w:noProof/>
            <w:webHidden/>
          </w:rPr>
          <w:fldChar w:fldCharType="begin"/>
        </w:r>
        <w:r w:rsidR="001A611D">
          <w:rPr>
            <w:noProof/>
            <w:webHidden/>
          </w:rPr>
          <w:instrText xml:space="preserve"> PAGEREF _Toc452967430 \h </w:instrText>
        </w:r>
        <w:r w:rsidR="001A611D">
          <w:rPr>
            <w:noProof/>
            <w:webHidden/>
          </w:rPr>
        </w:r>
        <w:r w:rsidR="001A611D">
          <w:rPr>
            <w:noProof/>
            <w:webHidden/>
          </w:rPr>
          <w:fldChar w:fldCharType="separate"/>
        </w:r>
        <w:r w:rsidR="00AE3B34">
          <w:rPr>
            <w:noProof/>
            <w:webHidden/>
          </w:rPr>
          <w:t>30</w:t>
        </w:r>
        <w:r w:rsidR="001A611D">
          <w:rPr>
            <w:noProof/>
            <w:webHidden/>
          </w:rPr>
          <w:fldChar w:fldCharType="end"/>
        </w:r>
      </w:hyperlink>
    </w:p>
    <w:p w14:paraId="66BC9817" w14:textId="77777777" w:rsidR="001A611D" w:rsidRDefault="00682F2B">
      <w:pPr>
        <w:pStyle w:val="INNH2"/>
        <w:rPr>
          <w:rFonts w:asciiTheme="minorHAnsi" w:eastAsiaTheme="minorEastAsia" w:hAnsiTheme="minorHAnsi" w:cstheme="minorBidi"/>
          <w:noProof/>
          <w:szCs w:val="22"/>
          <w:lang w:val="nb-NO" w:eastAsia="nb-NO"/>
        </w:rPr>
      </w:pPr>
      <w:hyperlink w:anchor="_Toc452967431" w:history="1">
        <w:r w:rsidR="001A611D" w:rsidRPr="006771E7">
          <w:rPr>
            <w:rStyle w:val="Hyperkobling"/>
            <w:noProof/>
          </w:rPr>
          <w:t>12.2</w:t>
        </w:r>
        <w:r w:rsidR="001A611D">
          <w:rPr>
            <w:rFonts w:asciiTheme="minorHAnsi" w:eastAsiaTheme="minorEastAsia" w:hAnsiTheme="minorHAnsi" w:cstheme="minorBidi"/>
            <w:noProof/>
            <w:szCs w:val="22"/>
            <w:lang w:val="nb-NO" w:eastAsia="nb-NO"/>
          </w:rPr>
          <w:tab/>
        </w:r>
        <w:r w:rsidR="001A611D" w:rsidRPr="006771E7">
          <w:rPr>
            <w:rStyle w:val="Hyperkobling"/>
            <w:noProof/>
          </w:rPr>
          <w:t>Other Regulatory Approvals</w:t>
        </w:r>
        <w:r w:rsidR="001A611D">
          <w:rPr>
            <w:noProof/>
            <w:webHidden/>
          </w:rPr>
          <w:tab/>
        </w:r>
        <w:r w:rsidR="001A611D">
          <w:rPr>
            <w:noProof/>
            <w:webHidden/>
          </w:rPr>
          <w:fldChar w:fldCharType="begin"/>
        </w:r>
        <w:r w:rsidR="001A611D">
          <w:rPr>
            <w:noProof/>
            <w:webHidden/>
          </w:rPr>
          <w:instrText xml:space="preserve"> PAGEREF _Toc452967431 \h </w:instrText>
        </w:r>
        <w:r w:rsidR="001A611D">
          <w:rPr>
            <w:noProof/>
            <w:webHidden/>
          </w:rPr>
        </w:r>
        <w:r w:rsidR="001A611D">
          <w:rPr>
            <w:noProof/>
            <w:webHidden/>
          </w:rPr>
          <w:fldChar w:fldCharType="separate"/>
        </w:r>
        <w:r w:rsidR="00AE3B34">
          <w:rPr>
            <w:noProof/>
            <w:webHidden/>
          </w:rPr>
          <w:t>30</w:t>
        </w:r>
        <w:r w:rsidR="001A611D">
          <w:rPr>
            <w:noProof/>
            <w:webHidden/>
          </w:rPr>
          <w:fldChar w:fldCharType="end"/>
        </w:r>
      </w:hyperlink>
    </w:p>
    <w:p w14:paraId="6C23A310" w14:textId="77777777" w:rsidR="001A611D" w:rsidRDefault="00682F2B">
      <w:pPr>
        <w:pStyle w:val="INNH2"/>
        <w:rPr>
          <w:rFonts w:asciiTheme="minorHAnsi" w:eastAsiaTheme="minorEastAsia" w:hAnsiTheme="minorHAnsi" w:cstheme="minorBidi"/>
          <w:noProof/>
          <w:szCs w:val="22"/>
          <w:lang w:val="nb-NO" w:eastAsia="nb-NO"/>
        </w:rPr>
      </w:pPr>
      <w:hyperlink w:anchor="_Toc452967432" w:history="1">
        <w:r w:rsidR="001A611D" w:rsidRPr="006771E7">
          <w:rPr>
            <w:rStyle w:val="Hyperkobling"/>
            <w:noProof/>
          </w:rPr>
          <w:t>12.3</w:t>
        </w:r>
        <w:r w:rsidR="001A611D">
          <w:rPr>
            <w:rFonts w:asciiTheme="minorHAnsi" w:eastAsiaTheme="minorEastAsia" w:hAnsiTheme="minorHAnsi" w:cstheme="minorBidi"/>
            <w:noProof/>
            <w:szCs w:val="22"/>
            <w:lang w:val="nb-NO" w:eastAsia="nb-NO"/>
          </w:rPr>
          <w:tab/>
        </w:r>
        <w:r w:rsidR="001A611D" w:rsidRPr="006771E7">
          <w:rPr>
            <w:rStyle w:val="Hyperkobling"/>
            <w:noProof/>
          </w:rPr>
          <w:t>Informed Consent Procedure</w:t>
        </w:r>
        <w:r w:rsidR="001A611D">
          <w:rPr>
            <w:noProof/>
            <w:webHidden/>
          </w:rPr>
          <w:tab/>
        </w:r>
        <w:r w:rsidR="001A611D">
          <w:rPr>
            <w:noProof/>
            <w:webHidden/>
          </w:rPr>
          <w:fldChar w:fldCharType="begin"/>
        </w:r>
        <w:r w:rsidR="001A611D">
          <w:rPr>
            <w:noProof/>
            <w:webHidden/>
          </w:rPr>
          <w:instrText xml:space="preserve"> PAGEREF _Toc452967432 \h </w:instrText>
        </w:r>
        <w:r w:rsidR="001A611D">
          <w:rPr>
            <w:noProof/>
            <w:webHidden/>
          </w:rPr>
        </w:r>
        <w:r w:rsidR="001A611D">
          <w:rPr>
            <w:noProof/>
            <w:webHidden/>
          </w:rPr>
          <w:fldChar w:fldCharType="separate"/>
        </w:r>
        <w:r w:rsidR="00AE3B34">
          <w:rPr>
            <w:noProof/>
            <w:webHidden/>
          </w:rPr>
          <w:t>30</w:t>
        </w:r>
        <w:r w:rsidR="001A611D">
          <w:rPr>
            <w:noProof/>
            <w:webHidden/>
          </w:rPr>
          <w:fldChar w:fldCharType="end"/>
        </w:r>
      </w:hyperlink>
    </w:p>
    <w:p w14:paraId="2E338E8E" w14:textId="77777777" w:rsidR="001A611D" w:rsidRDefault="00682F2B">
      <w:pPr>
        <w:pStyle w:val="INNH2"/>
        <w:rPr>
          <w:rFonts w:asciiTheme="minorHAnsi" w:eastAsiaTheme="minorEastAsia" w:hAnsiTheme="minorHAnsi" w:cstheme="minorBidi"/>
          <w:noProof/>
          <w:szCs w:val="22"/>
          <w:lang w:val="nb-NO" w:eastAsia="nb-NO"/>
        </w:rPr>
      </w:pPr>
      <w:hyperlink w:anchor="_Toc452967433" w:history="1">
        <w:r w:rsidR="001A611D" w:rsidRPr="006771E7">
          <w:rPr>
            <w:rStyle w:val="Hyperkobling"/>
            <w:noProof/>
          </w:rPr>
          <w:t>12.4</w:t>
        </w:r>
        <w:r w:rsidR="001A611D">
          <w:rPr>
            <w:rFonts w:asciiTheme="minorHAnsi" w:eastAsiaTheme="minorEastAsia" w:hAnsiTheme="minorHAnsi" w:cstheme="minorBidi"/>
            <w:noProof/>
            <w:szCs w:val="22"/>
            <w:lang w:val="nb-NO" w:eastAsia="nb-NO"/>
          </w:rPr>
          <w:tab/>
        </w:r>
        <w:r w:rsidR="001A611D" w:rsidRPr="006771E7">
          <w:rPr>
            <w:rStyle w:val="Hyperkobling"/>
            <w:noProof/>
          </w:rPr>
          <w:t>Subject Identification</w:t>
        </w:r>
        <w:r w:rsidR="001A611D">
          <w:rPr>
            <w:noProof/>
            <w:webHidden/>
          </w:rPr>
          <w:tab/>
        </w:r>
        <w:r w:rsidR="001A611D">
          <w:rPr>
            <w:noProof/>
            <w:webHidden/>
          </w:rPr>
          <w:fldChar w:fldCharType="begin"/>
        </w:r>
        <w:r w:rsidR="001A611D">
          <w:rPr>
            <w:noProof/>
            <w:webHidden/>
          </w:rPr>
          <w:instrText xml:space="preserve"> PAGEREF _Toc452967433 \h </w:instrText>
        </w:r>
        <w:r w:rsidR="001A611D">
          <w:rPr>
            <w:noProof/>
            <w:webHidden/>
          </w:rPr>
        </w:r>
        <w:r w:rsidR="001A611D">
          <w:rPr>
            <w:noProof/>
            <w:webHidden/>
          </w:rPr>
          <w:fldChar w:fldCharType="separate"/>
        </w:r>
        <w:r w:rsidR="00AE3B34">
          <w:rPr>
            <w:noProof/>
            <w:webHidden/>
          </w:rPr>
          <w:t>30</w:t>
        </w:r>
        <w:r w:rsidR="001A611D">
          <w:rPr>
            <w:noProof/>
            <w:webHidden/>
          </w:rPr>
          <w:fldChar w:fldCharType="end"/>
        </w:r>
      </w:hyperlink>
    </w:p>
    <w:p w14:paraId="0AF0AD3D"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34" w:history="1">
        <w:r w:rsidR="001A611D" w:rsidRPr="006771E7">
          <w:rPr>
            <w:rStyle w:val="Hyperkobling"/>
            <w:noProof/>
          </w:rPr>
          <w:t>13</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Trial sponsorship and financing</w:t>
        </w:r>
        <w:r w:rsidR="001A611D">
          <w:rPr>
            <w:noProof/>
            <w:webHidden/>
          </w:rPr>
          <w:tab/>
        </w:r>
        <w:r w:rsidR="001A611D">
          <w:rPr>
            <w:noProof/>
            <w:webHidden/>
          </w:rPr>
          <w:fldChar w:fldCharType="begin"/>
        </w:r>
        <w:r w:rsidR="001A611D">
          <w:rPr>
            <w:noProof/>
            <w:webHidden/>
          </w:rPr>
          <w:instrText xml:space="preserve"> PAGEREF _Toc452967434 \h </w:instrText>
        </w:r>
        <w:r w:rsidR="001A611D">
          <w:rPr>
            <w:noProof/>
            <w:webHidden/>
          </w:rPr>
        </w:r>
        <w:r w:rsidR="001A611D">
          <w:rPr>
            <w:noProof/>
            <w:webHidden/>
          </w:rPr>
          <w:fldChar w:fldCharType="separate"/>
        </w:r>
        <w:r w:rsidR="00AE3B34">
          <w:rPr>
            <w:noProof/>
            <w:webHidden/>
          </w:rPr>
          <w:t>30</w:t>
        </w:r>
        <w:r w:rsidR="001A611D">
          <w:rPr>
            <w:noProof/>
            <w:webHidden/>
          </w:rPr>
          <w:fldChar w:fldCharType="end"/>
        </w:r>
      </w:hyperlink>
    </w:p>
    <w:p w14:paraId="4E32B3DB"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35" w:history="1">
        <w:r w:rsidR="001A611D" w:rsidRPr="006771E7">
          <w:rPr>
            <w:rStyle w:val="Hyperkobling"/>
            <w:noProof/>
          </w:rPr>
          <w:t>14</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Trial insurance</w:t>
        </w:r>
        <w:r w:rsidR="001A611D">
          <w:rPr>
            <w:noProof/>
            <w:webHidden/>
          </w:rPr>
          <w:tab/>
        </w:r>
        <w:r w:rsidR="001A611D">
          <w:rPr>
            <w:noProof/>
            <w:webHidden/>
          </w:rPr>
          <w:fldChar w:fldCharType="begin"/>
        </w:r>
        <w:r w:rsidR="001A611D">
          <w:rPr>
            <w:noProof/>
            <w:webHidden/>
          </w:rPr>
          <w:instrText xml:space="preserve"> PAGEREF _Toc452967435 \h </w:instrText>
        </w:r>
        <w:r w:rsidR="001A611D">
          <w:rPr>
            <w:noProof/>
            <w:webHidden/>
          </w:rPr>
        </w:r>
        <w:r w:rsidR="001A611D">
          <w:rPr>
            <w:noProof/>
            <w:webHidden/>
          </w:rPr>
          <w:fldChar w:fldCharType="separate"/>
        </w:r>
        <w:r w:rsidR="00AE3B34">
          <w:rPr>
            <w:noProof/>
            <w:webHidden/>
          </w:rPr>
          <w:t>30</w:t>
        </w:r>
        <w:r w:rsidR="001A611D">
          <w:rPr>
            <w:noProof/>
            <w:webHidden/>
          </w:rPr>
          <w:fldChar w:fldCharType="end"/>
        </w:r>
      </w:hyperlink>
    </w:p>
    <w:p w14:paraId="0A2AC954"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36" w:history="1">
        <w:r w:rsidR="001A611D" w:rsidRPr="006771E7">
          <w:rPr>
            <w:rStyle w:val="Hyperkobling"/>
            <w:noProof/>
          </w:rPr>
          <w:t>15</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Publication policy</w:t>
        </w:r>
        <w:r w:rsidR="001A611D">
          <w:rPr>
            <w:noProof/>
            <w:webHidden/>
          </w:rPr>
          <w:tab/>
        </w:r>
        <w:r w:rsidR="001A611D">
          <w:rPr>
            <w:noProof/>
            <w:webHidden/>
          </w:rPr>
          <w:fldChar w:fldCharType="begin"/>
        </w:r>
        <w:r w:rsidR="001A611D">
          <w:rPr>
            <w:noProof/>
            <w:webHidden/>
          </w:rPr>
          <w:instrText xml:space="preserve"> PAGEREF _Toc452967436 \h </w:instrText>
        </w:r>
        <w:r w:rsidR="001A611D">
          <w:rPr>
            <w:noProof/>
            <w:webHidden/>
          </w:rPr>
        </w:r>
        <w:r w:rsidR="001A611D">
          <w:rPr>
            <w:noProof/>
            <w:webHidden/>
          </w:rPr>
          <w:fldChar w:fldCharType="separate"/>
        </w:r>
        <w:r w:rsidR="00AE3B34">
          <w:rPr>
            <w:noProof/>
            <w:webHidden/>
          </w:rPr>
          <w:t>30</w:t>
        </w:r>
        <w:r w:rsidR="001A611D">
          <w:rPr>
            <w:noProof/>
            <w:webHidden/>
          </w:rPr>
          <w:fldChar w:fldCharType="end"/>
        </w:r>
      </w:hyperlink>
    </w:p>
    <w:p w14:paraId="267A5D28"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37" w:history="1">
        <w:r w:rsidR="001A611D" w:rsidRPr="006771E7">
          <w:rPr>
            <w:rStyle w:val="Hyperkobling"/>
            <w:noProof/>
          </w:rPr>
          <w:t>16</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REFERENCES</w:t>
        </w:r>
        <w:r w:rsidR="001A611D">
          <w:rPr>
            <w:noProof/>
            <w:webHidden/>
          </w:rPr>
          <w:tab/>
        </w:r>
        <w:r w:rsidR="001A611D">
          <w:rPr>
            <w:noProof/>
            <w:webHidden/>
          </w:rPr>
          <w:fldChar w:fldCharType="begin"/>
        </w:r>
        <w:r w:rsidR="001A611D">
          <w:rPr>
            <w:noProof/>
            <w:webHidden/>
          </w:rPr>
          <w:instrText xml:space="preserve"> PAGEREF _Toc452967437 \h </w:instrText>
        </w:r>
        <w:r w:rsidR="001A611D">
          <w:rPr>
            <w:noProof/>
            <w:webHidden/>
          </w:rPr>
        </w:r>
        <w:r w:rsidR="001A611D">
          <w:rPr>
            <w:noProof/>
            <w:webHidden/>
          </w:rPr>
          <w:fldChar w:fldCharType="separate"/>
        </w:r>
        <w:r w:rsidR="00AE3B34">
          <w:rPr>
            <w:noProof/>
            <w:webHidden/>
          </w:rPr>
          <w:t>31</w:t>
        </w:r>
        <w:r w:rsidR="001A611D">
          <w:rPr>
            <w:noProof/>
            <w:webHidden/>
          </w:rPr>
          <w:fldChar w:fldCharType="end"/>
        </w:r>
      </w:hyperlink>
    </w:p>
    <w:p w14:paraId="3F547F81"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38" w:history="1">
        <w:r w:rsidR="001A611D" w:rsidRPr="006771E7">
          <w:rPr>
            <w:rStyle w:val="Hyperkobling"/>
            <w:noProof/>
          </w:rPr>
          <w:t>17</w:t>
        </w:r>
        <w:r w:rsidR="001A611D">
          <w:rPr>
            <w:rFonts w:asciiTheme="minorHAnsi" w:eastAsiaTheme="minorEastAsia" w:hAnsiTheme="minorHAnsi" w:cstheme="minorBidi"/>
            <w:b w:val="0"/>
            <w:caps w:val="0"/>
            <w:noProof/>
            <w:lang w:val="nb-NO" w:eastAsia="nb-NO"/>
          </w:rPr>
          <w:tab/>
        </w:r>
        <w:r w:rsidR="001A611D" w:rsidRPr="006771E7">
          <w:rPr>
            <w:rStyle w:val="Hyperkobling"/>
            <w:noProof/>
          </w:rPr>
          <w:t>LIST OF APPENDICES</w:t>
        </w:r>
        <w:r w:rsidR="001A611D">
          <w:rPr>
            <w:noProof/>
            <w:webHidden/>
          </w:rPr>
          <w:tab/>
        </w:r>
        <w:r w:rsidR="001A611D">
          <w:rPr>
            <w:noProof/>
            <w:webHidden/>
          </w:rPr>
          <w:fldChar w:fldCharType="begin"/>
        </w:r>
        <w:r w:rsidR="001A611D">
          <w:rPr>
            <w:noProof/>
            <w:webHidden/>
          </w:rPr>
          <w:instrText xml:space="preserve"> PAGEREF _Toc452967438 \h </w:instrText>
        </w:r>
        <w:r w:rsidR="001A611D">
          <w:rPr>
            <w:noProof/>
            <w:webHidden/>
          </w:rPr>
        </w:r>
        <w:r w:rsidR="001A611D">
          <w:rPr>
            <w:noProof/>
            <w:webHidden/>
          </w:rPr>
          <w:fldChar w:fldCharType="separate"/>
        </w:r>
        <w:r w:rsidR="00AE3B34">
          <w:rPr>
            <w:noProof/>
            <w:webHidden/>
          </w:rPr>
          <w:t>32</w:t>
        </w:r>
        <w:r w:rsidR="001A611D">
          <w:rPr>
            <w:noProof/>
            <w:webHidden/>
          </w:rPr>
          <w:fldChar w:fldCharType="end"/>
        </w:r>
      </w:hyperlink>
    </w:p>
    <w:p w14:paraId="27AC45A4"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39" w:history="1">
        <w:r w:rsidR="001A611D" w:rsidRPr="006771E7">
          <w:rPr>
            <w:rStyle w:val="Hyperkobling"/>
            <w:noProof/>
          </w:rPr>
          <w:t>Appendix A – Specifiations of nasal spray pump and spray quality</w:t>
        </w:r>
        <w:r w:rsidR="001A611D">
          <w:rPr>
            <w:noProof/>
            <w:webHidden/>
          </w:rPr>
          <w:tab/>
        </w:r>
        <w:r w:rsidR="001A611D">
          <w:rPr>
            <w:noProof/>
            <w:webHidden/>
          </w:rPr>
          <w:fldChar w:fldCharType="begin"/>
        </w:r>
        <w:r w:rsidR="001A611D">
          <w:rPr>
            <w:noProof/>
            <w:webHidden/>
          </w:rPr>
          <w:instrText xml:space="preserve"> PAGEREF _Toc452967439 \h </w:instrText>
        </w:r>
        <w:r w:rsidR="001A611D">
          <w:rPr>
            <w:noProof/>
            <w:webHidden/>
          </w:rPr>
        </w:r>
        <w:r w:rsidR="001A611D">
          <w:rPr>
            <w:noProof/>
            <w:webHidden/>
          </w:rPr>
          <w:fldChar w:fldCharType="separate"/>
        </w:r>
        <w:r w:rsidR="00AE3B34">
          <w:rPr>
            <w:noProof/>
            <w:webHidden/>
          </w:rPr>
          <w:t>33</w:t>
        </w:r>
        <w:r w:rsidR="001A611D">
          <w:rPr>
            <w:noProof/>
            <w:webHidden/>
          </w:rPr>
          <w:fldChar w:fldCharType="end"/>
        </w:r>
      </w:hyperlink>
    </w:p>
    <w:p w14:paraId="16F86CE3"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41" w:history="1">
        <w:r w:rsidR="001A611D" w:rsidRPr="006771E7">
          <w:rPr>
            <w:rStyle w:val="Hyperkobling"/>
            <w:noProof/>
          </w:rPr>
          <w:t>Appendix B – CIWA-Ar guidelines</w:t>
        </w:r>
        <w:r w:rsidR="001A611D">
          <w:rPr>
            <w:noProof/>
            <w:webHidden/>
          </w:rPr>
          <w:tab/>
        </w:r>
        <w:r w:rsidR="001A611D">
          <w:rPr>
            <w:noProof/>
            <w:webHidden/>
          </w:rPr>
          <w:fldChar w:fldCharType="begin"/>
        </w:r>
        <w:r w:rsidR="001A611D">
          <w:rPr>
            <w:noProof/>
            <w:webHidden/>
          </w:rPr>
          <w:instrText xml:space="preserve"> PAGEREF _Toc452967441 \h </w:instrText>
        </w:r>
        <w:r w:rsidR="001A611D">
          <w:rPr>
            <w:noProof/>
            <w:webHidden/>
          </w:rPr>
        </w:r>
        <w:r w:rsidR="001A611D">
          <w:rPr>
            <w:noProof/>
            <w:webHidden/>
          </w:rPr>
          <w:fldChar w:fldCharType="separate"/>
        </w:r>
        <w:r w:rsidR="00AE3B34">
          <w:rPr>
            <w:noProof/>
            <w:webHidden/>
          </w:rPr>
          <w:t>36</w:t>
        </w:r>
        <w:r w:rsidR="001A611D">
          <w:rPr>
            <w:noProof/>
            <w:webHidden/>
          </w:rPr>
          <w:fldChar w:fldCharType="end"/>
        </w:r>
      </w:hyperlink>
    </w:p>
    <w:p w14:paraId="5375FECE"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42" w:history="1">
        <w:r w:rsidR="001A611D" w:rsidRPr="006771E7">
          <w:rPr>
            <w:rStyle w:val="Hyperkobling"/>
            <w:noProof/>
          </w:rPr>
          <w:t>Appendix C – Placebo decleration list</w:t>
        </w:r>
        <w:r w:rsidR="001A611D">
          <w:rPr>
            <w:noProof/>
            <w:webHidden/>
          </w:rPr>
          <w:tab/>
        </w:r>
        <w:r w:rsidR="001A611D">
          <w:rPr>
            <w:noProof/>
            <w:webHidden/>
          </w:rPr>
          <w:fldChar w:fldCharType="begin"/>
        </w:r>
        <w:r w:rsidR="001A611D">
          <w:rPr>
            <w:noProof/>
            <w:webHidden/>
          </w:rPr>
          <w:instrText xml:space="preserve"> PAGEREF _Toc452967442 \h </w:instrText>
        </w:r>
        <w:r w:rsidR="001A611D">
          <w:rPr>
            <w:noProof/>
            <w:webHidden/>
          </w:rPr>
        </w:r>
        <w:r w:rsidR="001A611D">
          <w:rPr>
            <w:noProof/>
            <w:webHidden/>
          </w:rPr>
          <w:fldChar w:fldCharType="separate"/>
        </w:r>
        <w:r w:rsidR="00AE3B34">
          <w:rPr>
            <w:noProof/>
            <w:webHidden/>
          </w:rPr>
          <w:t>38</w:t>
        </w:r>
        <w:r w:rsidR="001A611D">
          <w:rPr>
            <w:noProof/>
            <w:webHidden/>
          </w:rPr>
          <w:fldChar w:fldCharType="end"/>
        </w:r>
      </w:hyperlink>
    </w:p>
    <w:p w14:paraId="70BD0378"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43" w:history="1">
        <w:r w:rsidR="001A611D" w:rsidRPr="006771E7">
          <w:rPr>
            <w:rStyle w:val="Hyperkobling"/>
            <w:noProof/>
          </w:rPr>
          <w:t>Appendix D – example of labelling</w:t>
        </w:r>
        <w:r w:rsidR="001A611D">
          <w:rPr>
            <w:noProof/>
            <w:webHidden/>
          </w:rPr>
          <w:tab/>
        </w:r>
        <w:r w:rsidR="001A611D">
          <w:rPr>
            <w:noProof/>
            <w:webHidden/>
          </w:rPr>
          <w:fldChar w:fldCharType="begin"/>
        </w:r>
        <w:r w:rsidR="001A611D">
          <w:rPr>
            <w:noProof/>
            <w:webHidden/>
          </w:rPr>
          <w:instrText xml:space="preserve"> PAGEREF _Toc452967443 \h </w:instrText>
        </w:r>
        <w:r w:rsidR="001A611D">
          <w:rPr>
            <w:noProof/>
            <w:webHidden/>
          </w:rPr>
        </w:r>
        <w:r w:rsidR="001A611D">
          <w:rPr>
            <w:noProof/>
            <w:webHidden/>
          </w:rPr>
          <w:fldChar w:fldCharType="separate"/>
        </w:r>
        <w:r w:rsidR="00AE3B34">
          <w:rPr>
            <w:noProof/>
            <w:webHidden/>
          </w:rPr>
          <w:t>39</w:t>
        </w:r>
        <w:r w:rsidR="001A611D">
          <w:rPr>
            <w:noProof/>
            <w:webHidden/>
          </w:rPr>
          <w:fldChar w:fldCharType="end"/>
        </w:r>
      </w:hyperlink>
    </w:p>
    <w:p w14:paraId="1E3AFC3F" w14:textId="77777777" w:rsidR="001A611D" w:rsidRDefault="00682F2B">
      <w:pPr>
        <w:pStyle w:val="INNH1"/>
        <w:rPr>
          <w:rFonts w:asciiTheme="minorHAnsi" w:eastAsiaTheme="minorEastAsia" w:hAnsiTheme="minorHAnsi" w:cstheme="minorBidi"/>
          <w:b w:val="0"/>
          <w:caps w:val="0"/>
          <w:noProof/>
          <w:lang w:val="nb-NO" w:eastAsia="nb-NO"/>
        </w:rPr>
      </w:pPr>
      <w:hyperlink w:anchor="_Toc452967444" w:history="1">
        <w:r w:rsidR="001A611D" w:rsidRPr="006771E7">
          <w:rPr>
            <w:rStyle w:val="Hyperkobling"/>
            <w:noProof/>
          </w:rPr>
          <w:t>Appendix E – Trial insurance</w:t>
        </w:r>
        <w:r w:rsidR="001A611D">
          <w:rPr>
            <w:noProof/>
            <w:webHidden/>
          </w:rPr>
          <w:tab/>
        </w:r>
        <w:r w:rsidR="001A611D">
          <w:rPr>
            <w:noProof/>
            <w:webHidden/>
          </w:rPr>
          <w:fldChar w:fldCharType="begin"/>
        </w:r>
        <w:r w:rsidR="001A611D">
          <w:rPr>
            <w:noProof/>
            <w:webHidden/>
          </w:rPr>
          <w:instrText xml:space="preserve"> PAGEREF _Toc452967444 \h </w:instrText>
        </w:r>
        <w:r w:rsidR="001A611D">
          <w:rPr>
            <w:noProof/>
            <w:webHidden/>
          </w:rPr>
        </w:r>
        <w:r w:rsidR="001A611D">
          <w:rPr>
            <w:noProof/>
            <w:webHidden/>
          </w:rPr>
          <w:fldChar w:fldCharType="separate"/>
        </w:r>
        <w:r w:rsidR="00AE3B34">
          <w:rPr>
            <w:noProof/>
            <w:webHidden/>
          </w:rPr>
          <w:t>41</w:t>
        </w:r>
        <w:r w:rsidR="001A611D">
          <w:rPr>
            <w:noProof/>
            <w:webHidden/>
          </w:rPr>
          <w:fldChar w:fldCharType="end"/>
        </w:r>
      </w:hyperlink>
    </w:p>
    <w:p w14:paraId="57EBB4DB" w14:textId="77777777" w:rsidR="004300D8" w:rsidRDefault="00E646BB">
      <w:r>
        <w:rPr>
          <w:b/>
          <w:caps/>
          <w:szCs w:val="22"/>
        </w:rPr>
        <w:fldChar w:fldCharType="end"/>
      </w:r>
    </w:p>
    <w:p w14:paraId="088629B3" w14:textId="77777777" w:rsidR="004300D8" w:rsidRDefault="009C099B">
      <w:pPr>
        <w:pStyle w:val="Overskrift1"/>
        <w:numPr>
          <w:ilvl w:val="0"/>
          <w:numId w:val="0"/>
        </w:numPr>
        <w:ind w:left="851" w:hanging="851"/>
      </w:pPr>
      <w:r>
        <w:fldChar w:fldCharType="begin"/>
      </w:r>
      <w:r>
        <w:instrText xml:space="preserve">  </w:instrText>
      </w:r>
      <w:r>
        <w:fldChar w:fldCharType="end"/>
      </w:r>
      <w:r w:rsidR="004300D8">
        <w:br w:type="page"/>
      </w:r>
      <w:bookmarkStart w:id="8" w:name="_Toc452967353"/>
      <w:r w:rsidR="004300D8">
        <w:lastRenderedPageBreak/>
        <w:t>List of Abbreviations and Definitions of Terms</w:t>
      </w:r>
      <w:bookmarkEnd w:id="8"/>
    </w:p>
    <w:p w14:paraId="1DFA8056" w14:textId="77777777" w:rsidR="004300D8" w:rsidRDefault="004300D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6449"/>
      </w:tblGrid>
      <w:tr w:rsidR="004300D8" w14:paraId="4C40357D" w14:textId="77777777">
        <w:tc>
          <w:tcPr>
            <w:tcW w:w="3406" w:type="dxa"/>
            <w:shd w:val="clear" w:color="auto" w:fill="C0C0C0"/>
          </w:tcPr>
          <w:p w14:paraId="2E1A2195" w14:textId="77777777" w:rsidR="004300D8" w:rsidRDefault="004300D8">
            <w:pPr>
              <w:tabs>
                <w:tab w:val="clear" w:pos="357"/>
              </w:tabs>
              <w:spacing w:before="100" w:beforeAutospacing="1" w:after="100" w:afterAutospacing="1"/>
              <w:rPr>
                <w:b/>
              </w:rPr>
            </w:pPr>
            <w:r>
              <w:rPr>
                <w:b/>
              </w:rPr>
              <w:t>Abbreviation or special term</w:t>
            </w:r>
          </w:p>
        </w:tc>
        <w:tc>
          <w:tcPr>
            <w:tcW w:w="6449" w:type="dxa"/>
            <w:shd w:val="clear" w:color="auto" w:fill="C0C0C0"/>
          </w:tcPr>
          <w:p w14:paraId="3B872FC4" w14:textId="77777777" w:rsidR="004300D8" w:rsidRDefault="004300D8">
            <w:pPr>
              <w:tabs>
                <w:tab w:val="clear" w:pos="357"/>
              </w:tabs>
              <w:spacing w:before="100" w:beforeAutospacing="1" w:after="100" w:afterAutospacing="1"/>
              <w:rPr>
                <w:b/>
              </w:rPr>
            </w:pPr>
            <w:r>
              <w:rPr>
                <w:b/>
              </w:rPr>
              <w:t>Explanation</w:t>
            </w:r>
          </w:p>
        </w:tc>
      </w:tr>
      <w:tr w:rsidR="004300D8" w14:paraId="5F2E02C8" w14:textId="77777777">
        <w:tc>
          <w:tcPr>
            <w:tcW w:w="3406" w:type="dxa"/>
          </w:tcPr>
          <w:p w14:paraId="5650DA98" w14:textId="77777777" w:rsidR="004300D8" w:rsidRDefault="004300D8">
            <w:pPr>
              <w:tabs>
                <w:tab w:val="clear" w:pos="357"/>
              </w:tabs>
              <w:spacing w:before="100" w:beforeAutospacing="1" w:after="100" w:afterAutospacing="1"/>
            </w:pPr>
            <w:r>
              <w:t>A</w:t>
            </w:r>
            <w:r w:rsidR="00BC111B">
              <w:t>C</w:t>
            </w:r>
            <w:r>
              <w:t>E</w:t>
            </w:r>
          </w:p>
        </w:tc>
        <w:tc>
          <w:tcPr>
            <w:tcW w:w="6449" w:type="dxa"/>
          </w:tcPr>
          <w:p w14:paraId="76DEDF6B" w14:textId="77777777" w:rsidR="004300D8" w:rsidRDefault="00BC111B">
            <w:pPr>
              <w:tabs>
                <w:tab w:val="clear" w:pos="357"/>
              </w:tabs>
              <w:spacing w:before="100" w:beforeAutospacing="1" w:after="100" w:afterAutospacing="1"/>
            </w:pPr>
            <w:r w:rsidRPr="0090647C">
              <w:t>Alcohol Craving Experie</w:t>
            </w:r>
            <w:r>
              <w:t>nce Questionnaire</w:t>
            </w:r>
          </w:p>
        </w:tc>
      </w:tr>
      <w:tr w:rsidR="00BC111B" w14:paraId="587AE0B8" w14:textId="77777777">
        <w:tc>
          <w:tcPr>
            <w:tcW w:w="3406" w:type="dxa"/>
          </w:tcPr>
          <w:p w14:paraId="032D96B1" w14:textId="77777777" w:rsidR="00BC111B" w:rsidRDefault="00BC111B">
            <w:pPr>
              <w:tabs>
                <w:tab w:val="clear" w:pos="357"/>
              </w:tabs>
              <w:spacing w:before="100" w:beforeAutospacing="1" w:after="100" w:afterAutospacing="1"/>
            </w:pPr>
            <w:r>
              <w:t>AE</w:t>
            </w:r>
          </w:p>
        </w:tc>
        <w:tc>
          <w:tcPr>
            <w:tcW w:w="6449" w:type="dxa"/>
          </w:tcPr>
          <w:p w14:paraId="06FAA439" w14:textId="77777777" w:rsidR="00BC111B" w:rsidRDefault="00BC111B">
            <w:pPr>
              <w:tabs>
                <w:tab w:val="clear" w:pos="357"/>
              </w:tabs>
              <w:spacing w:before="100" w:beforeAutospacing="1" w:after="100" w:afterAutospacing="1"/>
            </w:pPr>
            <w:r>
              <w:t>Adverse Event</w:t>
            </w:r>
          </w:p>
        </w:tc>
      </w:tr>
      <w:tr w:rsidR="00BC111B" w14:paraId="2600F141" w14:textId="77777777">
        <w:tc>
          <w:tcPr>
            <w:tcW w:w="3406" w:type="dxa"/>
          </w:tcPr>
          <w:p w14:paraId="7D0BE4A6" w14:textId="77777777" w:rsidR="00BC111B" w:rsidRDefault="00BC111B">
            <w:pPr>
              <w:tabs>
                <w:tab w:val="clear" w:pos="357"/>
              </w:tabs>
              <w:spacing w:before="100" w:beforeAutospacing="1" w:after="100" w:afterAutospacing="1"/>
            </w:pPr>
            <w:r>
              <w:t>ACVAS</w:t>
            </w:r>
          </w:p>
        </w:tc>
        <w:tc>
          <w:tcPr>
            <w:tcW w:w="6449" w:type="dxa"/>
          </w:tcPr>
          <w:p w14:paraId="4C4FA1D9" w14:textId="77777777" w:rsidR="00BC111B" w:rsidRDefault="00BC111B">
            <w:pPr>
              <w:tabs>
                <w:tab w:val="clear" w:pos="357"/>
              </w:tabs>
              <w:spacing w:before="100" w:beforeAutospacing="1" w:after="100" w:afterAutospacing="1"/>
            </w:pPr>
            <w:r w:rsidRPr="00BC111B">
              <w:t>Alco</w:t>
            </w:r>
            <w:r>
              <w:t>hol Craving Visual Analog Scale</w:t>
            </w:r>
          </w:p>
        </w:tc>
      </w:tr>
      <w:tr w:rsidR="00253B39" w14:paraId="146E205C" w14:textId="77777777">
        <w:tc>
          <w:tcPr>
            <w:tcW w:w="3406" w:type="dxa"/>
          </w:tcPr>
          <w:p w14:paraId="0D3401EA" w14:textId="77777777" w:rsidR="00253B39" w:rsidRDefault="00253B39">
            <w:pPr>
              <w:tabs>
                <w:tab w:val="clear" w:pos="357"/>
              </w:tabs>
              <w:spacing w:before="100" w:beforeAutospacing="1" w:after="100" w:afterAutospacing="1"/>
            </w:pPr>
            <w:r>
              <w:t>AWS</w:t>
            </w:r>
          </w:p>
        </w:tc>
        <w:tc>
          <w:tcPr>
            <w:tcW w:w="6449" w:type="dxa"/>
          </w:tcPr>
          <w:p w14:paraId="1F3A236F" w14:textId="77777777" w:rsidR="00253B39" w:rsidRDefault="00253B39">
            <w:pPr>
              <w:tabs>
                <w:tab w:val="clear" w:pos="357"/>
              </w:tabs>
              <w:spacing w:before="100" w:beforeAutospacing="1" w:after="100" w:afterAutospacing="1"/>
            </w:pPr>
            <w:r>
              <w:t>Alcohol Withdrawal Syndrome</w:t>
            </w:r>
          </w:p>
        </w:tc>
      </w:tr>
      <w:tr w:rsidR="00BC111B" w14:paraId="3C186887" w14:textId="77777777">
        <w:tc>
          <w:tcPr>
            <w:tcW w:w="3406" w:type="dxa"/>
          </w:tcPr>
          <w:p w14:paraId="5FDC2464" w14:textId="77777777" w:rsidR="00BC111B" w:rsidRDefault="00BC111B">
            <w:pPr>
              <w:tabs>
                <w:tab w:val="clear" w:pos="357"/>
              </w:tabs>
              <w:spacing w:before="100" w:beforeAutospacing="1" w:after="100" w:afterAutospacing="1"/>
            </w:pPr>
            <w:r>
              <w:t>AWSC</w:t>
            </w:r>
          </w:p>
        </w:tc>
        <w:tc>
          <w:tcPr>
            <w:tcW w:w="6449" w:type="dxa"/>
          </w:tcPr>
          <w:p w14:paraId="1B6CE84C" w14:textId="77777777" w:rsidR="00BC111B" w:rsidRDefault="00BC111B">
            <w:pPr>
              <w:tabs>
                <w:tab w:val="clear" w:pos="357"/>
              </w:tabs>
              <w:spacing w:before="100" w:beforeAutospacing="1" w:after="100" w:afterAutospacing="1"/>
            </w:pPr>
            <w:r>
              <w:t>Alcohol Withdrawal Syndrome Checklist</w:t>
            </w:r>
          </w:p>
        </w:tc>
      </w:tr>
      <w:tr w:rsidR="00BC111B" w14:paraId="13A1C095" w14:textId="77777777">
        <w:tc>
          <w:tcPr>
            <w:tcW w:w="3406" w:type="dxa"/>
          </w:tcPr>
          <w:p w14:paraId="0F6ED05F" w14:textId="77777777" w:rsidR="00BC111B" w:rsidRDefault="00BC111B">
            <w:pPr>
              <w:tabs>
                <w:tab w:val="clear" w:pos="357"/>
              </w:tabs>
              <w:spacing w:before="100" w:beforeAutospacing="1" w:after="100" w:afterAutospacing="1"/>
            </w:pPr>
            <w:r>
              <w:t>BAI</w:t>
            </w:r>
          </w:p>
        </w:tc>
        <w:tc>
          <w:tcPr>
            <w:tcW w:w="6449" w:type="dxa"/>
          </w:tcPr>
          <w:p w14:paraId="293C915F" w14:textId="77777777" w:rsidR="00BC111B" w:rsidRDefault="00BC111B">
            <w:pPr>
              <w:tabs>
                <w:tab w:val="clear" w:pos="357"/>
              </w:tabs>
              <w:spacing w:before="100" w:beforeAutospacing="1" w:after="100" w:afterAutospacing="1"/>
            </w:pPr>
            <w:r>
              <w:t>Beck Anxiety Inventory</w:t>
            </w:r>
          </w:p>
        </w:tc>
      </w:tr>
      <w:tr w:rsidR="00BC111B" w14:paraId="5A1AC4DB" w14:textId="77777777">
        <w:tc>
          <w:tcPr>
            <w:tcW w:w="3406" w:type="dxa"/>
          </w:tcPr>
          <w:p w14:paraId="3F65CA27" w14:textId="77777777" w:rsidR="00BC111B" w:rsidRDefault="00BC111B">
            <w:pPr>
              <w:tabs>
                <w:tab w:val="clear" w:pos="357"/>
              </w:tabs>
              <w:spacing w:before="100" w:beforeAutospacing="1" w:after="100" w:afterAutospacing="1"/>
            </w:pPr>
            <w:r>
              <w:t>BDI</w:t>
            </w:r>
          </w:p>
        </w:tc>
        <w:tc>
          <w:tcPr>
            <w:tcW w:w="6449" w:type="dxa"/>
          </w:tcPr>
          <w:p w14:paraId="3F091295" w14:textId="77777777" w:rsidR="00BC111B" w:rsidRDefault="00BC111B">
            <w:pPr>
              <w:tabs>
                <w:tab w:val="clear" w:pos="357"/>
              </w:tabs>
              <w:spacing w:before="100" w:beforeAutospacing="1" w:after="100" w:afterAutospacing="1"/>
            </w:pPr>
            <w:r>
              <w:t>Beck Depression Inventori</w:t>
            </w:r>
          </w:p>
        </w:tc>
      </w:tr>
      <w:tr w:rsidR="00746BF8" w14:paraId="711A7651" w14:textId="77777777">
        <w:tc>
          <w:tcPr>
            <w:tcW w:w="3406" w:type="dxa"/>
          </w:tcPr>
          <w:p w14:paraId="4FFEE085" w14:textId="77777777" w:rsidR="00746BF8" w:rsidRPr="00882C50" w:rsidRDefault="00746BF8">
            <w:pPr>
              <w:tabs>
                <w:tab w:val="clear" w:pos="357"/>
              </w:tabs>
              <w:spacing w:before="100" w:beforeAutospacing="1" w:after="100" w:afterAutospacing="1"/>
            </w:pPr>
            <w:r w:rsidRPr="00882C50">
              <w:t>CIWA-Ar</w:t>
            </w:r>
          </w:p>
        </w:tc>
        <w:tc>
          <w:tcPr>
            <w:tcW w:w="6449" w:type="dxa"/>
          </w:tcPr>
          <w:p w14:paraId="7FF83BC8" w14:textId="77777777" w:rsidR="00746BF8" w:rsidRPr="00882C50" w:rsidRDefault="00882C50">
            <w:pPr>
              <w:tabs>
                <w:tab w:val="clear" w:pos="357"/>
              </w:tabs>
              <w:spacing w:before="100" w:beforeAutospacing="1" w:after="100" w:afterAutospacing="1"/>
            </w:pPr>
            <w:r w:rsidRPr="00882C50">
              <w:rPr>
                <w:rFonts w:cs="Arial"/>
                <w:szCs w:val="22"/>
                <w:lang w:val="en-GB"/>
              </w:rPr>
              <w:t>Clinical Institute Withdrawal Assessment-Alcohol revised</w:t>
            </w:r>
          </w:p>
        </w:tc>
      </w:tr>
      <w:tr w:rsidR="00BC111B" w14:paraId="13B479E8" w14:textId="77777777">
        <w:tc>
          <w:tcPr>
            <w:tcW w:w="3406" w:type="dxa"/>
          </w:tcPr>
          <w:p w14:paraId="1F39FBA3" w14:textId="77777777" w:rsidR="00BC111B" w:rsidRPr="00882C50" w:rsidRDefault="00BC111B">
            <w:pPr>
              <w:tabs>
                <w:tab w:val="clear" w:pos="357"/>
              </w:tabs>
              <w:spacing w:before="100" w:beforeAutospacing="1" w:after="100" w:afterAutospacing="1"/>
            </w:pPr>
            <w:r>
              <w:t>CNS</w:t>
            </w:r>
          </w:p>
        </w:tc>
        <w:tc>
          <w:tcPr>
            <w:tcW w:w="6449" w:type="dxa"/>
          </w:tcPr>
          <w:p w14:paraId="0E775996" w14:textId="77777777" w:rsidR="00BC111B" w:rsidRPr="00882C50" w:rsidRDefault="00BC111B">
            <w:pPr>
              <w:tabs>
                <w:tab w:val="clear" w:pos="357"/>
              </w:tabs>
              <w:spacing w:before="100" w:beforeAutospacing="1" w:after="100" w:afterAutospacing="1"/>
              <w:rPr>
                <w:rFonts w:cs="Arial"/>
                <w:szCs w:val="22"/>
                <w:lang w:val="en-GB"/>
              </w:rPr>
            </w:pPr>
            <w:r>
              <w:rPr>
                <w:rFonts w:cs="Arial"/>
                <w:szCs w:val="22"/>
                <w:lang w:val="en-GB"/>
              </w:rPr>
              <w:t>Central Nervous System</w:t>
            </w:r>
          </w:p>
        </w:tc>
      </w:tr>
      <w:tr w:rsidR="004300D8" w14:paraId="425BA1E9" w14:textId="77777777">
        <w:tc>
          <w:tcPr>
            <w:tcW w:w="3406" w:type="dxa"/>
          </w:tcPr>
          <w:p w14:paraId="0DB5656B" w14:textId="77777777" w:rsidR="004300D8" w:rsidRDefault="004300D8">
            <w:pPr>
              <w:tabs>
                <w:tab w:val="clear" w:pos="357"/>
              </w:tabs>
              <w:spacing w:before="100" w:beforeAutospacing="1" w:after="100" w:afterAutospacing="1"/>
            </w:pPr>
            <w:r>
              <w:t>CRF</w:t>
            </w:r>
          </w:p>
        </w:tc>
        <w:tc>
          <w:tcPr>
            <w:tcW w:w="6449" w:type="dxa"/>
          </w:tcPr>
          <w:p w14:paraId="03006CD4" w14:textId="77777777" w:rsidR="004300D8" w:rsidRDefault="004300D8">
            <w:pPr>
              <w:tabs>
                <w:tab w:val="clear" w:pos="357"/>
              </w:tabs>
              <w:spacing w:before="100" w:beforeAutospacing="1" w:after="100" w:afterAutospacing="1"/>
            </w:pPr>
            <w:r>
              <w:t>Case Report Form (electronic/paper)</w:t>
            </w:r>
          </w:p>
        </w:tc>
      </w:tr>
      <w:tr w:rsidR="004300D8" w14:paraId="4458F812" w14:textId="77777777">
        <w:tc>
          <w:tcPr>
            <w:tcW w:w="3406" w:type="dxa"/>
          </w:tcPr>
          <w:p w14:paraId="505F3785" w14:textId="77777777" w:rsidR="004300D8" w:rsidRDefault="004300D8">
            <w:pPr>
              <w:tabs>
                <w:tab w:val="clear" w:pos="357"/>
              </w:tabs>
              <w:spacing w:before="100" w:beforeAutospacing="1" w:after="100" w:afterAutospacing="1"/>
            </w:pPr>
            <w:r>
              <w:t>CSA</w:t>
            </w:r>
          </w:p>
        </w:tc>
        <w:tc>
          <w:tcPr>
            <w:tcW w:w="6449" w:type="dxa"/>
          </w:tcPr>
          <w:p w14:paraId="6FE1CBEB" w14:textId="77777777" w:rsidR="004300D8" w:rsidRDefault="004300D8">
            <w:pPr>
              <w:tabs>
                <w:tab w:val="clear" w:pos="357"/>
              </w:tabs>
              <w:spacing w:before="100" w:beforeAutospacing="1" w:after="100" w:afterAutospacing="1"/>
            </w:pPr>
            <w:r>
              <w:t>Clinical Study Agreement</w:t>
            </w:r>
          </w:p>
        </w:tc>
      </w:tr>
      <w:tr w:rsidR="004300D8" w14:paraId="7BF2926A" w14:textId="77777777">
        <w:tc>
          <w:tcPr>
            <w:tcW w:w="3406" w:type="dxa"/>
          </w:tcPr>
          <w:p w14:paraId="2431B491" w14:textId="77777777" w:rsidR="004300D8" w:rsidRDefault="004300D8">
            <w:pPr>
              <w:tabs>
                <w:tab w:val="clear" w:pos="357"/>
              </w:tabs>
              <w:spacing w:before="100" w:beforeAutospacing="1" w:after="100" w:afterAutospacing="1"/>
            </w:pPr>
            <w:r>
              <w:t>CTC</w:t>
            </w:r>
          </w:p>
        </w:tc>
        <w:tc>
          <w:tcPr>
            <w:tcW w:w="6449" w:type="dxa"/>
          </w:tcPr>
          <w:p w14:paraId="21E8D2FA" w14:textId="77777777" w:rsidR="004300D8" w:rsidRDefault="004300D8">
            <w:pPr>
              <w:tabs>
                <w:tab w:val="clear" w:pos="357"/>
              </w:tabs>
              <w:spacing w:before="100" w:beforeAutospacing="1" w:after="100" w:afterAutospacing="1"/>
            </w:pPr>
            <w:r>
              <w:t>Common Toxicity Criteria</w:t>
            </w:r>
          </w:p>
        </w:tc>
      </w:tr>
      <w:tr w:rsidR="004300D8" w14:paraId="453ED299" w14:textId="77777777">
        <w:tc>
          <w:tcPr>
            <w:tcW w:w="3406" w:type="dxa"/>
          </w:tcPr>
          <w:p w14:paraId="23E7E54B" w14:textId="77777777" w:rsidR="004300D8" w:rsidRDefault="004300D8">
            <w:pPr>
              <w:tabs>
                <w:tab w:val="clear" w:pos="357"/>
              </w:tabs>
              <w:spacing w:before="100" w:beforeAutospacing="1" w:after="100" w:afterAutospacing="1"/>
            </w:pPr>
            <w:r>
              <w:t>CTCAE</w:t>
            </w:r>
          </w:p>
        </w:tc>
        <w:tc>
          <w:tcPr>
            <w:tcW w:w="6449" w:type="dxa"/>
          </w:tcPr>
          <w:p w14:paraId="12544098" w14:textId="77777777" w:rsidR="004300D8" w:rsidRDefault="004300D8">
            <w:pPr>
              <w:tabs>
                <w:tab w:val="clear" w:pos="357"/>
              </w:tabs>
              <w:spacing w:before="100" w:beforeAutospacing="1" w:after="100" w:afterAutospacing="1"/>
            </w:pPr>
            <w:r>
              <w:t>Common Terminology Criteria for Adverse Event</w:t>
            </w:r>
          </w:p>
        </w:tc>
      </w:tr>
      <w:tr w:rsidR="004300D8" w14:paraId="070FE1C3" w14:textId="77777777">
        <w:tc>
          <w:tcPr>
            <w:tcW w:w="3406" w:type="dxa"/>
          </w:tcPr>
          <w:p w14:paraId="16220715" w14:textId="77777777" w:rsidR="004300D8" w:rsidRDefault="004300D8">
            <w:pPr>
              <w:tabs>
                <w:tab w:val="clear" w:pos="357"/>
              </w:tabs>
              <w:spacing w:before="100" w:beforeAutospacing="1" w:after="100" w:afterAutospacing="1"/>
            </w:pPr>
            <w:r>
              <w:t>DAE</w:t>
            </w:r>
          </w:p>
        </w:tc>
        <w:tc>
          <w:tcPr>
            <w:tcW w:w="6449" w:type="dxa"/>
          </w:tcPr>
          <w:p w14:paraId="32767FC1" w14:textId="77777777" w:rsidR="004300D8" w:rsidRDefault="004300D8">
            <w:pPr>
              <w:tabs>
                <w:tab w:val="clear" w:pos="357"/>
              </w:tabs>
              <w:spacing w:before="100" w:beforeAutospacing="1" w:after="100" w:afterAutospacing="1"/>
            </w:pPr>
            <w:r>
              <w:t>Discontinuation due to Adverse Event</w:t>
            </w:r>
          </w:p>
        </w:tc>
      </w:tr>
      <w:tr w:rsidR="004300D8" w14:paraId="1BF954E7" w14:textId="77777777">
        <w:tc>
          <w:tcPr>
            <w:tcW w:w="3406" w:type="dxa"/>
          </w:tcPr>
          <w:p w14:paraId="0754B6BB" w14:textId="77777777" w:rsidR="004300D8" w:rsidRDefault="004300D8">
            <w:pPr>
              <w:tabs>
                <w:tab w:val="clear" w:pos="357"/>
              </w:tabs>
              <w:spacing w:before="100" w:beforeAutospacing="1" w:after="100" w:afterAutospacing="1"/>
            </w:pPr>
            <w:r>
              <w:t>EC</w:t>
            </w:r>
          </w:p>
        </w:tc>
        <w:tc>
          <w:tcPr>
            <w:tcW w:w="6449" w:type="dxa"/>
          </w:tcPr>
          <w:p w14:paraId="57F2E2F2" w14:textId="77777777" w:rsidR="004300D8" w:rsidRDefault="004300D8">
            <w:pPr>
              <w:tabs>
                <w:tab w:val="clear" w:pos="357"/>
              </w:tabs>
              <w:spacing w:before="100" w:beforeAutospacing="1" w:after="100" w:afterAutospacing="1"/>
            </w:pPr>
            <w:r>
              <w:t>Ethics Committee, synonymous to Institutional Review Board (IRB) and Independent Ethics Committee (IEC)</w:t>
            </w:r>
          </w:p>
        </w:tc>
      </w:tr>
      <w:tr w:rsidR="00BC111B" w14:paraId="18A2F940" w14:textId="77777777">
        <w:tc>
          <w:tcPr>
            <w:tcW w:w="3406" w:type="dxa"/>
          </w:tcPr>
          <w:p w14:paraId="473AE67A" w14:textId="77777777" w:rsidR="00BC111B" w:rsidRDefault="00BC111B">
            <w:pPr>
              <w:tabs>
                <w:tab w:val="clear" w:pos="357"/>
              </w:tabs>
              <w:spacing w:before="100" w:beforeAutospacing="1" w:after="100" w:afterAutospacing="1"/>
            </w:pPr>
            <w:r>
              <w:t>GABA</w:t>
            </w:r>
          </w:p>
        </w:tc>
        <w:tc>
          <w:tcPr>
            <w:tcW w:w="6449" w:type="dxa"/>
          </w:tcPr>
          <w:p w14:paraId="39A8B7E1" w14:textId="77777777" w:rsidR="00BC111B" w:rsidRDefault="005A6CBF">
            <w:pPr>
              <w:tabs>
                <w:tab w:val="clear" w:pos="357"/>
              </w:tabs>
              <w:spacing w:before="100" w:beforeAutospacing="1" w:after="100" w:afterAutospacing="1"/>
            </w:pPr>
            <w:r w:rsidRPr="005A6CBF">
              <w:t>gamma-Aminobutyric acid</w:t>
            </w:r>
          </w:p>
        </w:tc>
      </w:tr>
      <w:tr w:rsidR="004300D8" w14:paraId="2E43462E" w14:textId="77777777">
        <w:tc>
          <w:tcPr>
            <w:tcW w:w="3406" w:type="dxa"/>
          </w:tcPr>
          <w:p w14:paraId="3F40BCCE" w14:textId="77777777" w:rsidR="004300D8" w:rsidRDefault="004300D8">
            <w:pPr>
              <w:tabs>
                <w:tab w:val="clear" w:pos="357"/>
              </w:tabs>
              <w:spacing w:before="100" w:beforeAutospacing="1" w:after="100" w:afterAutospacing="1"/>
            </w:pPr>
            <w:r>
              <w:t>GCP</w:t>
            </w:r>
          </w:p>
        </w:tc>
        <w:tc>
          <w:tcPr>
            <w:tcW w:w="6449" w:type="dxa"/>
          </w:tcPr>
          <w:p w14:paraId="3197F949" w14:textId="77777777" w:rsidR="004300D8" w:rsidRDefault="004300D8">
            <w:pPr>
              <w:tabs>
                <w:tab w:val="clear" w:pos="357"/>
              </w:tabs>
              <w:spacing w:before="100" w:beforeAutospacing="1" w:after="100" w:afterAutospacing="1"/>
            </w:pPr>
            <w:r>
              <w:t>Good Clinical Practice</w:t>
            </w:r>
          </w:p>
        </w:tc>
      </w:tr>
      <w:tr w:rsidR="004300D8" w14:paraId="7BF1DAD8" w14:textId="77777777">
        <w:tc>
          <w:tcPr>
            <w:tcW w:w="3406" w:type="dxa"/>
          </w:tcPr>
          <w:p w14:paraId="65E81253" w14:textId="77777777" w:rsidR="004300D8" w:rsidRDefault="004300D8">
            <w:pPr>
              <w:tabs>
                <w:tab w:val="clear" w:pos="357"/>
              </w:tabs>
              <w:spacing w:before="100" w:beforeAutospacing="1" w:after="100" w:afterAutospacing="1"/>
            </w:pPr>
            <w:r>
              <w:t>IB</w:t>
            </w:r>
          </w:p>
        </w:tc>
        <w:tc>
          <w:tcPr>
            <w:tcW w:w="6449" w:type="dxa"/>
          </w:tcPr>
          <w:p w14:paraId="1313DC29" w14:textId="77777777" w:rsidR="004300D8" w:rsidRDefault="004300D8">
            <w:pPr>
              <w:tabs>
                <w:tab w:val="clear" w:pos="357"/>
              </w:tabs>
              <w:spacing w:before="100" w:beforeAutospacing="1" w:after="100" w:afterAutospacing="1"/>
            </w:pPr>
            <w:r>
              <w:t>Investigator’s  Brochure</w:t>
            </w:r>
          </w:p>
        </w:tc>
      </w:tr>
      <w:tr w:rsidR="004300D8" w14:paraId="4F110607" w14:textId="77777777">
        <w:tc>
          <w:tcPr>
            <w:tcW w:w="3406" w:type="dxa"/>
          </w:tcPr>
          <w:p w14:paraId="08659B64" w14:textId="77777777" w:rsidR="004300D8" w:rsidRDefault="004300D8">
            <w:pPr>
              <w:tabs>
                <w:tab w:val="clear" w:pos="357"/>
              </w:tabs>
              <w:spacing w:before="100" w:beforeAutospacing="1" w:after="100" w:afterAutospacing="1"/>
            </w:pPr>
            <w:r>
              <w:t>ICF</w:t>
            </w:r>
          </w:p>
        </w:tc>
        <w:tc>
          <w:tcPr>
            <w:tcW w:w="6449" w:type="dxa"/>
          </w:tcPr>
          <w:p w14:paraId="3D06F5D0" w14:textId="77777777" w:rsidR="004300D8" w:rsidRDefault="004300D8">
            <w:pPr>
              <w:tabs>
                <w:tab w:val="clear" w:pos="357"/>
              </w:tabs>
              <w:spacing w:before="100" w:beforeAutospacing="1" w:after="100" w:afterAutospacing="1"/>
            </w:pPr>
            <w:r>
              <w:t>Informed Consent Form</w:t>
            </w:r>
          </w:p>
        </w:tc>
      </w:tr>
      <w:tr w:rsidR="004300D8" w14:paraId="38EA4299" w14:textId="77777777">
        <w:tc>
          <w:tcPr>
            <w:tcW w:w="3406" w:type="dxa"/>
          </w:tcPr>
          <w:p w14:paraId="5B210FBC" w14:textId="77777777" w:rsidR="004300D8" w:rsidRDefault="004300D8">
            <w:pPr>
              <w:tabs>
                <w:tab w:val="clear" w:pos="357"/>
              </w:tabs>
              <w:spacing w:before="100" w:beforeAutospacing="1" w:after="100" w:afterAutospacing="1"/>
            </w:pPr>
            <w:r>
              <w:t>ICH</w:t>
            </w:r>
          </w:p>
        </w:tc>
        <w:tc>
          <w:tcPr>
            <w:tcW w:w="6449" w:type="dxa"/>
          </w:tcPr>
          <w:p w14:paraId="1E658D4B" w14:textId="77777777" w:rsidR="004300D8" w:rsidRDefault="004300D8">
            <w:pPr>
              <w:tabs>
                <w:tab w:val="clear" w:pos="357"/>
              </w:tabs>
              <w:spacing w:before="100" w:beforeAutospacing="1" w:after="100" w:afterAutospacing="1"/>
            </w:pPr>
            <w:r>
              <w:t>International Conference on Harmonization</w:t>
            </w:r>
          </w:p>
        </w:tc>
      </w:tr>
      <w:tr w:rsidR="004300D8" w14:paraId="39CB9788" w14:textId="77777777">
        <w:tc>
          <w:tcPr>
            <w:tcW w:w="3406" w:type="dxa"/>
          </w:tcPr>
          <w:p w14:paraId="0E09C4F2" w14:textId="77777777" w:rsidR="004300D8" w:rsidRDefault="004300D8">
            <w:pPr>
              <w:tabs>
                <w:tab w:val="clear" w:pos="357"/>
              </w:tabs>
              <w:spacing w:before="100" w:beforeAutospacing="1" w:after="100" w:afterAutospacing="1"/>
            </w:pPr>
            <w:r>
              <w:t>IMP</w:t>
            </w:r>
          </w:p>
        </w:tc>
        <w:tc>
          <w:tcPr>
            <w:tcW w:w="6449" w:type="dxa"/>
          </w:tcPr>
          <w:p w14:paraId="27D537D4" w14:textId="77777777" w:rsidR="004300D8" w:rsidRDefault="004300D8">
            <w:pPr>
              <w:tabs>
                <w:tab w:val="clear" w:pos="357"/>
              </w:tabs>
              <w:spacing w:before="100" w:beforeAutospacing="1" w:after="100" w:afterAutospacing="1"/>
            </w:pPr>
            <w:r>
              <w:t>Investigational Medicinal Product (includes active comparator and placebo)</w:t>
            </w:r>
          </w:p>
        </w:tc>
      </w:tr>
      <w:tr w:rsidR="004300D8" w14:paraId="349D9E98" w14:textId="77777777">
        <w:tc>
          <w:tcPr>
            <w:tcW w:w="3406" w:type="dxa"/>
          </w:tcPr>
          <w:p w14:paraId="52811C3D" w14:textId="77777777" w:rsidR="004300D8" w:rsidRDefault="004300D8">
            <w:pPr>
              <w:tabs>
                <w:tab w:val="clear" w:pos="357"/>
              </w:tabs>
              <w:spacing w:before="100" w:beforeAutospacing="1" w:after="100" w:afterAutospacing="1"/>
            </w:pPr>
            <w:r>
              <w:t>IND</w:t>
            </w:r>
          </w:p>
        </w:tc>
        <w:tc>
          <w:tcPr>
            <w:tcW w:w="6449" w:type="dxa"/>
          </w:tcPr>
          <w:p w14:paraId="3E253637" w14:textId="77777777" w:rsidR="004300D8" w:rsidRDefault="004300D8">
            <w:pPr>
              <w:tabs>
                <w:tab w:val="clear" w:pos="357"/>
              </w:tabs>
              <w:spacing w:before="100" w:beforeAutospacing="1" w:after="100" w:afterAutospacing="1"/>
            </w:pPr>
            <w:r>
              <w:t>Investigational New Drug</w:t>
            </w:r>
          </w:p>
        </w:tc>
      </w:tr>
      <w:tr w:rsidR="00BC111B" w14:paraId="48FAB9D8" w14:textId="77777777">
        <w:tc>
          <w:tcPr>
            <w:tcW w:w="3406" w:type="dxa"/>
          </w:tcPr>
          <w:p w14:paraId="1DD9F30E" w14:textId="77777777" w:rsidR="00BC111B" w:rsidRDefault="00BC111B">
            <w:pPr>
              <w:tabs>
                <w:tab w:val="clear" w:pos="357"/>
              </w:tabs>
              <w:spacing w:before="100" w:beforeAutospacing="1" w:after="100" w:afterAutospacing="1"/>
            </w:pPr>
            <w:r>
              <w:t>MDMA</w:t>
            </w:r>
          </w:p>
        </w:tc>
        <w:tc>
          <w:tcPr>
            <w:tcW w:w="6449" w:type="dxa"/>
          </w:tcPr>
          <w:p w14:paraId="4D4E1EA7" w14:textId="77777777" w:rsidR="00BC111B" w:rsidRDefault="005A6CBF">
            <w:pPr>
              <w:tabs>
                <w:tab w:val="clear" w:pos="357"/>
              </w:tabs>
              <w:spacing w:before="100" w:beforeAutospacing="1" w:after="100" w:afterAutospacing="1"/>
            </w:pPr>
            <w:r w:rsidRPr="005A6CBF">
              <w:t>3,4-methylenedioxy-methamphetamine</w:t>
            </w:r>
          </w:p>
        </w:tc>
      </w:tr>
      <w:tr w:rsidR="00851620" w14:paraId="35EDB9DF" w14:textId="77777777">
        <w:tc>
          <w:tcPr>
            <w:tcW w:w="3406" w:type="dxa"/>
          </w:tcPr>
          <w:p w14:paraId="55B870C1" w14:textId="77777777" w:rsidR="00851620" w:rsidRDefault="00851620">
            <w:pPr>
              <w:tabs>
                <w:tab w:val="clear" w:pos="357"/>
              </w:tabs>
              <w:spacing w:before="100" w:beforeAutospacing="1" w:after="100" w:afterAutospacing="1"/>
            </w:pPr>
            <w:r>
              <w:t>NOMA</w:t>
            </w:r>
          </w:p>
        </w:tc>
        <w:tc>
          <w:tcPr>
            <w:tcW w:w="6449" w:type="dxa"/>
          </w:tcPr>
          <w:p w14:paraId="1FCA7B6D" w14:textId="77777777" w:rsidR="00851620" w:rsidRDefault="00851620">
            <w:pPr>
              <w:tabs>
                <w:tab w:val="clear" w:pos="357"/>
              </w:tabs>
              <w:spacing w:before="100" w:beforeAutospacing="1" w:after="100" w:afterAutospacing="1"/>
            </w:pPr>
            <w:r>
              <w:t>Norwegian Medical Agency</w:t>
            </w:r>
          </w:p>
        </w:tc>
      </w:tr>
      <w:tr w:rsidR="00253B39" w14:paraId="067130EB" w14:textId="77777777">
        <w:tc>
          <w:tcPr>
            <w:tcW w:w="3406" w:type="dxa"/>
          </w:tcPr>
          <w:p w14:paraId="7C007F78" w14:textId="77777777" w:rsidR="00253B39" w:rsidRDefault="00253B39">
            <w:pPr>
              <w:tabs>
                <w:tab w:val="clear" w:pos="357"/>
              </w:tabs>
              <w:spacing w:before="100" w:beforeAutospacing="1" w:after="100" w:afterAutospacing="1"/>
            </w:pPr>
            <w:r>
              <w:t>PAN</w:t>
            </w:r>
          </w:p>
        </w:tc>
        <w:tc>
          <w:tcPr>
            <w:tcW w:w="6449" w:type="dxa"/>
          </w:tcPr>
          <w:p w14:paraId="3A27082B" w14:textId="77777777" w:rsidR="00253B39" w:rsidRDefault="00253B39" w:rsidP="00253B39">
            <w:pPr>
              <w:tabs>
                <w:tab w:val="clear" w:pos="357"/>
              </w:tabs>
              <w:spacing w:before="100" w:beforeAutospacing="1" w:after="100" w:afterAutospacing="1"/>
            </w:pPr>
            <w:r>
              <w:t>Psychotropic A</w:t>
            </w:r>
            <w:r w:rsidRPr="00253B39">
              <w:t xml:space="preserve">nalgesic </w:t>
            </w:r>
            <w:r>
              <w:t>N</w:t>
            </w:r>
            <w:r w:rsidRPr="00253B39">
              <w:t xml:space="preserve">itrous </w:t>
            </w:r>
            <w:r>
              <w:t>O</w:t>
            </w:r>
            <w:r w:rsidRPr="00253B39">
              <w:t>xide</w:t>
            </w:r>
          </w:p>
        </w:tc>
      </w:tr>
      <w:tr w:rsidR="00BC111B" w14:paraId="68B6C602" w14:textId="77777777">
        <w:tc>
          <w:tcPr>
            <w:tcW w:w="3406" w:type="dxa"/>
          </w:tcPr>
          <w:p w14:paraId="3F6E4BF0" w14:textId="77777777" w:rsidR="00BC111B" w:rsidRDefault="00BC111B">
            <w:pPr>
              <w:tabs>
                <w:tab w:val="clear" w:pos="357"/>
              </w:tabs>
              <w:spacing w:before="100" w:beforeAutospacing="1" w:after="100" w:afterAutospacing="1"/>
            </w:pPr>
            <w:r>
              <w:t>POMS</w:t>
            </w:r>
          </w:p>
        </w:tc>
        <w:tc>
          <w:tcPr>
            <w:tcW w:w="6449" w:type="dxa"/>
          </w:tcPr>
          <w:p w14:paraId="0564023E" w14:textId="77777777" w:rsidR="00BC111B" w:rsidRDefault="00BC111B" w:rsidP="00253B39">
            <w:pPr>
              <w:tabs>
                <w:tab w:val="clear" w:pos="357"/>
              </w:tabs>
              <w:spacing w:before="100" w:beforeAutospacing="1" w:after="100" w:afterAutospacing="1"/>
            </w:pPr>
            <w:r>
              <w:t>Profile of Moods States</w:t>
            </w:r>
          </w:p>
        </w:tc>
      </w:tr>
      <w:tr w:rsidR="004300D8" w14:paraId="323D6985" w14:textId="77777777">
        <w:tc>
          <w:tcPr>
            <w:tcW w:w="3406" w:type="dxa"/>
          </w:tcPr>
          <w:p w14:paraId="46D7317D" w14:textId="77777777" w:rsidR="004300D8" w:rsidRDefault="004300D8">
            <w:pPr>
              <w:tabs>
                <w:tab w:val="clear" w:pos="357"/>
              </w:tabs>
              <w:spacing w:before="100" w:beforeAutospacing="1" w:after="100" w:afterAutospacing="1"/>
            </w:pPr>
            <w:r>
              <w:t>SAE</w:t>
            </w:r>
          </w:p>
        </w:tc>
        <w:tc>
          <w:tcPr>
            <w:tcW w:w="6449" w:type="dxa"/>
          </w:tcPr>
          <w:p w14:paraId="48925E6D" w14:textId="77777777" w:rsidR="004300D8" w:rsidRDefault="004300D8">
            <w:pPr>
              <w:tabs>
                <w:tab w:val="clear" w:pos="357"/>
              </w:tabs>
              <w:spacing w:before="100" w:beforeAutospacing="1" w:after="100" w:afterAutospacing="1"/>
            </w:pPr>
            <w:r>
              <w:t xml:space="preserve">Serious Adverse Event  </w:t>
            </w:r>
          </w:p>
        </w:tc>
      </w:tr>
      <w:tr w:rsidR="005A6CBF" w14:paraId="5B535D34" w14:textId="77777777">
        <w:tc>
          <w:tcPr>
            <w:tcW w:w="3406" w:type="dxa"/>
          </w:tcPr>
          <w:p w14:paraId="7905D8B2" w14:textId="77777777" w:rsidR="005A6CBF" w:rsidRDefault="005A6CBF">
            <w:pPr>
              <w:tabs>
                <w:tab w:val="clear" w:pos="357"/>
              </w:tabs>
              <w:spacing w:before="100" w:beforeAutospacing="1" w:after="100" w:afterAutospacing="1"/>
            </w:pPr>
            <w:r>
              <w:t>SCL-10</w:t>
            </w:r>
          </w:p>
        </w:tc>
        <w:tc>
          <w:tcPr>
            <w:tcW w:w="6449" w:type="dxa"/>
          </w:tcPr>
          <w:p w14:paraId="70572C82" w14:textId="77777777" w:rsidR="005A6CBF" w:rsidRDefault="00D41245">
            <w:pPr>
              <w:tabs>
                <w:tab w:val="clear" w:pos="357"/>
              </w:tabs>
              <w:spacing w:before="100" w:beforeAutospacing="1" w:after="100" w:afterAutospacing="1"/>
            </w:pPr>
            <w:r>
              <w:t>Symptom check list -10</w:t>
            </w:r>
          </w:p>
        </w:tc>
      </w:tr>
      <w:tr w:rsidR="004300D8" w14:paraId="57B743AB" w14:textId="77777777">
        <w:tc>
          <w:tcPr>
            <w:tcW w:w="3406" w:type="dxa"/>
          </w:tcPr>
          <w:p w14:paraId="282B75F9" w14:textId="77777777" w:rsidR="004300D8" w:rsidRDefault="004300D8">
            <w:pPr>
              <w:tabs>
                <w:tab w:val="clear" w:pos="357"/>
              </w:tabs>
              <w:spacing w:before="100" w:beforeAutospacing="1" w:after="100" w:afterAutospacing="1"/>
            </w:pPr>
            <w:r>
              <w:t>SD</w:t>
            </w:r>
          </w:p>
        </w:tc>
        <w:tc>
          <w:tcPr>
            <w:tcW w:w="6449" w:type="dxa"/>
          </w:tcPr>
          <w:p w14:paraId="2659A262" w14:textId="77777777" w:rsidR="004300D8" w:rsidRDefault="004300D8">
            <w:pPr>
              <w:tabs>
                <w:tab w:val="clear" w:pos="357"/>
              </w:tabs>
              <w:spacing w:before="100" w:beforeAutospacing="1" w:after="100" w:afterAutospacing="1"/>
            </w:pPr>
            <w:r>
              <w:t>Stable Disease</w:t>
            </w:r>
          </w:p>
        </w:tc>
      </w:tr>
      <w:tr w:rsidR="004300D8" w14:paraId="1E309ED6" w14:textId="77777777">
        <w:tc>
          <w:tcPr>
            <w:tcW w:w="3406" w:type="dxa"/>
          </w:tcPr>
          <w:p w14:paraId="2CABEE8F" w14:textId="77777777" w:rsidR="004300D8" w:rsidRDefault="004300D8">
            <w:pPr>
              <w:tabs>
                <w:tab w:val="clear" w:pos="357"/>
              </w:tabs>
              <w:spacing w:before="100" w:beforeAutospacing="1" w:after="100" w:afterAutospacing="1"/>
            </w:pPr>
            <w:r>
              <w:t>SOP</w:t>
            </w:r>
          </w:p>
        </w:tc>
        <w:tc>
          <w:tcPr>
            <w:tcW w:w="6449" w:type="dxa"/>
          </w:tcPr>
          <w:p w14:paraId="5AEBABF4" w14:textId="77777777" w:rsidR="004300D8" w:rsidRDefault="004300D8">
            <w:pPr>
              <w:tabs>
                <w:tab w:val="clear" w:pos="357"/>
              </w:tabs>
              <w:spacing w:before="100" w:beforeAutospacing="1" w:after="100" w:afterAutospacing="1"/>
            </w:pPr>
            <w:r>
              <w:t>Standard Operating Procedure</w:t>
            </w:r>
          </w:p>
        </w:tc>
      </w:tr>
    </w:tbl>
    <w:p w14:paraId="4A4A407F" w14:textId="77777777" w:rsidR="004300D8" w:rsidRDefault="004300D8">
      <w:bookmarkStart w:id="9" w:name="_Toc204150587"/>
      <w:bookmarkStart w:id="10" w:name="_Toc257289624"/>
    </w:p>
    <w:p w14:paraId="1D99304A" w14:textId="77777777" w:rsidR="004300D8" w:rsidRDefault="004300D8"/>
    <w:p w14:paraId="18DE4CCB" w14:textId="77777777" w:rsidR="004300D8" w:rsidRDefault="004300D8">
      <w:pPr>
        <w:pStyle w:val="Overskrift1"/>
      </w:pPr>
      <w:bookmarkStart w:id="11" w:name="_Toc452967354"/>
      <w:r>
        <w:t>introduction</w:t>
      </w:r>
      <w:bookmarkEnd w:id="9"/>
      <w:bookmarkEnd w:id="10"/>
      <w:bookmarkEnd w:id="11"/>
    </w:p>
    <w:p w14:paraId="2334CD48" w14:textId="77777777" w:rsidR="004300D8" w:rsidRDefault="004300D8">
      <w:pPr>
        <w:pStyle w:val="Overskrift2"/>
      </w:pPr>
      <w:bookmarkStart w:id="12" w:name="_Toc220723661"/>
      <w:bookmarkStart w:id="13" w:name="_Toc452967355"/>
      <w:bookmarkStart w:id="14" w:name="_Toc257289625"/>
      <w:r>
        <w:t xml:space="preserve">Background </w:t>
      </w:r>
      <w:bookmarkEnd w:id="12"/>
      <w:r>
        <w:t xml:space="preserve">– </w:t>
      </w:r>
      <w:r w:rsidR="002650D4">
        <w:t>Alcohol withdrawal syndrome</w:t>
      </w:r>
      <w:bookmarkEnd w:id="13"/>
      <w:r>
        <w:t xml:space="preserve"> </w:t>
      </w:r>
      <w:bookmarkEnd w:id="14"/>
    </w:p>
    <w:p w14:paraId="3BB40C36" w14:textId="77777777" w:rsidR="004300D8" w:rsidRDefault="00C92D89" w:rsidP="00C92D89">
      <w:r>
        <w:t>Alcohol use disorder represents a serious health problem and alcohol dependence is associated with physiological (tolerance and withdrawal) and behavioural (reduced drinking control) symptoms and has interpersonal, social and legal consequences. Alcohol withdrawal syndrome (AWS) is a cluster of symptoms that frequently occur in alcohol-dependent persons and that develops after cessatio</w:t>
      </w:r>
      <w:r w:rsidR="00422E73">
        <w:t xml:space="preserve">n or reduced intake of alcohol </w:t>
      </w:r>
      <w:r w:rsidR="00E646BB">
        <w:fldChar w:fldCharType="begin"/>
      </w:r>
      <w:r w:rsidR="00201F23">
        <w:instrText xml:space="preserve"> ADDIN EN.CITE &lt;EndNote&gt;&lt;Cite&gt;&lt;Author&gt;Stevens&lt;/Author&gt;&lt;Year&gt;2009&lt;/Year&gt;&lt;RecNum&gt;162&lt;/RecNum&gt;&lt;DisplayText&gt;&lt;style face="superscript"&gt;1&lt;/style&gt;&lt;/DisplayText&gt;&lt;record&gt;&lt;rec-number&gt;162&lt;/rec-number&gt;&lt;foreign-keys&gt;&lt;key app="EN" db-id="0dva0e0fnrws5yea25gpzaztst9ses02ze09" timestamp="1462523068"&gt;162&lt;/key&gt;&lt;/foreign-keys&gt;&lt;ref-type name="Journal Article"&gt;17&lt;/ref-type&gt;&lt;contributors&gt;&lt;authors&gt;&lt;author&gt;Stevens, G.&lt;/author&gt;&lt;author&gt;Mascarenhas, M.&lt;/author&gt;&lt;author&gt;Mathers, C.&lt;/author&gt;&lt;/authors&gt;&lt;/contributors&gt;&lt;titles&gt;&lt;title&gt;Global health risks: progress and challenges&lt;/title&gt;&lt;secondary-title&gt;Bull World Health Organ&lt;/secondary-title&gt;&lt;/titles&gt;&lt;periodical&gt;&lt;full-title&gt;Bull World Health Organ&lt;/full-title&gt;&lt;/periodical&gt;&lt;pages&gt;646&lt;/pages&gt;&lt;volume&gt;87&lt;/volume&gt;&lt;number&gt;9&lt;/number&gt;&lt;keywords&gt;&lt;keyword&gt;Body Mass Index&lt;/keyword&gt;&lt;keyword&gt;Chronic Disease/*epidemiology&lt;/keyword&gt;&lt;keyword&gt;*Global Health&lt;/keyword&gt;&lt;keyword&gt;*Health Status Disparities&lt;/keyword&gt;&lt;keyword&gt;Humans&lt;/keyword&gt;&lt;keyword&gt;Risk Factors&lt;/keyword&gt;&lt;keyword&gt;World Health Organization&lt;/keyword&gt;&lt;/keywords&gt;&lt;dates&gt;&lt;year&gt;2009&lt;/year&gt;&lt;pub-dates&gt;&lt;date&gt;Sep&lt;/date&gt;&lt;/pub-dates&gt;&lt;/dates&gt;&lt;isbn&gt;1564-0604 (Electronic)&amp;#xD;0042-9686 (Linking)&lt;/isbn&gt;&lt;accession-num&gt;19784438&lt;/accession-num&gt;&lt;urls&gt;&lt;related-urls&gt;&lt;url&gt;http://www.ncbi.nlm.nih.gov/pubmed/19784438&lt;/url&gt;&lt;/related-urls&gt;&lt;/urls&gt;&lt;custom2&gt;PMC2739926&lt;/custom2&gt;&lt;/record&gt;&lt;/Cite&gt;&lt;/EndNote&gt;</w:instrText>
      </w:r>
      <w:r w:rsidR="00E646BB">
        <w:fldChar w:fldCharType="separate"/>
      </w:r>
      <w:r w:rsidR="00201F23" w:rsidRPr="00201F23">
        <w:rPr>
          <w:noProof/>
          <w:vertAlign w:val="superscript"/>
        </w:rPr>
        <w:t>1</w:t>
      </w:r>
      <w:r w:rsidR="00E646BB">
        <w:fldChar w:fldCharType="end"/>
      </w:r>
      <w:r>
        <w:t>. Syndromatic symptoms as autonomic and central hyperactivity (sweating, tachycardia, tremor, insomnia, agitation, psychotic symptoms, seizures, anxiety), are mainly due to the GABA-suppressive and glutamate-activating effects of alcohol lea</w:t>
      </w:r>
      <w:r w:rsidR="00A303AE">
        <w:t>d</w:t>
      </w:r>
      <w:r>
        <w:t xml:space="preserve">ing to central nervous system (CNS) hyperactivity in the absence of alcohol. The symptoms may vary from mild to serious and can appear up to 72 hours after last intake (included delirium tremens).Advances in neurobiology and neurochemistry have led to the use of pharmaceuticals in the treatment of alcohol dependence and AWS. </w:t>
      </w:r>
    </w:p>
    <w:p w14:paraId="05455148" w14:textId="77777777" w:rsidR="004300D8" w:rsidRDefault="004300D8">
      <w:pPr>
        <w:pStyle w:val="Overskrift2"/>
      </w:pPr>
      <w:bookmarkStart w:id="15" w:name="_Toc257289626"/>
      <w:bookmarkStart w:id="16" w:name="_Toc452967356"/>
      <w:r>
        <w:lastRenderedPageBreak/>
        <w:t>Background - Therapeutic Information</w:t>
      </w:r>
      <w:bookmarkEnd w:id="15"/>
      <w:bookmarkEnd w:id="16"/>
    </w:p>
    <w:p w14:paraId="4F4BEC94" w14:textId="77777777" w:rsidR="004300D8" w:rsidRPr="00F96A00" w:rsidRDefault="002650D4" w:rsidP="002650D4">
      <w:r w:rsidRPr="00F96A00">
        <w:t xml:space="preserve">Common treatments of AWS are benzodiazepines, anticonvulsants, baclofen, gammahydroxy butyrate and psychotropic analgesic nitrous oxide (PAN). Of these only benzodiazepines have shown to perform significantly better than placebo in reducing AWS </w:t>
      </w:r>
      <w:r w:rsidR="00E646BB">
        <w:fldChar w:fldCharType="begin"/>
      </w:r>
      <w:r w:rsidR="00201F23">
        <w:instrText xml:space="preserve"> ADDIN EN.CITE &lt;EndNote&gt;&lt;Cite&gt;&lt;Author&gt;Amato&lt;/Author&gt;&lt;Year&gt;2011&lt;/Year&gt;&lt;RecNum&gt;1&lt;/RecNum&gt;&lt;DisplayText&gt;&lt;style face="superscript"&gt;2&lt;/style&gt;&lt;/DisplayText&gt;&lt;record&gt;&lt;rec-number&gt;1&lt;/rec-number&gt;&lt;foreign-keys&gt;&lt;key app="EN" db-id="0dva0e0fnrws5yea25gpzaztst9ses02ze09" timestamp="1462370031"&gt;1&lt;/key&gt;&lt;/foreign-keys&gt;&lt;ref-type name="Journal Article"&gt;17&lt;/ref-type&gt;&lt;contributors&gt;&lt;authors&gt;&lt;author&gt;Amato, L.&lt;/author&gt;&lt;author&gt;Minozzi, S.&lt;/author&gt;&lt;author&gt;Davoli, M.&lt;/author&gt;&lt;/authors&gt;&lt;/contributors&gt;&lt;auth-address&gt;Department of Epidemiology, ASL RM/E, Via di Santa Costanza, 53, Rome, Italy, 00198.&lt;/auth-address&gt;&lt;titles&gt;&lt;title&gt;Efficacy and safety of pharmacological interventions for the treatment of the Alcohol Withdrawal Syndrome&lt;/title&gt;&lt;secondary-title&gt;Cochrane Database Syst Rev&lt;/secondary-title&gt;&lt;/titles&gt;&lt;periodical&gt;&lt;full-title&gt;Cochrane Database Syst Rev&lt;/full-title&gt;&lt;/periodical&gt;&lt;pages&gt;CD008537&lt;/pages&gt;&lt;number&gt;6&lt;/number&gt;&lt;keywords&gt;&lt;keyword&gt;Alcohol Withdrawal Seizures/*drug therapy&lt;/keyword&gt;&lt;keyword&gt;Alcoholism/*complications&lt;/keyword&gt;&lt;keyword&gt;Anticonvulsants/adverse effects/therapeutic use&lt;/keyword&gt;&lt;keyword&gt;Baclofen/therapeutic use&lt;/keyword&gt;&lt;keyword&gt;Benzodiazepines/adverse effects/therapeutic use&lt;/keyword&gt;&lt;keyword&gt;Ethanol/*adverse effects&lt;/keyword&gt;&lt;keyword&gt;Humans&lt;/keyword&gt;&lt;keyword&gt;Hydroxybutyrates/therapeutic use&lt;/keyword&gt;&lt;keyword&gt;Nitrous Oxide/therapeutic use&lt;/keyword&gt;&lt;keyword&gt;Substance Withdrawal Syndrome/*drug therapy&lt;/keyword&gt;&lt;/keywords&gt;&lt;dates&gt;&lt;year&gt;2011&lt;/year&gt;&lt;/dates&gt;&lt;isbn&gt;1469-493X (Electronic)&amp;#xD;1361-6137 (Linking)&lt;/isbn&gt;&lt;accession-num&gt;21678378&lt;/accession-num&gt;&lt;urls&gt;&lt;related-urls&gt;&lt;url&gt;http://www.ncbi.nlm.nih.gov/pubmed/21678378&lt;/url&gt;&lt;/related-urls&gt;&lt;/urls&gt;&lt;electronic-resource-num&gt;10.1002/14651858.CD008537.pub2&lt;/electronic-resource-num&gt;&lt;/record&gt;&lt;/Cite&gt;&lt;/EndNote&gt;</w:instrText>
      </w:r>
      <w:r w:rsidR="00E646BB">
        <w:fldChar w:fldCharType="separate"/>
      </w:r>
      <w:r w:rsidR="00201F23" w:rsidRPr="00201F23">
        <w:rPr>
          <w:noProof/>
          <w:vertAlign w:val="superscript"/>
        </w:rPr>
        <w:t>2</w:t>
      </w:r>
      <w:r w:rsidR="00E646BB">
        <w:fldChar w:fldCharType="end"/>
      </w:r>
      <w:r w:rsidRPr="00F96A00">
        <w:t>. Benzodiazepines have, however, a high potential to be addictive, increase morbidity and mortality, may have depressive respiratory effects when administered in combination with alcohol use, and have limited use in outpatient treatment. At Lade Addiction Treatment Cent</w:t>
      </w:r>
      <w:r w:rsidR="002D515E">
        <w:t>er</w:t>
      </w:r>
      <w:r w:rsidRPr="00F96A00">
        <w:t xml:space="preserve"> in Trondheim, oxazepam is the preferred drug to inpatients receiving alcohol detoxification. Doses are given based on withdrawal symptoms measured by Clinical Institute Withdrawal Assessment-Alcohol revised </w:t>
      </w:r>
      <w:r w:rsidR="00E646BB">
        <w:fldChar w:fldCharType="begin"/>
      </w:r>
      <w:r w:rsidR="00201F23">
        <w:instrText xml:space="preserve"> ADDIN EN.CITE &lt;EndNote&gt;&lt;Cite&gt;&lt;Author&gt;Sullivan&lt;/Author&gt;&lt;Year&gt;1989&lt;/Year&gt;&lt;RecNum&gt;2&lt;/RecNum&gt;&lt;DisplayText&gt;&lt;style face="superscript"&gt;3&lt;/style&gt;&lt;/DisplayText&gt;&lt;record&gt;&lt;rec-number&gt;2&lt;/rec-number&gt;&lt;foreign-keys&gt;&lt;key app="EN" db-id="0dva0e0fnrws5yea25gpzaztst9ses02ze09" timestamp="1462370032"&gt;2&lt;/key&gt;&lt;/foreign-keys&gt;&lt;ref-type name="Journal Article"&gt;17&lt;/ref-type&gt;&lt;contributors&gt;&lt;authors&gt;&lt;author&gt;Sullivan, J. T.&lt;/author&gt;&lt;author&gt;Sykora, K.&lt;/author&gt;&lt;author&gt;Schneiderman, J.&lt;/author&gt;&lt;author&gt;Naranjo, C. A.&lt;/author&gt;&lt;author&gt;Sellers, E. M.&lt;/author&gt;&lt;/authors&gt;&lt;/contributors&gt;&lt;titles&gt;&lt;title&gt;Assessment of alcohol withdrawal: the revised clinical institute withdrawal assessment for alcohol scale (CIWA-Ar)&lt;/title&gt;&lt;secondary-title&gt;Br J Addict&lt;/secondary-title&gt;&lt;/titles&gt;&lt;periodical&gt;&lt;full-title&gt;Br J Addict&lt;/full-title&gt;&lt;/periodical&gt;&lt;pages&gt;1353-7&lt;/pages&gt;&lt;volume&gt;84&lt;/volume&gt;&lt;number&gt;11&lt;/number&gt;&lt;keywords&gt;&lt;keyword&gt;Alcohol Withdrawal Delirium/*diagnosis&lt;/keyword&gt;&lt;keyword&gt;Alcoholism/*rehabilitation&lt;/keyword&gt;&lt;keyword&gt;Ethanol/*adverse effects&lt;/keyword&gt;&lt;keyword&gt;Humans&lt;/keyword&gt;&lt;keyword&gt;Psychoses, Alcoholic/*diagnosis&lt;/keyword&gt;&lt;keyword&gt;*Severity of Illness Index&lt;/keyword&gt;&lt;keyword&gt;Substance Withdrawal Syndrome/*diagnosis&lt;/keyword&gt;&lt;/keywords&gt;&lt;dates&gt;&lt;year&gt;1989&lt;/year&gt;&lt;pub-dates&gt;&lt;date&gt;Nov&lt;/date&gt;&lt;/pub-dates&gt;&lt;/dates&gt;&lt;isbn&gt;0952-0481 (Print)&amp;#xD;0952-0481 (Linking)&lt;/isbn&gt;&lt;accession-num&gt;2597811&lt;/accession-num&gt;&lt;urls&gt;&lt;related-urls&gt;&lt;url&gt;http://www.ncbi.nlm.nih.gov/pubmed/2597811&lt;/url&gt;&lt;/related-urls&gt;&lt;/urls&gt;&lt;/record&gt;&lt;/Cite&gt;&lt;/EndNote&gt;</w:instrText>
      </w:r>
      <w:r w:rsidR="00E646BB">
        <w:fldChar w:fldCharType="separate"/>
      </w:r>
      <w:r w:rsidR="00201F23" w:rsidRPr="00201F23">
        <w:rPr>
          <w:noProof/>
          <w:vertAlign w:val="superscript"/>
        </w:rPr>
        <w:t>3</w:t>
      </w:r>
      <w:r w:rsidR="00E646BB">
        <w:fldChar w:fldCharType="end"/>
      </w:r>
      <w:r w:rsidRPr="00F96A00">
        <w:t xml:space="preserve">. Treatment is also supplemented with anticonvulsants and vitamin B following guidelines for dosages. </w:t>
      </w:r>
    </w:p>
    <w:p w14:paraId="2EBFD72A" w14:textId="77777777" w:rsidR="004300D8" w:rsidRPr="00F96A00" w:rsidRDefault="004300D8">
      <w:pPr>
        <w:pStyle w:val="Overskrift2"/>
      </w:pPr>
      <w:bookmarkStart w:id="17" w:name="_Toc257289630"/>
      <w:bookmarkStart w:id="18" w:name="_Toc452967357"/>
      <w:r w:rsidRPr="00F96A00">
        <w:t xml:space="preserve">Pre-Clinical &amp; Clinical Experience with </w:t>
      </w:r>
      <w:bookmarkEnd w:id="17"/>
      <w:r w:rsidR="002650D4" w:rsidRPr="00F96A00">
        <w:t>Oxytocin</w:t>
      </w:r>
      <w:bookmarkEnd w:id="18"/>
      <w:r w:rsidRPr="00F96A00">
        <w:t xml:space="preserve"> </w:t>
      </w:r>
    </w:p>
    <w:p w14:paraId="10AE213B" w14:textId="77777777" w:rsidR="004300D8" w:rsidRDefault="002650D4" w:rsidP="002650D4">
      <w:r w:rsidRPr="00F96A00">
        <w:t>Oxytocin</w:t>
      </w:r>
      <w:r>
        <w:t xml:space="preserve"> is a neuropeptide with synthesis both in the central nervous system and in peripheral tissues such as the uterus, ovaries, testis, vascular endothelium cells and the heart. It is centrally produced by the paraventricular nucleus and the supraoptic nucleus of the hypothalamus, and stored and released from the posterior pituitary into the blood stream (when for example triggered by nipple or vagocervical stimulation). Research suggests that oxytocin has anxiolytic effects and that there is a reciprocal association between positive social stimulation (social bonding) and oxytocin levels</w:t>
      </w:r>
      <w:r w:rsidR="00E646BB">
        <w:fldChar w:fldCharType="begin"/>
      </w:r>
      <w:r w:rsidR="00201F23">
        <w:instrText xml:space="preserve"> ADDIN EN.CITE &lt;EndNote&gt;&lt;Cite&gt;&lt;Author&gt;McGregor&lt;/Author&gt;&lt;Year&gt;2012&lt;/Year&gt;&lt;RecNum&gt;163&lt;/RecNum&gt;&lt;DisplayText&gt;&lt;style face="superscript"&gt;4&lt;/style&gt;&lt;/DisplayText&gt;&lt;record&gt;&lt;rec-number&gt;163&lt;/rec-number&gt;&lt;foreign-keys&gt;&lt;key app="EN" db-id="0dva0e0fnrws5yea25gpzaztst9ses02ze09" timestamp="1462523072"&gt;163&lt;/key&gt;&lt;/foreign-keys&gt;&lt;ref-type name="Journal Article"&gt;17&lt;/ref-type&gt;&lt;contributors&gt;&lt;authors&gt;&lt;author&gt;McGregor, I. S.&lt;/author&gt;&lt;author&gt;Bowen, M. T.&lt;/author&gt;&lt;/authors&gt;&lt;/contributors&gt;&lt;auth-address&gt;School of Psychology, University of Sydney, NSW 2006, Australia. iain.mcgregor@sydney.edu.au&lt;/auth-address&gt;&lt;titles&gt;&lt;title&gt;Breaking the loop: oxytocin as a potential treatment for drug addiction&lt;/title&gt;&lt;secondary-title&gt;Horm Behav&lt;/secondary-title&gt;&lt;alt-title&gt;Hormones and behavior&lt;/alt-title&gt;&lt;/titles&gt;&lt;periodical&gt;&lt;full-title&gt;Horm Behav&lt;/full-title&gt;&lt;abbr-1&gt;Hormones and behavior&lt;/abbr-1&gt;&lt;/periodical&gt;&lt;alt-periodical&gt;&lt;full-title&gt;Horm Behav&lt;/full-title&gt;&lt;abbr-1&gt;Hormones and behavior&lt;/abbr-1&gt;&lt;/alt-periodical&gt;&lt;pages&gt;331-9&lt;/pages&gt;&lt;volume&gt;61&lt;/volume&gt;&lt;number&gt;3&lt;/number&gt;&lt;edition&gt;2011/12/27&lt;/edition&gt;&lt;keywords&gt;&lt;keyword&gt;Adaptation, Psychological&lt;/keyword&gt;&lt;keyword&gt;Alcoholism/drug therapy/psychology&lt;/keyword&gt;&lt;keyword&gt;Animals&lt;/keyword&gt;&lt;keyword&gt;Drug Tolerance&lt;/keyword&gt;&lt;keyword&gt;Hallucinogens&lt;/keyword&gt;&lt;keyword&gt;Humans&lt;/keyword&gt;&lt;keyword&gt;N-Methyl-3,4-methylenedioxyamphetamine&lt;/keyword&gt;&lt;keyword&gt;Oxytocin/physiology/*therapeutic use&lt;/keyword&gt;&lt;keyword&gt;Reward&lt;/keyword&gt;&lt;keyword&gt;Self Administration&lt;/keyword&gt;&lt;keyword&gt;Social Behavior&lt;/keyword&gt;&lt;keyword&gt;Social Environment&lt;/keyword&gt;&lt;keyword&gt;Substance Withdrawal Syndrome/drug therapy/psychology&lt;/keyword&gt;&lt;keyword&gt;Substance-Related Disorders/*drug therapy/prevention &amp;amp; control/psychology&lt;/keyword&gt;&lt;/keywords&gt;&lt;dates&gt;&lt;year&gt;2012&lt;/year&gt;&lt;pub-dates&gt;&lt;date&gt;Mar&lt;/date&gt;&lt;/pub-dates&gt;&lt;/dates&gt;&lt;isbn&gt;0018-506x&lt;/isbn&gt;&lt;accession-num&gt;22198308&lt;/accession-num&gt;&lt;urls&gt;&lt;/urls&gt;&lt;electronic-resource-num&gt;10.1016/j.yhbeh.2011.12.001&lt;/electronic-resource-num&gt;&lt;remote-database-provider&gt;NLM&lt;/remote-database-provider&gt;&lt;language&gt;eng&lt;/language&gt;&lt;/record&gt;&lt;/Cite&gt;&lt;/EndNote&gt;</w:instrText>
      </w:r>
      <w:r w:rsidR="00E646BB">
        <w:fldChar w:fldCharType="separate"/>
      </w:r>
      <w:r w:rsidR="00201F23" w:rsidRPr="00201F23">
        <w:rPr>
          <w:noProof/>
          <w:vertAlign w:val="superscript"/>
        </w:rPr>
        <w:t>4</w:t>
      </w:r>
      <w:r w:rsidR="00E646BB">
        <w:fldChar w:fldCharType="end"/>
      </w:r>
      <w:r>
        <w:t>. Its anxiety reducing effect has been explored in many studies in the last years as a potential drug to use for patients suffering from psychiatric disorder</w:t>
      </w:r>
      <w:r w:rsidR="00754C21">
        <w:t xml:space="preserve">s </w:t>
      </w:r>
      <w:r w:rsidR="00E646BB">
        <w:fldChar w:fldCharType="begin">
          <w:fldData xml:space="preserve">PEVuZE5vdGU+PENpdGU+PEF1dGhvcj5CdWlzbWFuLVBpamxtYW48L0F1dGhvcj48WWVhcj4yMDE0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</w:fldData>
        </w:fldChar>
      </w:r>
      <w:r w:rsidR="00201F23">
        <w:instrText xml:space="preserve"> ADDIN EN.CITE </w:instrText>
      </w:r>
      <w:r w:rsidR="00201F23">
        <w:fldChar w:fldCharType="begin">
          <w:fldData xml:space="preserve">PEVuZE5vdGU+PENpdGU+PEF1dGhvcj5CdWlzbWFuLVBpamxtYW48L0F1dGhvcj48WWVhcj4yMDE0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</w:fldData>
        </w:fldChar>
      </w:r>
      <w:r w:rsidR="00201F23">
        <w:instrText xml:space="preserve"> ADDIN EN.CITE.DATA </w:instrText>
      </w:r>
      <w:r w:rsidR="00201F23">
        <w:fldChar w:fldCharType="end"/>
      </w:r>
      <w:r w:rsidR="00E646BB">
        <w:fldChar w:fldCharType="separate"/>
      </w:r>
      <w:r w:rsidR="00201F23" w:rsidRPr="00201F23">
        <w:rPr>
          <w:noProof/>
          <w:vertAlign w:val="superscript"/>
        </w:rPr>
        <w:t>5</w:t>
      </w:r>
      <w:r w:rsidR="00E646BB">
        <w:fldChar w:fldCharType="end"/>
      </w:r>
      <w:r>
        <w:t>. In particular, oxytocin has been suggested to facilitate social reward mechanisms and to support consecutively direct rewa</w:t>
      </w:r>
      <w:r w:rsidR="00754C21">
        <w:t>rding effects of drugs of abuse</w:t>
      </w:r>
      <w:r w:rsidR="00F866CD">
        <w:t xml:space="preserve"> </w:t>
      </w:r>
      <w:r w:rsidR="00E646BB">
        <w:fldChar w:fldCharType="begin"/>
      </w:r>
      <w:r w:rsidR="00201F23">
        <w:instrText xml:space="preserve"> ADDIN EN.CITE &lt;EndNote&gt;&lt;Cite&gt;&lt;Author&gt;Rehme&lt;/Author&gt;&lt;Year&gt;2013&lt;/Year&gt;&lt;RecNum&gt;4&lt;/RecNum&gt;&lt;DisplayText&gt;&lt;style face="superscript"&gt;6&lt;/style&gt;&lt;/DisplayText&gt;&lt;record&gt;&lt;rec-number&gt;4&lt;/rec-number&gt;&lt;foreign-keys&gt;&lt;key app="EN" db-id="0dva0e0fnrws5yea25gpzaztst9ses02ze09" timestamp="1462370036"&gt;4&lt;/key&gt;&lt;/foreign-keys&gt;&lt;ref-type name="Journal Article"&gt;17&lt;/ref-type&gt;&lt;contributors&gt;&lt;authors&gt;&lt;author&gt;Rehme, M.&lt;/author&gt;&lt;author&gt;Hillemacher, T.&lt;/author&gt;&lt;author&gt;Heberlein, A.&lt;/author&gt;&lt;/authors&gt;&lt;/contributors&gt;&lt;auth-address&gt;Center for Addiction Research (CARe) (MR, TH, AH), Department of Psychiatry, Social Psychiatry, Hannover Medical School, Hannover, Germany. rehme.marie-kathrin@mh-hannover.de&lt;/auth-address&gt;&lt;titles&gt;&lt;title&gt;Comment on &amp;quot;intranasal oxytocin blocks alcohol withdrawal in human subjects&amp;quot; by Pedersen and colleagues (2013)&lt;/title&gt;&lt;secondary-title&gt;Alcohol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research&lt;/abbr-1&gt;&lt;/alt-periodical&gt;&lt;pages&gt;720-1&lt;/pages&gt;&lt;volume&gt;37&lt;/volume&gt;&lt;number&gt;5&lt;/number&gt;&lt;edition&gt;2013/04/26&lt;/edition&gt;&lt;keywords&gt;&lt;keyword&gt;Alcoholism/*drug therapy/*epidemiology&lt;/keyword&gt;&lt;keyword&gt;Female&lt;/keyword&gt;&lt;keyword&gt;Humans&lt;/keyword&gt;&lt;keyword&gt;Male&lt;/keyword&gt;&lt;keyword&gt;Oxytocin/*administration &amp;amp; dosage&lt;/keyword&gt;&lt;keyword&gt;Substance Withdrawal Syndrome/*epidemiology/*prevention &amp;amp; control&lt;/keyword&gt;&lt;/keywords&gt;&lt;dates&gt;&lt;year&gt;2013&lt;/year&gt;&lt;pub-dates&gt;&lt;date&gt;May&lt;/date&gt;&lt;/pub-dates&gt;&lt;/dates&gt;&lt;isbn&gt;0145-6008&lt;/isbn&gt;&lt;accession-num&gt;23614612&lt;/accession-num&gt;&lt;urls&gt;&lt;/urls&gt;&lt;electronic-resource-num&gt;10.1111/acer.12147&lt;/electronic-resource-num&gt;&lt;remote-database-provider&gt;NLM&lt;/remote-database-provider&gt;&lt;language&gt;eng&lt;/language&gt;&lt;/record&gt;&lt;/Cite&gt;&lt;/EndNote&gt;</w:instrText>
      </w:r>
      <w:r w:rsidR="00E646BB">
        <w:fldChar w:fldCharType="separate"/>
      </w:r>
      <w:r w:rsidR="00201F23" w:rsidRPr="00201F23">
        <w:rPr>
          <w:noProof/>
          <w:vertAlign w:val="superscript"/>
        </w:rPr>
        <w:t>6</w:t>
      </w:r>
      <w:r w:rsidR="00E646BB">
        <w:fldChar w:fldCharType="end"/>
      </w:r>
      <w:r w:rsidR="00754C21">
        <w:t xml:space="preserve">. </w:t>
      </w:r>
      <w:r>
        <w:t>Brain imaging studies report that MDMA (“ecstasy”) intake, which is associated with central oxytocin</w:t>
      </w:r>
      <w:r w:rsidR="00F866CD">
        <w:t xml:space="preserve"> release </w:t>
      </w:r>
      <w:r w:rsidR="00E646BB">
        <w:fldChar w:fldCharType="begin">
          <w:fldData xml:space="preserve">PEVuZE5vdGU+PENpdGU+PEF1dGhvcj5Gb3JzbGluZzwvQXV0aG9yPjxZZWFyPjIwMDI8L1llYXI+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</w:fldData>
        </w:fldChar>
      </w:r>
      <w:r w:rsidR="00201F23">
        <w:instrText xml:space="preserve"> ADDIN EN.CITE </w:instrText>
      </w:r>
      <w:r w:rsidR="00201F23">
        <w:fldChar w:fldCharType="begin">
          <w:fldData xml:space="preserve">PEVuZE5vdGU+PENpdGU+PEF1dGhvcj5Gb3JzbGluZzwvQXV0aG9yPjxZZWFyPjIwMDI8L1llYXI+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</w:fldData>
        </w:fldChar>
      </w:r>
      <w:r w:rsidR="00201F23">
        <w:instrText xml:space="preserve"> ADDIN EN.CITE.DATA </w:instrText>
      </w:r>
      <w:r w:rsidR="00201F23">
        <w:fldChar w:fldCharType="end"/>
      </w:r>
      <w:r w:rsidR="00E646BB">
        <w:fldChar w:fldCharType="separate"/>
      </w:r>
      <w:r w:rsidR="00201F23" w:rsidRPr="00201F23">
        <w:rPr>
          <w:noProof/>
          <w:vertAlign w:val="superscript"/>
        </w:rPr>
        <w:t>7</w:t>
      </w:r>
      <w:r w:rsidR="00E646BB">
        <w:fldChar w:fldCharType="end"/>
      </w:r>
      <w:r w:rsidR="00A303AE">
        <w:t>,</w:t>
      </w:r>
      <w:r>
        <w:t xml:space="preserve"> </w:t>
      </w:r>
      <w:r w:rsidR="0079122C">
        <w:t>alleviates</w:t>
      </w:r>
      <w:r>
        <w:t xml:space="preserve"> amygdala responses toward unpleasant social stimuli while increas</w:t>
      </w:r>
      <w:r w:rsidR="002842F8">
        <w:t xml:space="preserve">ing it toward pleasant stimuli </w:t>
      </w:r>
      <w:r w:rsidR="00E646BB">
        <w:fldChar w:fldCharType="begin">
          <w:fldData xml:space="preserve">PEVuZE5vdGU+PENpdGU+PEF1dGhvcj5CZWRpPC9BdXRob3I+PFllYXI+MjAwOTwvWWVhcj48UmVj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</w:fldData>
        </w:fldChar>
      </w:r>
      <w:r w:rsidR="00201F23">
        <w:instrText xml:space="preserve"> ADDIN EN.CITE </w:instrText>
      </w:r>
      <w:r w:rsidR="00201F23">
        <w:fldChar w:fldCharType="begin">
          <w:fldData xml:space="preserve">PEVuZE5vdGU+PENpdGU+PEF1dGhvcj5CZWRpPC9BdXRob3I+PFllYXI+MjAwOTwvWWVhcj48UmVj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</w:fldData>
        </w:fldChar>
      </w:r>
      <w:r w:rsidR="00201F23">
        <w:instrText xml:space="preserve"> ADDIN EN.CITE.DATA </w:instrText>
      </w:r>
      <w:r w:rsidR="00201F23">
        <w:fldChar w:fldCharType="end"/>
      </w:r>
      <w:r w:rsidR="00E646BB">
        <w:fldChar w:fldCharType="separate"/>
      </w:r>
      <w:r w:rsidR="00201F23" w:rsidRPr="00201F23">
        <w:rPr>
          <w:noProof/>
          <w:vertAlign w:val="superscript"/>
        </w:rPr>
        <w:t>8</w:t>
      </w:r>
      <w:r w:rsidR="00E646BB">
        <w:fldChar w:fldCharType="end"/>
      </w:r>
      <w:r w:rsidR="006519AD">
        <w:t xml:space="preserve">. </w:t>
      </w:r>
      <w:r>
        <w:t>Several human studies suggest that intranasal oxytocin increases its concentration in the brain</w:t>
      </w:r>
      <w:r w:rsidR="006519AD">
        <w:t xml:space="preserve"> </w:t>
      </w:r>
      <w:r w:rsidR="00E646BB">
        <w:fldChar w:fldCharType="begin"/>
      </w:r>
      <w:r w:rsidR="00201F23">
        <w:instrText xml:space="preserve"> ADDIN EN.CITE &lt;EndNote&gt;&lt;Cite&gt;&lt;Author&gt;Born&lt;/Author&gt;&lt;Year&gt;2002&lt;/Year&gt;&lt;RecNum&gt;5&lt;/RecNum&gt;&lt;DisplayText&gt;&lt;style face="superscript"&gt;9&lt;/style&gt;&lt;/DisplayText&gt;&lt;record&gt;&lt;rec-number&gt;5&lt;/rec-number&gt;&lt;foreign-keys&gt;&lt;key app="EN" db-id="0dva0e0fnrws5yea25gpzaztst9ses02ze09" timestamp="1462370037"&gt;5&lt;/key&gt;&lt;/foreign-keys&gt;&lt;ref-type name="Journal Article"&gt;17&lt;/ref-type&gt;&lt;contributors&gt;&lt;authors&gt;&lt;author&gt;Born, J.&lt;/author&gt;&lt;author&gt;Lange, T.&lt;/author&gt;&lt;author&gt;Kern, W.&lt;/author&gt;&lt;author&gt;McGregor, G. P.&lt;/author&gt;&lt;author&gt;Bickel, U.&lt;/author&gt;&lt;author&gt;Fehm, H. L.&lt;/author&gt;&lt;/authors&gt;&lt;/contributors&gt;&lt;auth-address&gt;Department of Neuroendocrinology, University of Lubeck, Ratzeburger Allee 160, 23538 Lubeck, Germany. born@kfg.mu-luebeck.de&lt;/auth-address&gt;&lt;titles&gt;&lt;title&gt;Sniffing neuropeptides: a transnasal approach to the human brain&lt;/title&gt;&lt;secondary-title&gt;Nat Neurosci&lt;/secondary-title&gt;&lt;/titles&gt;&lt;periodical&gt;&lt;full-title&gt;Nat Neurosci&lt;/full-title&gt;&lt;/periodical&gt;&lt;pages&gt;514-6&lt;/pages&gt;&lt;volume&gt;5&lt;/volume&gt;&lt;number&gt;6&lt;/number&gt;&lt;keywords&gt;&lt;keyword&gt;Administration, Intranasal&lt;/keyword&gt;&lt;keyword&gt;Adrenocorticotropic Hormone/*administration &amp;amp; dosage/blood/cerebrospinal&lt;/keyword&gt;&lt;keyword&gt;fluid/*pharmacokinetics&lt;/keyword&gt;&lt;keyword&gt;Adult&lt;/keyword&gt;&lt;keyword&gt;Brain/*metabolism&lt;/keyword&gt;&lt;keyword&gt;Female&lt;/keyword&gt;&lt;keyword&gt;Humans&lt;/keyword&gt;&lt;keyword&gt;Insulin/*administration &amp;amp; dosage/blood/cerebrospinal fluid/*pharmacokinetics&lt;/keyword&gt;&lt;keyword&gt;Male&lt;/keyword&gt;&lt;keyword&gt;Osmolar Concentration&lt;/keyword&gt;&lt;keyword&gt;Peptide Fragments/*administration &amp;amp; dosage/blood/cerebrospinal&lt;/keyword&gt;&lt;keyword&gt;fluid/*pharmacokinetics&lt;/keyword&gt;&lt;keyword&gt;Vasopressins/*administration &amp;amp; dosage/blood/cerebrospinal fluid/*pharmacokinetics&lt;/keyword&gt;&lt;/keywords&gt;&lt;dates&gt;&lt;year&gt;2002&lt;/year&gt;&lt;pub-dates&gt;&lt;date&gt;Jun&lt;/date&gt;&lt;/pub-dates&gt;&lt;/dates&gt;&lt;isbn&gt;1097-6256 (Print)&amp;#xD;1097-6256 (Linking)&lt;/isbn&gt;&lt;accession-num&gt;11992114&lt;/accession-num&gt;&lt;urls&gt;&lt;related-urls&gt;&lt;url&gt;http://www.ncbi.nlm.nih.gov/pubmed/11992114&lt;/url&gt;&lt;/related-urls&gt;&lt;/urls&gt;&lt;electronic-resource-num&gt;10.1038/nn849&lt;/electronic-resource-num&gt;&lt;/record&gt;&lt;/Cite&gt;&lt;/EndNote&gt;</w:instrText>
      </w:r>
      <w:r w:rsidR="00E646BB">
        <w:fldChar w:fldCharType="separate"/>
      </w:r>
      <w:r w:rsidR="00201F23" w:rsidRPr="00201F23">
        <w:rPr>
          <w:noProof/>
          <w:vertAlign w:val="superscript"/>
        </w:rPr>
        <w:t>9</w:t>
      </w:r>
      <w:r w:rsidR="00E646BB">
        <w:fldChar w:fldCharType="end"/>
      </w:r>
      <w:r w:rsidR="006519AD" w:rsidRPr="00C15704">
        <w:t>;</w:t>
      </w:r>
      <w:r w:rsidR="00E646BB">
        <w:rPr>
          <w:lang w:val="nb-NO"/>
        </w:rPr>
        <w:fldChar w:fldCharType="begin"/>
      </w:r>
      <w:r w:rsidR="00201F23" w:rsidRPr="00201F23">
        <w:instrText xml:space="preserve"> ADDIN EN.CITE &lt;EndNote&gt;&lt;Cite&gt;&lt;Author&gt;Domes&lt;/Author&gt;&lt;Year&gt;2007&lt;/Year&gt;&lt;RecNum&gt;166&lt;/RecNum&gt;&lt;DisplayText&gt;&lt;style face="superscript"&gt;10&lt;/style&gt;&lt;/DisplayText&gt;&lt;record&gt;&lt;rec-number&gt;166&lt;/rec-number&gt;&lt;foreign-keys&gt;&lt;key app="EN" db-id="0dva0e0fnrws5yea25gpzaztst9ses02ze09" timestamp="1462523081"&gt;166&lt;/key&gt;&lt;/foreign-keys&gt;&lt;ref-type name="Journal Article"&gt;17&lt;/ref-type&gt;&lt;contributors&gt;&lt;authors&gt;&lt;author&gt;Domes, G.&lt;/author&gt;&lt;author&gt;Heinrichs, M.&lt;/author&gt;&lt;author&gt;Glascher, J.&lt;/author&gt;&lt;author&gt;Buchel, C.&lt;/author&gt;&lt;author&gt;Braus, D. F.&lt;/author&gt;&lt;author&gt;Herpertz, S. C.&lt;/author&gt;&lt;/authors&gt;&lt;/contributors&gt;&lt;auth-address&gt;Department of Psychiatry and Psychotherapy, University of Rostock, Rostock, Germany. gregor.domes@med.uni-rostock.de&lt;/auth-address&gt;&lt;titles&gt;&lt;title&gt;Oxytocin attenuates amygdala responses to emotional faces regardless of valence&lt;/title&gt;&lt;secondary-title&gt;Biol Psychiatry&lt;/secondary-title&gt;&lt;/titles&gt;&lt;periodical&gt;&lt;full-title&gt;Biol Psychiatry&lt;/full-title&gt;&lt;/periodical&gt;&lt;pages&gt;1187-90&lt;/pages&gt;&lt;volume&gt;62&lt;/volume&gt;&lt;number&gt;10&lt;/number&gt;&lt;keywords&gt;&lt;keyword&gt;Adult&lt;/keyword&gt;&lt;keyword&gt;Amygdala/blood supply/*drug effects&lt;/keyword&gt;&lt;keyword&gt;Brain Mapping&lt;/keyword&gt;&lt;keyword&gt;Double-Blind Method&lt;/keyword&gt;&lt;keyword&gt;Emotions/*drug effects/physiology&lt;/keyword&gt;&lt;keyword&gt;*Facial Expression&lt;/keyword&gt;&lt;keyword&gt;Functional Laterality/physiology&lt;/keyword&gt;&lt;keyword&gt;Humans&lt;/keyword&gt;&lt;keyword&gt;Image Processing, Computer-Assisted/methods&lt;/keyword&gt;&lt;keyword&gt;Magnetic Resonance Imaging&lt;/keyword&gt;&lt;keyword&gt;Male&lt;/keyword&gt;&lt;keyword&gt;Oxygen/blood&lt;/keyword&gt;&lt;keyword&gt;Oxytocin/*administration &amp;amp; dosage&lt;/keyword&gt;&lt;keyword&gt;Pattern Recognition, Visual/*drug effects&lt;/keyword&gt;&lt;keyword&gt;Photic Stimulation/methods&lt;/keyword&gt;&lt;/keywords&gt;&lt;dates&gt;&lt;year&gt;2007&lt;/year&gt;&lt;pub-dates&gt;&lt;date&gt;Nov 15&lt;/date&gt;&lt;/pub-dates&gt;&lt;/dates&gt;&lt;isbn&gt;0006-3223 (Print)&amp;#xD;0006-3223 (Linking)&lt;/isbn&gt;&lt;accession-num&gt;17617382&lt;/accession-num&gt;&lt;urls&gt;&lt;related-urls&gt;&lt;url&gt;http://www.ncbi.nlm.nih.gov/pubmed/17617382&lt;/url&gt;&lt;/related-urls&gt;&lt;/urls&gt;&lt;electronic-resource-num&gt;10.1016/j.biopsych.2007.03.025&lt;/electronic-resource-num&gt;&lt;/record&gt;&lt;/Cite&gt;&lt;/EndNote&gt;</w:instrText>
      </w:r>
      <w:r w:rsidR="00E646BB">
        <w:rPr>
          <w:lang w:val="nb-NO"/>
        </w:rPr>
        <w:fldChar w:fldCharType="separate"/>
      </w:r>
      <w:r w:rsidR="00201F23" w:rsidRPr="00201F23">
        <w:rPr>
          <w:noProof/>
          <w:vertAlign w:val="superscript"/>
        </w:rPr>
        <w:t>10</w:t>
      </w:r>
      <w:r w:rsidR="00E646BB">
        <w:rPr>
          <w:lang w:val="nb-NO"/>
        </w:rPr>
        <w:fldChar w:fldCharType="end"/>
      </w:r>
      <w:r w:rsidRPr="00C15704">
        <w:t>;</w:t>
      </w:r>
      <w:r w:rsidR="00E646BB">
        <w:rPr>
          <w:lang w:val="nb-NO"/>
        </w:rPr>
        <w:fldChar w:fldCharType="begin"/>
      </w:r>
      <w:r w:rsidR="00201F23" w:rsidRPr="00201F23">
        <w:instrText xml:space="preserve"> ADDIN EN.CITE &lt;EndNote&gt;&lt;Cite&gt;&lt;Author&gt;Kirsch&lt;/Author&gt;&lt;Year&gt;2005&lt;/Year&gt;&lt;RecNum&gt;6&lt;/RecNum&gt;&lt;DisplayText&gt;&lt;style face="superscript"&gt;11&lt;/style&gt;&lt;/DisplayText&gt;&lt;record&gt;&lt;rec-number&gt;6&lt;/rec-number&gt;&lt;foreign-keys&gt;&lt;key app="EN" db-id="0dva0e0fnrws5yea25gpzaztst9ses02ze09" timestamp="1462370039"&gt;6&lt;/key&gt;&lt;/foreign-keys&gt;&lt;ref-type name="Journal Article"&gt;17&lt;/ref-type&gt;&lt;contributors&gt;&lt;authors&gt;&lt;author&gt;Kirsch, P.&lt;/author&gt;&lt;author&gt;Esslinger, C.&lt;/author&gt;&lt;author&gt;Chen, Q.&lt;/author&gt;&lt;author&gt;Mier, D.&lt;/author&gt;&lt;author&gt;Lis, S.&lt;/author&gt;&lt;author&gt;Siddhanti, S.&lt;/author&gt;&lt;author&gt;Gruppe, H.&lt;/author&gt;&lt;author&gt;Mattay, V. S.&lt;/author&gt;&lt;author&gt;Gallhofer, B.&lt;/author&gt;&lt;author&gt;Meyer-Lindenberg, A.&lt;/author&gt;&lt;/authors&gt;&lt;/contributors&gt;&lt;auth-address&gt;Cognitive Neuroscience Group, Center for Psychiatry and Psychotherapy, Justus-Liebig University, D-35385 Giessen, Germany.&lt;/auth-address&gt;&lt;titles&gt;&lt;title&gt;Oxytocin modulates neural circuitry for social cognition and fear in humans&lt;/title&gt;&lt;secondary-title&gt;J Neurosci&lt;/secondary-title&gt;&lt;/titles&gt;&lt;periodical&gt;&lt;full-title&gt;J Neurosci&lt;/full-title&gt;&lt;/periodical&gt;&lt;pages&gt;11489-93&lt;/pages&gt;&lt;volume&gt;25&lt;/volume&gt;&lt;number&gt;49&lt;/number&gt;&lt;keywords&gt;&lt;keyword&gt;Adolescent&lt;/keyword&gt;&lt;keyword&gt;Adult&lt;/keyword&gt;&lt;keyword&gt;Cognition/*drug effects/physiology&lt;/keyword&gt;&lt;keyword&gt;Double-Blind Method&lt;/keyword&gt;&lt;keyword&gt;Fear/*drug effects/physiology&lt;/keyword&gt;&lt;keyword&gt;Humans&lt;/keyword&gt;&lt;keyword&gt;Magnetic Resonance Imaging/methods&lt;/keyword&gt;&lt;keyword&gt;Male&lt;/keyword&gt;&lt;keyword&gt;Nerve Net/*drug effects/physiology&lt;/keyword&gt;&lt;keyword&gt;Oxytocin/*pharmacology/physiology&lt;/keyword&gt;&lt;keyword&gt;Photic Stimulation/methods&lt;/keyword&gt;&lt;keyword&gt;Psychomotor Performance/drug effects/physiology&lt;/keyword&gt;&lt;keyword&gt;*Social Behavior&lt;/keyword&gt;&lt;/keywords&gt;&lt;dates&gt;&lt;year&gt;2005&lt;/year&gt;&lt;pub-dates&gt;&lt;date&gt;Dec 7&lt;/date&gt;&lt;/pub-dates&gt;&lt;/dates&gt;&lt;isbn&gt;1529-2401 (Electronic)&amp;#xD;0270-6474 (Linking)&lt;/isbn&gt;&lt;accession-num&gt;16339042&lt;/accession-num&gt;&lt;urls&gt;&lt;related-urls&gt;&lt;url&gt;http://www.ncbi.nlm.nih.gov/pubmed/16339042&lt;/url&gt;&lt;/related-urls&gt;&lt;/urls&gt;&lt;electronic-resource-num&gt;10.1523/JNEUROSCI.3984-05.2005&lt;/electronic-resource-num&gt;&lt;/record&gt;&lt;/Cite&gt;&lt;/EndNote&gt;</w:instrText>
      </w:r>
      <w:r w:rsidR="00E646BB">
        <w:rPr>
          <w:lang w:val="nb-NO"/>
        </w:rPr>
        <w:fldChar w:fldCharType="separate"/>
      </w:r>
      <w:r w:rsidR="00201F23" w:rsidRPr="00201F23">
        <w:rPr>
          <w:noProof/>
          <w:vertAlign w:val="superscript"/>
        </w:rPr>
        <w:t>11</w:t>
      </w:r>
      <w:r w:rsidR="00E646BB">
        <w:rPr>
          <w:lang w:val="nb-NO"/>
        </w:rPr>
        <w:fldChar w:fldCharType="end"/>
      </w:r>
      <w:r w:rsidRPr="00C15704">
        <w:t xml:space="preserve"> and enhance social bonding measures</w:t>
      </w:r>
      <w:r w:rsidR="00E646BB">
        <w:rPr>
          <w:lang w:val="nb-NO"/>
        </w:rPr>
        <w:fldChar w:fldCharType="begin"/>
      </w:r>
      <w:r w:rsidR="00201F23" w:rsidRPr="00201F23">
        <w:instrText xml:space="preserve"> ADDIN EN.CITE &lt;EndNote&gt;&lt;Cite&gt;&lt;Author&gt;de Oliveira&lt;/Author&gt;&lt;Year&gt;2012&lt;/Year&gt;&lt;RecNum&gt;167&lt;/RecNum&gt;&lt;DisplayText&gt;&lt;style face="superscript"&gt;12&lt;/style&gt;&lt;/DisplayText&gt;&lt;record&gt;&lt;rec-number&gt;167&lt;/rec-number&gt;&lt;foreign-keys&gt;&lt;key app="EN" db-id="0dva0e0fnrws5yea25gpzaztst9ses02ze09" timestamp="1462523085"&gt;167&lt;/key&gt;&lt;/foreign-keys&gt;&lt;ref-type name="Journal Article"&gt;17&lt;/ref-type&gt;&lt;contributors&gt;&lt;authors&gt;&lt;author&gt;de Oliveira, D. C.&lt;/author&gt;&lt;author&gt;Zuardi, A. W.&lt;/author&gt;&lt;author&gt;Graeff, F. G.&lt;/author&gt;&lt;author&gt;Queiroz, R. H.&lt;/author&gt;&lt;author&gt;Crippa, J. A.&lt;/author&gt;&lt;/authors&gt;&lt;/contributors&gt;&lt;auth-address&gt;Department of Neurosciences and Behavior, Division of Psychiatry, University of Sao Paulo, Ribeirao Preto, Sao Paulo, Brazil.&lt;/auth-address&gt;&lt;titles&gt;&lt;title&gt;Anxiolytic-like effect of oxytocin in the simulated public speaking test&lt;/title&gt;&lt;secondary-title&gt;J Psychopharmacol&lt;/secondary-title&gt;&lt;/titles&gt;&lt;periodical&gt;&lt;full-title&gt;J Psychopharmacol&lt;/full-title&gt;&lt;/periodical&gt;&lt;pages&gt;497-504&lt;/pages&gt;&lt;volume&gt;26&lt;/volume&gt;&lt;number&gt;4&lt;/number&gt;&lt;keywords&gt;&lt;keyword&gt;Administration, Intranasal&lt;/keyword&gt;&lt;keyword&gt;Adrenocorticotropic Hormone/blood&lt;/keyword&gt;&lt;keyword&gt;Adult&lt;/keyword&gt;&lt;keyword&gt;Anti-Anxiety Agents/*pharmacology&lt;/keyword&gt;&lt;keyword&gt;Fear/drug effects&lt;/keyword&gt;&lt;keyword&gt;Humans&lt;/keyword&gt;&lt;keyword&gt;Hydrocortisone/blood&lt;/keyword&gt;&lt;keyword&gt;Oxytocin/*pharmacology&lt;/keyword&gt;&lt;keyword&gt;Speech/*drug effects&lt;/keyword&gt;&lt;/keywords&gt;&lt;dates&gt;&lt;year&gt;2012&lt;/year&gt;&lt;pub-dates&gt;&lt;date&gt;Apr&lt;/date&gt;&lt;/pub-dates&gt;&lt;/dates&gt;&lt;isbn&gt;1461-7285 (Electronic)&amp;#xD;0269-8811 (Linking)&lt;/isbn&gt;&lt;accession-num&gt;21555332&lt;/accession-num&gt;&lt;urls&gt;&lt;related-urls&gt;&lt;url&gt;http://www.ncbi.nlm.nih.gov/pubmed/21555332&lt;/url&gt;&lt;/related-urls&gt;&lt;/urls&gt;&lt;electronic-resource-num&gt;10.1177/0269881111400642&lt;/electronic-resource-num&gt;&lt;/record&gt;&lt;/Cite&gt;&lt;/EndNote&gt;</w:instrText>
      </w:r>
      <w:r w:rsidR="00E646BB">
        <w:rPr>
          <w:lang w:val="nb-NO"/>
        </w:rPr>
        <w:fldChar w:fldCharType="separate"/>
      </w:r>
      <w:r w:rsidR="00201F23" w:rsidRPr="00201F23">
        <w:rPr>
          <w:noProof/>
          <w:vertAlign w:val="superscript"/>
        </w:rPr>
        <w:t>12</w:t>
      </w:r>
      <w:r w:rsidR="00E646BB">
        <w:rPr>
          <w:lang w:val="nb-NO"/>
        </w:rPr>
        <w:fldChar w:fldCharType="end"/>
      </w:r>
      <w:r>
        <w:t>, and one study have shown that multiple daily doses reduce psychotic and di</w:t>
      </w:r>
      <w:r w:rsidR="0079490C">
        <w:t>ssocial schizophrenic symptoms</w:t>
      </w:r>
      <w:r w:rsidR="00E646BB">
        <w:fldChar w:fldCharType="begin">
          <w:fldData xml:space="preserve">PEVuZE5vdGU+PENpdGU+PEF1dGhvcj5QZWRlcnNlbjwvQXV0aG9yPjxZZWFyPjIwMTE8L1llYXI+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</w:fldData>
        </w:fldChar>
      </w:r>
      <w:r w:rsidR="00201F23">
        <w:instrText xml:space="preserve"> ADDIN EN.CITE </w:instrText>
      </w:r>
      <w:r w:rsidR="00201F23">
        <w:fldChar w:fldCharType="begin">
          <w:fldData xml:space="preserve">PEVuZE5vdGU+PENpdGU+PEF1dGhvcj5QZWRlcnNlbjwvQXV0aG9yPjxZZWFyPjIwMTE8L1llYXI+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</w:fldData>
        </w:fldChar>
      </w:r>
      <w:r w:rsidR="00201F23">
        <w:instrText xml:space="preserve"> ADDIN EN.CITE.DATA </w:instrText>
      </w:r>
      <w:r w:rsidR="00201F23">
        <w:fldChar w:fldCharType="end"/>
      </w:r>
      <w:r w:rsidR="00E646BB">
        <w:fldChar w:fldCharType="separate"/>
      </w:r>
      <w:r w:rsidR="00201F23" w:rsidRPr="00201F23">
        <w:rPr>
          <w:noProof/>
          <w:vertAlign w:val="superscript"/>
        </w:rPr>
        <w:t>13</w:t>
      </w:r>
      <w:r w:rsidR="00E646BB">
        <w:fldChar w:fldCharType="end"/>
      </w:r>
      <w:r w:rsidR="0079490C">
        <w:t xml:space="preserve">. </w:t>
      </w:r>
      <w:r>
        <w:t xml:space="preserve">There are not reported any adverse effects of such oxytocin administration. </w:t>
      </w:r>
      <w:r w:rsidR="00C874C7">
        <w:t>A review article on intranasal oxytocin in human research showed no detectable subjective changes in recipients, no reliable side effects and was not associated with adverse outcomes in doses of 18-40 IU for short time use</w:t>
      </w:r>
      <w:r w:rsidR="00E646BB">
        <w:fldChar w:fldCharType="begin"/>
      </w:r>
      <w:r w:rsidR="00201F23">
        <w:instrText xml:space="preserve"> ADDIN EN.CITE &lt;EndNote&gt;&lt;Cite&gt;&lt;Author&gt;MacDonald&lt;/Author&gt;&lt;Year&gt;2011&lt;/Year&gt;&lt;RecNum&gt;7&lt;/RecNum&gt;&lt;DisplayText&gt;&lt;style face="superscript"&gt;14&lt;/style&gt;&lt;/DisplayText&gt;&lt;record&gt;&lt;rec-number&gt;7&lt;/rec-number&gt;&lt;foreign-keys&gt;&lt;key app="EN" db-id="0dva0e0fnrws5yea25gpzaztst9ses02ze09" timestamp="1462370041"&gt;7&lt;/key&gt;&lt;/foreign-keys&gt;&lt;ref-type name="Journal Article"&gt;17&lt;/ref-type&gt;&lt;contributors&gt;&lt;authors&gt;&lt;author&gt;MacDonald, E.&lt;/author&gt;&lt;author&gt;Dadds, M. R.&lt;/author&gt;&lt;author&gt;Brennan, J. L.&lt;/author&gt;&lt;author&gt;Williams, K.&lt;/author&gt;&lt;author&gt;Levy, F.&lt;/author&gt;&lt;author&gt;Cauchi, A. J.&lt;/author&gt;&lt;/authors&gt;&lt;/contributors&gt;&lt;auth-address&gt;School of Psychology, University of New South Wales, Kensington, Sydney, NSW 2052, Australia.&lt;/auth-address&gt;&lt;titles&gt;&lt;title&gt;A review of safety, side-effects and subjective reactions to intranasal oxytocin in human research&lt;/title&gt;&lt;secondary-title&gt;Psychoneuroendocrinology&lt;/secondary-title&gt;&lt;/titles&gt;&lt;periodical&gt;&lt;full-title&gt;Psychoneuroendocrinology&lt;/full-title&gt;&lt;/periodical&gt;&lt;pages&gt;1114-26&lt;/pages&gt;&lt;volume&gt;36&lt;/volume&gt;&lt;number&gt;8&lt;/number&gt;&lt;keywords&gt;&lt;keyword&gt;Administration, Intranasal/adverse effects&lt;/keyword&gt;&lt;keyword&gt;Drug-Related Side Effects and Adverse Reactions/epidemiology/etiology&lt;/keyword&gt;&lt;keyword&gt;Female&lt;/keyword&gt;&lt;keyword&gt;Human Experimentation&lt;/keyword&gt;&lt;keyword&gt;Humans&lt;/keyword&gt;&lt;keyword&gt;Male&lt;/keyword&gt;&lt;keyword&gt;Mental Processes/*drug effects/physiology&lt;/keyword&gt;&lt;keyword&gt;Oxytocin/*administration &amp;amp; dosage/*adverse effects&lt;/keyword&gt;&lt;keyword&gt;Randomized Controlled Trials as Topic&lt;/keyword&gt;&lt;keyword&gt;*Research&lt;/keyword&gt;&lt;/keywords&gt;&lt;dates&gt;&lt;year&gt;2011&lt;/year&gt;&lt;pub-dates&gt;&lt;date&gt;Sep&lt;/date&gt;&lt;/pub-dates&gt;&lt;/dates&gt;&lt;isbn&gt;1873-3360 (Electronic)&amp;#xD;0306-4530 (Linking)&lt;/isbn&gt;&lt;accession-num&gt;21429671&lt;/accession-num&gt;&lt;urls&gt;&lt;related-urls&gt;&lt;url&gt;http://www.ncbi.nlm.nih.gov/pubmed/21429671&lt;/url&gt;&lt;/related-urls&gt;&lt;/urls&gt;&lt;electronic-resource-num&gt;10.1016/j.psyneuen.2011.02.015&lt;/electronic-resource-num&gt;&lt;/record&gt;&lt;/Cite&gt;&lt;/EndNote&gt;</w:instrText>
      </w:r>
      <w:r w:rsidR="00E646BB">
        <w:fldChar w:fldCharType="separate"/>
      </w:r>
      <w:r w:rsidR="00201F23" w:rsidRPr="00201F23">
        <w:rPr>
          <w:noProof/>
          <w:vertAlign w:val="superscript"/>
        </w:rPr>
        <w:t>14</w:t>
      </w:r>
      <w:r w:rsidR="00E646BB">
        <w:fldChar w:fldCharType="end"/>
      </w:r>
      <w:r w:rsidR="00C874C7">
        <w:t xml:space="preserve">. </w:t>
      </w:r>
      <w:r>
        <w:t>Many animal studies have shown that oxytocin enha</w:t>
      </w:r>
      <w:r w:rsidR="008B3EC8">
        <w:t xml:space="preserve">nce neuroadaptation to alcohol </w:t>
      </w:r>
      <w:r w:rsidR="00E646BB">
        <w:fldChar w:fldCharType="begin"/>
      </w:r>
      <w:r w:rsidR="00201F23">
        <w:instrText xml:space="preserve"> ADDIN EN.CITE &lt;EndNote&gt;&lt;Cite&gt;&lt;Author&gt;Lee&lt;/Author&gt;&lt;Year&gt;2009&lt;/Year&gt;&lt;RecNum&gt;169&lt;/RecNum&gt;&lt;DisplayText&gt;&lt;style face="superscript"&gt;15&lt;/style&gt;&lt;/DisplayText&gt;&lt;record&gt;&lt;rec-number&gt;169&lt;/rec-number&gt;&lt;foreign-keys&gt;&lt;key app="EN" db-id="0dva0e0fnrws5yea25gpzaztst9ses02ze09" timestamp="1462523091"&gt;169&lt;/key&gt;&lt;/foreign-keys&gt;&lt;ref-type name="Journal Article"&gt;17&lt;/ref-type&gt;&lt;contributors&gt;&lt;authors&gt;&lt;author&gt;Lee, H. J.&lt;/author&gt;&lt;author&gt;Macbeth, A. H.&lt;/author&gt;&lt;author&gt;Pagani, J. H.&lt;/author&gt;&lt;author&gt;Young, W. S., 3rd&lt;/author&gt;&lt;/authors&gt;&lt;/contributors&gt;&lt;auth-address&gt;Section on Neural Gene Expression, NIMH, NIH, DHHS, Bethesda, MD 20892, USA.&lt;/auth-address&gt;&lt;titles&gt;&lt;title&gt;Oxytocin: the great facilitator of life&lt;/title&gt;&lt;secondary-title&gt;Prog Neurobiol&lt;/secondary-title&gt;&lt;/titles&gt;&lt;periodical&gt;&lt;full-title&gt;Prog Neurobiol&lt;/full-title&gt;&lt;/periodical&gt;&lt;pages&gt;127-51&lt;/pages&gt;&lt;volume&gt;88&lt;/volume&gt;&lt;number&gt;2&lt;/number&gt;&lt;keywords&gt;&lt;keyword&gt;Animals&lt;/keyword&gt;&lt;keyword&gt;Behavior/physiology&lt;/keyword&gt;&lt;keyword&gt;Biological Evolution&lt;/keyword&gt;&lt;keyword&gt;Brain Chemistry/drug effects&lt;/keyword&gt;&lt;keyword&gt;Female&lt;/keyword&gt;&lt;keyword&gt;Humans&lt;/keyword&gt;&lt;keyword&gt;Male&lt;/keyword&gt;&lt;keyword&gt;Oxytocin/genetics/metabolism/*physiology&lt;/keyword&gt;&lt;keyword&gt;Receptors, Oxytocin/genetics/metabolism/physiology&lt;/keyword&gt;&lt;keyword&gt;Sex Characteristics&lt;/keyword&gt;&lt;keyword&gt;Social Behavior&lt;/keyword&gt;&lt;/keywords&gt;&lt;dates&gt;&lt;year&gt;2009&lt;/year&gt;&lt;pub-dates&gt;&lt;date&gt;Jun&lt;/date&gt;&lt;/pub-dates&gt;&lt;/dates&gt;&lt;isbn&gt;1873-5118 (Electronic)&amp;#xD;0301-0082 (Linking)&lt;/isbn&gt;&lt;accession-num&gt;19482229&lt;/accession-num&gt;&lt;urls&gt;&lt;related-urls&gt;&lt;url&gt;http://www.ncbi.nlm.nih.gov/pubmed/19482229&lt;/url&gt;&lt;/related-urls&gt;&lt;/urls&gt;&lt;custom2&gt;PMC2689929&lt;/custom2&gt;&lt;electronic-resource-num&gt;10.1016/j.pneurobio.2009.04.001&lt;/electronic-resource-num&gt;&lt;/record&gt;&lt;/Cite&gt;&lt;/EndNote&gt;</w:instrText>
      </w:r>
      <w:r w:rsidR="00E646BB">
        <w:fldChar w:fldCharType="separate"/>
      </w:r>
      <w:r w:rsidR="00201F23" w:rsidRPr="00201F23">
        <w:rPr>
          <w:noProof/>
          <w:vertAlign w:val="superscript"/>
        </w:rPr>
        <w:t>15</w:t>
      </w:r>
      <w:r w:rsidR="00E646BB">
        <w:fldChar w:fldCharType="end"/>
      </w:r>
      <w:r w:rsidR="001F6D5A">
        <w:t xml:space="preserve"> </w:t>
      </w:r>
      <w:r>
        <w:t xml:space="preserve">and central or peripheral oxytocin reduce alcohol tolerance to the hypothermic, myorelaxant, akinetic and hypnotic </w:t>
      </w:r>
      <w:r w:rsidR="00F35B10">
        <w:t>effects of alcohol in mice</w:t>
      </w:r>
      <w:r w:rsidR="00E646BB">
        <w:fldChar w:fldCharType="begin"/>
      </w:r>
      <w:r w:rsidR="00201F23">
        <w:instrText xml:space="preserve"> ADDIN EN.CITE &lt;EndNote&gt;&lt;Cite&gt;&lt;Author&gt;Jodogne&lt;/Author&gt;&lt;Year&gt;1991&lt;/Year&gt;&lt;RecNum&gt;170&lt;/RecNum&gt;&lt;DisplayText&gt;&lt;style face="superscript"&gt;16&lt;/style&gt;&lt;/DisplayText&gt;&lt;record&gt;&lt;rec-number&gt;170&lt;/rec-number&gt;&lt;foreign-keys&gt;&lt;key app="EN" db-id="0dva0e0fnrws5yea25gpzaztst9ses02ze09" timestamp="1462523093"&gt;170&lt;/key&gt;&lt;/foreign-keys&gt;&lt;ref-type name="Journal Article"&gt;17&lt;/ref-type&gt;&lt;contributors&gt;&lt;authors&gt;&lt;author&gt;Jodogne, C.&lt;/author&gt;&lt;author&gt;Tirelli, E.&lt;/author&gt;&lt;author&gt;Klingbiel, P.&lt;/author&gt;&lt;author&gt;Legros, J. J.&lt;/author&gt;&lt;/authors&gt;&lt;/contributors&gt;&lt;auth-address&gt;Laboratoire de Psychologie Experimentale, Universite de Liege au Sart Tilman, Belgium.&lt;/auth-address&gt;&lt;titles&gt;&lt;title&gt;Oxytocin attenuates tolerance not only to the hypothermic but also to the myorelaxant and akinesic effects of ethanol in mice&lt;/title&gt;&lt;secondary-title&gt;Pharmacol Biochem Behav&lt;/secondary-title&gt;&lt;/titles&gt;&lt;periodical&gt;&lt;full-title&gt;Pharmacol Biochem Behav&lt;/full-title&gt;&lt;/periodical&gt;&lt;pages&gt;261-5&lt;/pages&gt;&lt;volume&gt;40&lt;/volume&gt;&lt;number&gt;2&lt;/number&gt;&lt;keywords&gt;&lt;keyword&gt;Animals&lt;/keyword&gt;&lt;keyword&gt;Body Temperature/*drug effects&lt;/keyword&gt;&lt;keyword&gt;Drug Tolerance&lt;/keyword&gt;&lt;keyword&gt;Ethanol/*pharmacology&lt;/keyword&gt;&lt;keyword&gt;Male&lt;/keyword&gt;&lt;keyword&gt;Mice&lt;/keyword&gt;&lt;keyword&gt;Motor Activity/*drug effects&lt;/keyword&gt;&lt;keyword&gt;Muscle Relaxants, Central/*antagonists &amp;amp; inhibitors&lt;/keyword&gt;&lt;keyword&gt;Muscle Tonus/drug effects&lt;/keyword&gt;&lt;keyword&gt;Oxytocin/*pharmacology&lt;/keyword&gt;&lt;keyword&gt;Phenotype&lt;/keyword&gt;&lt;/keywords&gt;&lt;dates&gt;&lt;year&gt;1991&lt;/year&gt;&lt;pub-dates&gt;&lt;date&gt;Oct&lt;/date&gt;&lt;/pub-dates&gt;&lt;/dates&gt;&lt;isbn&gt;0091-3057 (Print)&amp;#xD;0091-3057 (Linking)&lt;/isbn&gt;&lt;accession-num&gt;1805228&lt;/accession-num&gt;&lt;urls&gt;&lt;related-urls&gt;&lt;url&gt;http://www.ncbi.nlm.nih.gov/pubmed/1805228&lt;/url&gt;&lt;/related-urls&gt;&lt;/urls&gt;&lt;/record&gt;&lt;/Cite&gt;&lt;/EndNote&gt;</w:instrText>
      </w:r>
      <w:r w:rsidR="00E646BB">
        <w:fldChar w:fldCharType="separate"/>
      </w:r>
      <w:r w:rsidR="00201F23" w:rsidRPr="00201F23">
        <w:rPr>
          <w:noProof/>
          <w:vertAlign w:val="superscript"/>
        </w:rPr>
        <w:t>16</w:t>
      </w:r>
      <w:r w:rsidR="00E646BB">
        <w:fldChar w:fldCharType="end"/>
      </w:r>
      <w:r w:rsidR="001F6D5A">
        <w:t>.</w:t>
      </w:r>
      <w:r w:rsidR="000C24EF">
        <w:t xml:space="preserve"> </w:t>
      </w:r>
      <w:r>
        <w:t>However, the mechanisms by which oxytocin inhibit tolerance</w:t>
      </w:r>
      <w:r w:rsidR="00A303AE">
        <w:t xml:space="preserve"> is yet unknown</w:t>
      </w:r>
      <w:r>
        <w:t>. A small randomized placebo-controlled trial (n=11) of intranasal oxytocin against alcohol withdrawal has recently been conducted</w:t>
      </w:r>
      <w:r w:rsidR="00D76F7A">
        <w:t xml:space="preserve"> </w:t>
      </w:r>
      <w:r w:rsidR="00E646BB">
        <w:fldChar w:fldCharType="begin">
          <w:fldData xml:space="preserve">PEVuZE5vdGU+PENpdGU+PEF1dGhvcj5QZWRlcnNlbjwvQXV0aG9yPjxZZWFyPjIwMTM8L1llYXI+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LXBlcmlvZGljYWw+PHBhZ2VzPjQ4NC05PC9wYWdlcz48dm9sdW1lPjM3PC92b2x1bWU+PG51bWJl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</w:fldData>
        </w:fldChar>
      </w:r>
      <w:r w:rsidR="00201F23">
        <w:instrText xml:space="preserve"> ADDIN EN.CITE </w:instrText>
      </w:r>
      <w:r w:rsidR="00201F23">
        <w:fldChar w:fldCharType="begin">
          <w:fldData xml:space="preserve">PEVuZE5vdGU+PENpdGU+PEF1dGhvcj5QZWRlcnNlbjwvQXV0aG9yPjxZZWFyPjIwMTM8L1llYXI+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LXBlcmlvZGljYWw+PHBhZ2VzPjQ4NC05PC9wYWdlcz48dm9sdW1lPjM3PC92b2x1bWU+PG51bWJl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</w:fldData>
        </w:fldChar>
      </w:r>
      <w:r w:rsidR="00201F23">
        <w:instrText xml:space="preserve"> ADDIN EN.CITE.DATA </w:instrText>
      </w:r>
      <w:r w:rsidR="00201F23">
        <w:fldChar w:fldCharType="end"/>
      </w:r>
      <w:r w:rsidR="00E646BB">
        <w:fldChar w:fldCharType="separate"/>
      </w:r>
      <w:r w:rsidR="00201F23" w:rsidRPr="00201F23">
        <w:rPr>
          <w:noProof/>
          <w:vertAlign w:val="superscript"/>
        </w:rPr>
        <w:t>17</w:t>
      </w:r>
      <w:r w:rsidR="00E646BB">
        <w:fldChar w:fldCharType="end"/>
      </w:r>
      <w:r>
        <w:t>. The authors found that intranasal oxytocin blocked withdrawal symptoms of alcohol in humans as assessed by reduced administration of lorazepam during detoxification, reduced withdrawal symptoms (as measured by the Alcohol Withdrawal Symptom Checklist/AWSC, and the Clinical Institute Withdrawal Assessment for Alcohol score/CIWA) alcohol cravings (as measured by the Alcohol Craving Visual Analog Scale/ACVAS), and tension-anxiety (as measured by the Profile of Mood States/POMS</w:t>
      </w:r>
      <w:r w:rsidR="004B6F33">
        <w:t xml:space="preserve"> </w:t>
      </w:r>
      <w:r>
        <w:t>scale). This is the first human indication that alleviated alcohol effects of oxytocin, and the results are consistent with those seen in animal studies.</w:t>
      </w:r>
    </w:p>
    <w:p w14:paraId="033D860A" w14:textId="77777777" w:rsidR="004300D8" w:rsidRDefault="004300D8">
      <w:pPr>
        <w:pStyle w:val="Overskrift2"/>
      </w:pPr>
      <w:bookmarkStart w:id="19" w:name="_Toc257289631"/>
      <w:bookmarkStart w:id="20" w:name="_Toc452967358"/>
      <w:r>
        <w:t>Rationale for the Study</w:t>
      </w:r>
      <w:bookmarkEnd w:id="19"/>
      <w:r>
        <w:t xml:space="preserve"> and Purpose</w:t>
      </w:r>
      <w:bookmarkEnd w:id="20"/>
    </w:p>
    <w:p w14:paraId="6A4BEA8C" w14:textId="77777777" w:rsidR="00662179" w:rsidRDefault="00662179" w:rsidP="00662179">
      <w:pPr>
        <w:rPr>
          <w:highlight w:val="yellow"/>
        </w:rPr>
      </w:pPr>
      <w:bookmarkStart w:id="21" w:name="_Toc257289632"/>
      <w:r>
        <w:t>The study will be conducted at Lade Addiction Treatment Cent</w:t>
      </w:r>
      <w:r w:rsidR="002D515E">
        <w:t>er</w:t>
      </w:r>
      <w:r>
        <w:t>, Norway. 40 consecutively admitted in-patients undergoing medical detoxification from alcohol at Lade Addiction Treatment Cent</w:t>
      </w:r>
      <w:r w:rsidR="002D515E">
        <w:t>er</w:t>
      </w:r>
      <w:r>
        <w:t xml:space="preserve"> will be included in the study. In 2014, 1</w:t>
      </w:r>
      <w:r w:rsidR="00F729F7">
        <w:t>5</w:t>
      </w:r>
      <w:r>
        <w:t>0 patients with alcohol dependency as their primary diagnosis were admitted electively to the detoxification unit. If the enrollment of the target number of inclusions exceed</w:t>
      </w:r>
      <w:r w:rsidR="009E43CC">
        <w:t>s</w:t>
      </w:r>
      <w:r>
        <w:t xml:space="preserve"> 12 months, the study will seek to include patients from the Clinic of Substance Use and Addiction Medicine at St. Olav’s Hospital.</w:t>
      </w:r>
    </w:p>
    <w:p w14:paraId="7D71F08C" w14:textId="77777777" w:rsidR="00662179" w:rsidRDefault="00662179" w:rsidP="00662179">
      <w:r>
        <w:t>Oxytocin is neuropeptide hormone which, to our knowledge, is not associated with severe adverse effects. It is a world-wide used, approved, licensed and recommended medicine indicated for the initiation or improvement of uterine contractions in order to achieve vaginal delivery for fetal or maternal reasons. Oxytocin nasal spray is also commonly used by mothers when breastfeeding in the therapy and prophylaxis of mastitis. The potential benefits of the drug as an alternative to benzodiazepine against alcohol withdrawal symptoms, and the benefits of the study are considered greater than the health risks.</w:t>
      </w:r>
    </w:p>
    <w:p w14:paraId="17262D16" w14:textId="77777777" w:rsidR="00182FD4" w:rsidRDefault="002506F2" w:rsidP="00182FD4">
      <w:r w:rsidRPr="009974E7">
        <w:t xml:space="preserve">In a </w:t>
      </w:r>
      <w:r w:rsidR="00DA526B" w:rsidRPr="009974E7">
        <w:t>d</w:t>
      </w:r>
      <w:r w:rsidR="00DA526B" w:rsidRPr="009974E7">
        <w:rPr>
          <w:snapToGrid w:val="0"/>
        </w:rPr>
        <w:t xml:space="preserve">ouble blind, </w:t>
      </w:r>
      <w:r w:rsidR="00DA526B" w:rsidRPr="009974E7">
        <w:t>prospective randomized parallel group placebo-controlled trial</w:t>
      </w:r>
      <w:r w:rsidR="00DA526B" w:rsidRPr="009974E7" w:rsidDel="00DA526B">
        <w:t xml:space="preserve"> </w:t>
      </w:r>
      <w:r w:rsidRPr="009974E7">
        <w:t>p</w:t>
      </w:r>
      <w:r w:rsidR="00D1364A" w:rsidRPr="009974E7">
        <w:t>atients will be assigned to receive either oxytocin or placebo which will be administered as a nasal spray twice daily during 3 days of inpatient detoxification, and as a self-administrated spray during a 4-week follow-up period. One arm will receive oxytocin nasal spray, the other arm placebo spray.</w:t>
      </w:r>
      <w:r w:rsidR="00E113F3" w:rsidRPr="009974E7">
        <w:t xml:space="preserve"> Patien</w:t>
      </w:r>
      <w:r w:rsidR="000F2133" w:rsidRPr="009974E7">
        <w:t>ts are randomized in a</w:t>
      </w:r>
      <w:r w:rsidR="00E113F3" w:rsidRPr="009974E7">
        <w:t xml:space="preserve"> 1:1 ratio to oxytocin or placebo.</w:t>
      </w:r>
      <w:r w:rsidR="00D1364A" w:rsidRPr="009974E7">
        <w:t xml:space="preserve"> The oxytocin will be administered as Syntocinon nasal spray. Syntocinon contains synthetic oxytocin for intranasal</w:t>
      </w:r>
      <w:r w:rsidR="00E3114B" w:rsidRPr="009974E7">
        <w:t xml:space="preserve"> use containing 6.</w:t>
      </w:r>
      <w:r w:rsidR="00182FD4" w:rsidRPr="009974E7">
        <w:t xml:space="preserve">7 μg per </w:t>
      </w:r>
      <w:r w:rsidR="00182FD4" w:rsidRPr="009974E7">
        <w:lastRenderedPageBreak/>
        <w:t xml:space="preserve">dose. 1 IU varies between </w:t>
      </w:r>
      <w:r w:rsidR="00E3114B" w:rsidRPr="009974E7">
        <w:t>1.</w:t>
      </w:r>
      <w:r w:rsidR="00182FD4" w:rsidRPr="009974E7">
        <w:t xml:space="preserve">7 μg </w:t>
      </w:r>
      <w:r w:rsidR="00E3114B" w:rsidRPr="009974E7">
        <w:t>and 2.</w:t>
      </w:r>
      <w:r w:rsidR="00182FD4" w:rsidRPr="009974E7">
        <w:t>2 μg. With 1 IU = 1</w:t>
      </w:r>
      <w:r w:rsidR="00E3114B" w:rsidRPr="009974E7">
        <w:t>.</w:t>
      </w:r>
      <w:r w:rsidR="00182FD4" w:rsidRPr="009974E7">
        <w:t>7 μg, 1 μg = 0,588 IU, which makes</w:t>
      </w:r>
      <w:r w:rsidR="00E3114B" w:rsidRPr="009974E7">
        <w:t xml:space="preserve"> 6.</w:t>
      </w:r>
      <w:r w:rsidR="00182FD4" w:rsidRPr="009974E7">
        <w:t xml:space="preserve">7 μg = </w:t>
      </w:r>
      <w:r w:rsidR="79D61D4A" w:rsidRPr="009974E7">
        <w:t>4</w:t>
      </w:r>
      <w:r w:rsidR="00E3114B" w:rsidRPr="009974E7">
        <w:t>.</w:t>
      </w:r>
      <w:r w:rsidR="00182FD4" w:rsidRPr="009974E7">
        <w:t>34 IU</w:t>
      </w:r>
      <w:r w:rsidR="79D61D4A" w:rsidRPr="009974E7">
        <w:t>,</w:t>
      </w:r>
      <w:r w:rsidR="00182FD4" w:rsidRPr="009974E7">
        <w:t xml:space="preserve"> for practical use 4 IU per dose. We are planning to use 6 insufflations and in total 24 IU given twice daily. This is the same </w:t>
      </w:r>
      <w:r w:rsidR="001C6413" w:rsidRPr="009974E7">
        <w:t>dose</w:t>
      </w:r>
      <w:r w:rsidR="00182FD4" w:rsidRPr="009974E7">
        <w:t xml:space="preserve"> of oxytocin as given in a pilot study on human subjects, </w:t>
      </w:r>
      <w:r w:rsidR="001C6413" w:rsidRPr="009974E7">
        <w:t>in which</w:t>
      </w:r>
      <w:r w:rsidR="00182FD4" w:rsidRPr="009974E7">
        <w:t xml:space="preserve"> no adver</w:t>
      </w:r>
      <w:r w:rsidR="009974E7" w:rsidRPr="009974E7">
        <w:t>se side effects were reported. The o</w:t>
      </w:r>
      <w:r w:rsidR="00182FD4" w:rsidRPr="009974E7">
        <w:t xml:space="preserve">xytocin </w:t>
      </w:r>
      <w:r w:rsidR="009974E7" w:rsidRPr="009974E7">
        <w:t xml:space="preserve">dose </w:t>
      </w:r>
      <w:r w:rsidR="00182FD4" w:rsidRPr="009974E7">
        <w:t xml:space="preserve">used by </w:t>
      </w:r>
      <w:r w:rsidR="001C6413" w:rsidRPr="009974E7">
        <w:t>breast-</w:t>
      </w:r>
      <w:r w:rsidR="00E3114B" w:rsidRPr="009974E7">
        <w:t xml:space="preserve">feeding </w:t>
      </w:r>
      <w:r w:rsidR="001C6413" w:rsidRPr="009974E7">
        <w:t xml:space="preserve">mothers </w:t>
      </w:r>
      <w:r w:rsidR="00E3114B" w:rsidRPr="009974E7">
        <w:t>is 6.</w:t>
      </w:r>
      <w:r w:rsidR="00182FD4" w:rsidRPr="009974E7">
        <w:t>7 μg.</w:t>
      </w:r>
    </w:p>
    <w:p w14:paraId="2E9C7325" w14:textId="77777777" w:rsidR="00182FD4" w:rsidRDefault="00182FD4" w:rsidP="002506F2">
      <w:r>
        <w:t>The placebo spray contains the same ingredients as Syntocinon, except oxytocin</w:t>
      </w:r>
      <w:r w:rsidR="00D41245">
        <w:t>.</w:t>
      </w:r>
    </w:p>
    <w:p w14:paraId="42FA173A" w14:textId="77777777" w:rsidR="004300D8" w:rsidRDefault="004300D8">
      <w:pPr>
        <w:pStyle w:val="Overskrift1"/>
      </w:pPr>
      <w:bookmarkStart w:id="22" w:name="_Toc452967359"/>
      <w:r>
        <w:t>STUDY OBJECTIVES</w:t>
      </w:r>
      <w:bookmarkEnd w:id="21"/>
      <w:r>
        <w:t xml:space="preserve"> and related endpoints</w:t>
      </w:r>
      <w:bookmarkEnd w:id="22"/>
    </w:p>
    <w:p w14:paraId="0F59DC2C" w14:textId="77777777" w:rsidR="004300D8" w:rsidRDefault="004300D8">
      <w:pPr>
        <w:pStyle w:val="Overskrift2"/>
      </w:pPr>
      <w:bookmarkStart w:id="23" w:name="_Toc220723668"/>
      <w:bookmarkStart w:id="24" w:name="_Toc257289633"/>
      <w:bookmarkStart w:id="25" w:name="_Toc452967360"/>
      <w:r>
        <w:t>Primary Endpoint</w:t>
      </w:r>
      <w:bookmarkEnd w:id="23"/>
      <w:bookmarkEnd w:id="24"/>
      <w:bookmarkEnd w:id="25"/>
      <w:r>
        <w:t xml:space="preserve"> </w:t>
      </w:r>
    </w:p>
    <w:tbl>
      <w:tblPr>
        <w:tblW w:w="9867" w:type="dxa"/>
        <w:tblLook w:val="01E0" w:firstRow="1" w:lastRow="1" w:firstColumn="1" w:lastColumn="1" w:noHBand="0" w:noVBand="0"/>
      </w:tblPr>
      <w:tblGrid>
        <w:gridCol w:w="9867"/>
      </w:tblGrid>
      <w:tr w:rsidR="00D4067B" w14:paraId="1CD706CB" w14:textId="77777777" w:rsidTr="55626EB2">
        <w:trPr>
          <w:trHeight w:val="1491"/>
        </w:trPr>
        <w:tc>
          <w:tcPr>
            <w:tcW w:w="9867" w:type="dxa"/>
          </w:tcPr>
          <w:p w14:paraId="05603E22" w14:textId="77777777" w:rsidR="00DA526B" w:rsidRDefault="00DA526B" w:rsidP="00DA526B">
            <w:r>
              <w:t>Phase 1</w:t>
            </w:r>
            <w:r w:rsidRPr="5D3C2001">
              <w:t xml:space="preserve">: </w:t>
            </w:r>
            <w:r>
              <w:t xml:space="preserve">Milligrams of benzodiazepines (oxazepam) used to complete 3 days of detoxification and Actigraph-assessed akathisia and sleep. </w:t>
            </w:r>
          </w:p>
          <w:p w14:paraId="583C5007" w14:textId="77777777" w:rsidR="00D4067B" w:rsidRDefault="00DA526B" w:rsidP="00E84198">
            <w:r>
              <w:t xml:space="preserve">Phase 2: Time to ‘relapse’ and amount of alcohol intake during 4 weeks of subsequent outpatient treatment. </w:t>
            </w:r>
          </w:p>
        </w:tc>
      </w:tr>
    </w:tbl>
    <w:p w14:paraId="002C62F5" w14:textId="77777777" w:rsidR="004300D8" w:rsidRDefault="004300D8">
      <w:pPr>
        <w:pStyle w:val="Overskrift2"/>
      </w:pPr>
      <w:bookmarkStart w:id="26" w:name="_Toc220723669"/>
      <w:bookmarkStart w:id="27" w:name="_Toc257289634"/>
      <w:bookmarkStart w:id="28" w:name="_Toc452967361"/>
      <w:r>
        <w:t xml:space="preserve">Secondary </w:t>
      </w:r>
      <w:bookmarkEnd w:id="26"/>
      <w:bookmarkEnd w:id="27"/>
      <w:r>
        <w:t>Endpoints</w:t>
      </w:r>
      <w:bookmarkEnd w:id="28"/>
    </w:p>
    <w:p w14:paraId="41DCEFE0" w14:textId="77777777" w:rsidR="004300D8" w:rsidRDefault="00D4067B" w:rsidP="00455E55">
      <w:pPr>
        <w:pStyle w:val="StilPunktmerket"/>
        <w:numPr>
          <w:ilvl w:val="0"/>
          <w:numId w:val="0"/>
        </w:numPr>
      </w:pPr>
      <w:r>
        <w:t xml:space="preserve">Phase 1: </w:t>
      </w:r>
      <w:r w:rsidR="00455E55">
        <w:t xml:space="preserve">Test whether daily intranasal administration of oxytocin is more effective than placebo in decreasing CIWA-Ar </w:t>
      </w:r>
      <w:r>
        <w:t>scores,</w:t>
      </w:r>
      <w:r w:rsidR="00DA526B">
        <w:t xml:space="preserve"> effects on therapist- and self-reported withdrawal symptoms,</w:t>
      </w:r>
      <w:r>
        <w:t xml:space="preserve"> effects on mood, craving, sleep.</w:t>
      </w:r>
    </w:p>
    <w:p w14:paraId="53EB37EC" w14:textId="77777777" w:rsidR="004300D8" w:rsidRDefault="004300D8">
      <w:pPr>
        <w:pStyle w:val="Overskrift1"/>
      </w:pPr>
      <w:bookmarkStart w:id="29" w:name="_Toc254270844"/>
      <w:bookmarkStart w:id="30" w:name="_Toc254271110"/>
      <w:bookmarkStart w:id="31" w:name="_Toc255376671"/>
      <w:bookmarkStart w:id="32" w:name="_Toc255391680"/>
      <w:bookmarkStart w:id="33" w:name="_Toc255391805"/>
      <w:bookmarkStart w:id="34" w:name="_Toc255453792"/>
      <w:bookmarkStart w:id="35" w:name="_Toc452967362"/>
      <w:bookmarkStart w:id="36" w:name="_Toc257289635"/>
      <w:bookmarkStart w:id="37" w:name="_Toc204150600"/>
      <w:bookmarkStart w:id="38" w:name="_Toc220723671"/>
      <w:bookmarkStart w:id="39" w:name="_Toc204150603"/>
      <w:bookmarkEnd w:id="29"/>
      <w:bookmarkEnd w:id="30"/>
      <w:bookmarkEnd w:id="31"/>
      <w:bookmarkEnd w:id="32"/>
      <w:bookmarkEnd w:id="33"/>
      <w:bookmarkEnd w:id="34"/>
      <w:r>
        <w:t>Overall STUDY Design</w:t>
      </w:r>
      <w:bookmarkEnd w:id="35"/>
    </w:p>
    <w:p w14:paraId="01CD2EE8" w14:textId="77777777" w:rsidR="004300D8" w:rsidRDefault="00777119">
      <w:r>
        <w:t>The study is a phase III.</w:t>
      </w:r>
    </w:p>
    <w:p w14:paraId="378D2969" w14:textId="77777777" w:rsidR="001D08FB" w:rsidRDefault="00743302">
      <w:pPr>
        <w:rPr>
          <w:highlight w:val="yellow"/>
        </w:rPr>
      </w:pPr>
      <w:r>
        <w:rPr>
          <w:noProof/>
          <w:lang w:val="nb-NO" w:eastAsia="nb-NO"/>
        </w:rPr>
        <mc:AlternateContent>
          <mc:Choice Requires="wps">
            <w:drawing>
              <wp:anchor distT="0" distB="0" distL="114300" distR="114300" simplePos="0" relativeHeight="251654144" behindDoc="0" locked="0" layoutInCell="1" allowOverlap="1" wp14:anchorId="39737383" wp14:editId="1D2348E0">
                <wp:simplePos x="0" y="0"/>
                <wp:positionH relativeFrom="column">
                  <wp:posOffset>3490595</wp:posOffset>
                </wp:positionH>
                <wp:positionV relativeFrom="paragraph">
                  <wp:posOffset>140335</wp:posOffset>
                </wp:positionV>
                <wp:extent cx="2150745" cy="1057910"/>
                <wp:effectExtent l="0" t="19050" r="40005" b="46990"/>
                <wp:wrapNone/>
                <wp:docPr id="5" name="Pil høy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0745" cy="1057910"/>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CA54557" w14:textId="77777777" w:rsidR="00682F2B" w:rsidRPr="00F7343A" w:rsidRDefault="00682F2B" w:rsidP="00F7343A">
                            <w:pPr>
                              <w:jc w:val="center"/>
                              <w:rPr>
                                <w:color w:val="000000"/>
                              </w:rPr>
                            </w:pPr>
                            <w:r w:rsidRPr="00F7343A">
                              <w:rPr>
                                <w:color w:val="000000"/>
                              </w:rPr>
                              <w:t>4 weeks outpatient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5" o:spid="_x0000_s1026" type="#_x0000_t13" style="position:absolute;left:0;text-align:left;margin-left:274.85pt;margin-top:11.05pt;width:169.35pt;height:8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" adj="16288" fillcolor="#bdd7ee" strokecolor="#41719c" strokeweight="1pt">
                <v:path arrowok="t"/>
                <v:textbox>
                  <w:txbxContent>
                    <w:p w14:paraId="0CA54557" w14:textId="77777777" w:rsidR="00682F2B" w:rsidRPr="00F7343A" w:rsidRDefault="00682F2B" w:rsidP="00F7343A">
                      <w:pPr>
                        <w:jc w:val="center"/>
                        <w:rPr>
                          <w:color w:val="000000"/>
                        </w:rPr>
                      </w:pPr>
                      <w:r w:rsidRPr="00F7343A">
                        <w:rPr>
                          <w:color w:val="000000"/>
                        </w:rPr>
                        <w:t>4 weeks outpatient treatment</w:t>
                      </w:r>
                    </w:p>
                  </w:txbxContent>
                </v:textbox>
              </v:shape>
            </w:pict>
          </mc:Fallback>
        </mc:AlternateContent>
      </w:r>
      <w:r>
        <w:rPr>
          <w:noProof/>
          <w:lang w:val="nb-NO" w:eastAsia="nb-NO"/>
        </w:rPr>
        <mc:AlternateContent>
          <mc:Choice Requires="wps">
            <w:drawing>
              <wp:anchor distT="0" distB="0" distL="114300" distR="114300" simplePos="0" relativeHeight="251662336" behindDoc="1" locked="0" layoutInCell="1" allowOverlap="1" wp14:anchorId="6DAF7C82" wp14:editId="00487DD8">
                <wp:simplePos x="0" y="0"/>
                <wp:positionH relativeFrom="column">
                  <wp:posOffset>1680210</wp:posOffset>
                </wp:positionH>
                <wp:positionV relativeFrom="paragraph">
                  <wp:posOffset>145415</wp:posOffset>
                </wp:positionV>
                <wp:extent cx="1711325" cy="1111885"/>
                <wp:effectExtent l="0" t="19050" r="41275" b="31115"/>
                <wp:wrapNone/>
                <wp:docPr id="4" name="Pil høy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325" cy="1111885"/>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2682A96" w14:textId="77777777" w:rsidR="00682F2B" w:rsidRPr="00F7343A" w:rsidRDefault="00682F2B" w:rsidP="00F7343A">
                            <w:pPr>
                              <w:jc w:val="center"/>
                              <w:rPr>
                                <w:color w:val="000000"/>
                              </w:rPr>
                            </w:pPr>
                            <w:r w:rsidRPr="00F7343A">
                              <w:rPr>
                                <w:color w:val="000000"/>
                              </w:rPr>
                              <w:t xml:space="preserve">Day 1-3: In-patient </w:t>
                            </w:r>
                          </w:p>
                          <w:p w14:paraId="61368C10" w14:textId="77777777" w:rsidR="00682F2B" w:rsidRPr="00F7343A" w:rsidRDefault="00682F2B" w:rsidP="00F7343A">
                            <w:pPr>
                              <w:jc w:val="center"/>
                              <w:rPr>
                                <w:color w:val="000000"/>
                              </w:rPr>
                            </w:pPr>
                            <w:r w:rsidRPr="00F7343A">
                              <w:rPr>
                                <w:color w:val="000000"/>
                              </w:rPr>
                              <w:t>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høyre 4" o:spid="_x0000_s1027" type="#_x0000_t13" style="position:absolute;left:0;text-align:left;margin-left:132.3pt;margin-top:11.45pt;width:134.75pt;height:8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" adj="14583" fillcolor="#bdd7ee" strokecolor="#41719c" strokeweight="1pt">
                <v:path arrowok="t"/>
                <v:textbox>
                  <w:txbxContent>
                    <w:p w14:paraId="32682A96" w14:textId="77777777" w:rsidR="00682F2B" w:rsidRPr="00F7343A" w:rsidRDefault="00682F2B" w:rsidP="00F7343A">
                      <w:pPr>
                        <w:jc w:val="center"/>
                        <w:rPr>
                          <w:color w:val="000000"/>
                        </w:rPr>
                      </w:pPr>
                      <w:r w:rsidRPr="00F7343A">
                        <w:rPr>
                          <w:color w:val="000000"/>
                        </w:rPr>
                        <w:t xml:space="preserve">Day 1-3: In-patient </w:t>
                      </w:r>
                    </w:p>
                    <w:p w14:paraId="61368C10" w14:textId="77777777" w:rsidR="00682F2B" w:rsidRPr="00F7343A" w:rsidRDefault="00682F2B" w:rsidP="00F7343A">
                      <w:pPr>
                        <w:jc w:val="center"/>
                        <w:rPr>
                          <w:color w:val="000000"/>
                        </w:rPr>
                      </w:pPr>
                      <w:r w:rsidRPr="00F7343A">
                        <w:rPr>
                          <w:color w:val="000000"/>
                        </w:rPr>
                        <w:t>treatment</w:t>
                      </w:r>
                    </w:p>
                  </w:txbxContent>
                </v:textbox>
              </v:shape>
            </w:pict>
          </mc:Fallback>
        </mc:AlternateContent>
      </w:r>
      <w:r w:rsidR="0070302E">
        <w:t>D</w:t>
      </w:r>
      <w:r w:rsidR="0070302E" w:rsidRPr="00397F4A">
        <w:rPr>
          <w:snapToGrid w:val="0"/>
        </w:rPr>
        <w:t xml:space="preserve">ouble blind, </w:t>
      </w:r>
      <w:r w:rsidR="0070302E" w:rsidRPr="00397F4A">
        <w:t>prospective randomized</w:t>
      </w:r>
      <w:r w:rsidR="0070302E">
        <w:t xml:space="preserve"> parallel group</w:t>
      </w:r>
      <w:r w:rsidR="0070302E" w:rsidRPr="00397F4A">
        <w:t xml:space="preserve"> placebo-controlled trial</w:t>
      </w:r>
      <w:r w:rsidR="0070302E" w:rsidRPr="00397F4A">
        <w:rPr>
          <w:snapToGrid w:val="0"/>
        </w:rPr>
        <w:t>.</w:t>
      </w:r>
    </w:p>
    <w:p w14:paraId="3D7A84A7" w14:textId="77777777" w:rsidR="004300D8" w:rsidRDefault="00743302">
      <w:r>
        <w:rPr>
          <w:noProof/>
          <w:lang w:val="nb-NO" w:eastAsia="nb-NO"/>
        </w:rPr>
        <mc:AlternateContent>
          <mc:Choice Requires="wps">
            <w:drawing>
              <wp:anchor distT="0" distB="0" distL="114300" distR="114300" simplePos="0" relativeHeight="251655168" behindDoc="0" locked="0" layoutInCell="1" allowOverlap="1" wp14:anchorId="78106942" wp14:editId="28A3061C">
                <wp:simplePos x="0" y="0"/>
                <wp:positionH relativeFrom="column">
                  <wp:posOffset>-128270</wp:posOffset>
                </wp:positionH>
                <wp:positionV relativeFrom="paragraph">
                  <wp:posOffset>75565</wp:posOffset>
                </wp:positionV>
                <wp:extent cx="1667510" cy="528955"/>
                <wp:effectExtent l="0" t="19050" r="46990" b="42545"/>
                <wp:wrapNone/>
                <wp:docPr id="11" name="Pil høy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7510" cy="528955"/>
                        </a:xfrm>
                        <a:prstGeom prst="rightArrow">
                          <a:avLst/>
                        </a:prstGeom>
                        <a:solidFill>
                          <a:srgbClr val="5B9BD5">
                            <a:lumMod val="40000"/>
                            <a:lumOff val="60000"/>
                          </a:srgbClr>
                        </a:solidFill>
                        <a:ln w="12700" cap="flat" cmpd="sng" algn="ctr">
                          <a:solidFill>
                            <a:srgbClr val="5B9BD5"/>
                          </a:solidFill>
                          <a:prstDash val="solid"/>
                          <a:miter lim="800000"/>
                        </a:ln>
                        <a:effectLst/>
                      </wps:spPr>
                      <wps:txbx>
                        <w:txbxContent>
                          <w:p w14:paraId="4569AB97" w14:textId="77777777" w:rsidR="00682F2B" w:rsidRPr="00822C80" w:rsidRDefault="00682F2B" w:rsidP="00F7343A">
                            <w:pPr>
                              <w:jc w:val="center"/>
                              <w:rPr>
                                <w:color w:val="FF0000"/>
                              </w:rPr>
                            </w:pPr>
                            <w:r w:rsidRPr="00F7343A">
                              <w:rPr>
                                <w:color w:val="000000"/>
                              </w:rPr>
                              <w:t>On 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il høyre 11" o:spid="_x0000_s1028" type="#_x0000_t13" style="position:absolute;left:0;text-align:left;margin-left:-10.1pt;margin-top:5.95pt;width:131.3pt;height:4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" adj="18174" fillcolor="#bdd7ee" strokecolor="#5b9bd5" strokeweight="1pt">
                <v:path arrowok="t"/>
                <v:textbox>
                  <w:txbxContent>
                    <w:p w14:paraId="4569AB97" w14:textId="77777777" w:rsidR="00682F2B" w:rsidRPr="00822C80" w:rsidRDefault="00682F2B" w:rsidP="00F7343A">
                      <w:pPr>
                        <w:jc w:val="center"/>
                        <w:rPr>
                          <w:color w:val="FF0000"/>
                        </w:rPr>
                      </w:pPr>
                      <w:r w:rsidRPr="00F7343A">
                        <w:rPr>
                          <w:color w:val="000000"/>
                        </w:rPr>
                        <w:t>On admission</w:t>
                      </w:r>
                    </w:p>
                  </w:txbxContent>
                </v:textbox>
              </v:shape>
            </w:pict>
          </mc:Fallback>
        </mc:AlternateContent>
      </w:r>
    </w:p>
    <w:p w14:paraId="203FCD8A" w14:textId="77777777" w:rsidR="00A9733D" w:rsidRDefault="00A9733D"/>
    <w:p w14:paraId="4ABCFCED" w14:textId="77777777" w:rsidR="00F7343A" w:rsidRDefault="00F7343A"/>
    <w:p w14:paraId="4F3FE91D" w14:textId="77777777" w:rsidR="00F7343A" w:rsidRDefault="00290D0B" w:rsidP="00072892">
      <w:pPr>
        <w:jc w:val="left"/>
      </w:pPr>
      <w:r>
        <w:t>_____________________________________________________________________________________</w:t>
      </w:r>
      <w:r w:rsidR="00513270">
        <w:t>_____</w:t>
      </w:r>
      <w:r>
        <w:t>__</w:t>
      </w:r>
      <w:r w:rsidR="00513270">
        <w:br/>
        <w:t>Main assessments                    Study entry</w:t>
      </w:r>
      <w:r w:rsidR="00A840D8">
        <w:t xml:space="preserve">                       Discharge                                                   Follow-up</w:t>
      </w:r>
      <w:r w:rsidR="00255909">
        <w:t xml:space="preserve"> </w:t>
      </w:r>
      <w:r w:rsidR="00513270">
        <w:br/>
        <w:t xml:space="preserve">                                        </w:t>
      </w:r>
      <w:r>
        <w:t xml:space="preserve">             </w:t>
      </w:r>
      <w:r w:rsidR="00072892">
        <w:t>D</w:t>
      </w:r>
      <w:r>
        <w:t xml:space="preserve">0                   </w:t>
      </w:r>
      <w:r w:rsidR="00072892">
        <w:t>D2</w:t>
      </w:r>
      <w:r>
        <w:t xml:space="preserve">                        </w:t>
      </w:r>
      <w:r w:rsidR="00072892">
        <w:t>D3</w:t>
      </w:r>
      <w:r>
        <w:t xml:space="preserve">                                                       </w:t>
      </w:r>
      <w:r w:rsidR="00072892">
        <w:t>D30</w:t>
      </w:r>
      <w:r w:rsidR="00255909">
        <w:t xml:space="preserve"> </w:t>
      </w:r>
      <w:r w:rsidR="00255909" w:rsidRPr="007B7C24">
        <w:rPr>
          <w:highlight w:val="yellow"/>
        </w:rPr>
        <w:t>+ D60</w:t>
      </w:r>
    </w:p>
    <w:p w14:paraId="61DECF48" w14:textId="77777777" w:rsidR="00F7343A" w:rsidRDefault="00743302" w:rsidP="00F7343A">
      <w:r>
        <w:rPr>
          <w:noProof/>
          <w:lang w:val="nb-NO" w:eastAsia="nb-NO"/>
        </w:rPr>
        <mc:AlternateContent>
          <mc:Choice Requires="wps">
            <w:drawing>
              <wp:anchor distT="0" distB="0" distL="114300" distR="114300" simplePos="0" relativeHeight="251660288" behindDoc="0" locked="0" layoutInCell="1" allowOverlap="1" wp14:anchorId="112E2F13" wp14:editId="33D0A9A5">
                <wp:simplePos x="0" y="0"/>
                <wp:positionH relativeFrom="column">
                  <wp:posOffset>1304925</wp:posOffset>
                </wp:positionH>
                <wp:positionV relativeFrom="paragraph">
                  <wp:posOffset>1403350</wp:posOffset>
                </wp:positionV>
                <wp:extent cx="259715" cy="1129030"/>
                <wp:effectExtent l="0" t="0" r="64135" b="90170"/>
                <wp:wrapNone/>
                <wp:docPr id="21" name="Vinke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1129030"/>
                        </a:xfrm>
                        <a:prstGeom prst="bentConnector3">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DDA77B2" id="_x0000_t34" coordsize="21600,21600" o:spt="34" o:oned="t" adj="10800" path="m,l@0,0@0,21600,21600,21600e" filled="f">
                <v:stroke joinstyle="miter"/>
                <v:formulas>
                  <v:f eqn="val #0"/>
                </v:formulas>
                <v:path arrowok="t" fillok="f" o:connecttype="none"/>
                <v:handles>
                  <v:h position="#0,center"/>
                </v:handles>
                <o:lock v:ext="edit" shapetype="t"/>
              </v:shapetype>
              <v:shape id="Vinkel 21" o:spid="_x0000_s1026" type="#_x0000_t34" style="position:absolute;margin-left:102.75pt;margin-top:110.5pt;width:20.45pt;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" strokecolor="#5b9bd5" strokeweight=".5pt">
                <v:stroke endarrow="block"/>
                <o:lock v:ext="edit" shapetype="f"/>
              </v:shape>
            </w:pict>
          </mc:Fallback>
        </mc:AlternateContent>
      </w:r>
      <w:r>
        <w:rPr>
          <w:noProof/>
          <w:lang w:val="nb-NO" w:eastAsia="nb-NO"/>
        </w:rPr>
        <mc:AlternateContent>
          <mc:Choice Requires="wps">
            <w:drawing>
              <wp:anchor distT="0" distB="0" distL="114300" distR="114300" simplePos="0" relativeHeight="251659264" behindDoc="0" locked="0" layoutInCell="1" allowOverlap="1" wp14:anchorId="6708EC31" wp14:editId="5C59F80E">
                <wp:simplePos x="0" y="0"/>
                <wp:positionH relativeFrom="column">
                  <wp:posOffset>1305560</wp:posOffset>
                </wp:positionH>
                <wp:positionV relativeFrom="paragraph">
                  <wp:posOffset>902335</wp:posOffset>
                </wp:positionV>
                <wp:extent cx="259715" cy="502285"/>
                <wp:effectExtent l="0" t="76200" r="0" b="31115"/>
                <wp:wrapNone/>
                <wp:docPr id="20" name="Vinke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715" cy="502285"/>
                        </a:xfrm>
                        <a:prstGeom prst="bentConnector3">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61AC94" id="Vinkel 20" o:spid="_x0000_s1026" type="#_x0000_t34" style="position:absolute;margin-left:102.8pt;margin-top:71.05pt;width:20.45pt;height:3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" strokecolor="#5b9bd5" strokeweight=".5pt">
                <v:stroke endarrow="block"/>
                <o:lock v:ext="edit" shapetype="f"/>
              </v:shape>
            </w:pict>
          </mc:Fallback>
        </mc:AlternateContent>
      </w:r>
      <w:r>
        <w:rPr>
          <w:noProof/>
          <w:lang w:val="nb-NO" w:eastAsia="nb-NO"/>
        </w:rPr>
        <mc:AlternateContent>
          <mc:Choice Requires="wps">
            <w:drawing>
              <wp:anchor distT="0" distB="0" distL="114300" distR="114300" simplePos="0" relativeHeight="251657216" behindDoc="0" locked="0" layoutInCell="1" allowOverlap="1" wp14:anchorId="028E0C47" wp14:editId="1E79B572">
                <wp:simplePos x="0" y="0"/>
                <wp:positionH relativeFrom="column">
                  <wp:posOffset>1648460</wp:posOffset>
                </wp:positionH>
                <wp:positionV relativeFrom="paragraph">
                  <wp:posOffset>2186940</wp:posOffset>
                </wp:positionV>
                <wp:extent cx="3836670" cy="358775"/>
                <wp:effectExtent l="0" t="0" r="11430" b="22225"/>
                <wp:wrapNone/>
                <wp:docPr id="13" name="Avrundet 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6670" cy="3587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56DFB8A" w14:textId="77777777" w:rsidR="00682F2B" w:rsidRDefault="00682F2B" w:rsidP="00F7343A">
                            <w:pPr>
                              <w:jc w:val="center"/>
                            </w:pPr>
                            <w:r>
                              <w:t>Arm 2:Placebo</w:t>
                            </w:r>
                          </w:p>
                          <w:p w14:paraId="7757BF83" w14:textId="77777777" w:rsidR="00682F2B" w:rsidRDefault="00682F2B" w:rsidP="00F7343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13" o:spid="_x0000_s1029" style="position:absolute;left:0;text-align:left;margin-left:129.8pt;margin-top:172.2pt;width:302.1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" fillcolor="#5b9bd5" strokecolor="#41719c" strokeweight="1pt">
                <v:stroke joinstyle="miter"/>
                <v:path arrowok="t"/>
                <v:textbox>
                  <w:txbxContent>
                    <w:p w14:paraId="556DFB8A" w14:textId="77777777" w:rsidR="00682F2B" w:rsidRDefault="00682F2B" w:rsidP="00F7343A">
                      <w:pPr>
                        <w:jc w:val="center"/>
                      </w:pPr>
                      <w:r>
                        <w:t>Arm 2:Placebo</w:t>
                      </w:r>
                    </w:p>
                    <w:p w14:paraId="7757BF83" w14:textId="77777777" w:rsidR="00682F2B" w:rsidRDefault="00682F2B" w:rsidP="00F7343A">
                      <w:pPr>
                        <w:jc w:val="left"/>
                      </w:pPr>
                    </w:p>
                  </w:txbxContent>
                </v:textbox>
              </v:roundrect>
            </w:pict>
          </mc:Fallback>
        </mc:AlternateContent>
      </w:r>
      <w:r>
        <w:rPr>
          <w:noProof/>
          <w:lang w:val="nb-NO" w:eastAsia="nb-NO"/>
        </w:rPr>
        <mc:AlternateContent>
          <mc:Choice Requires="wps">
            <w:drawing>
              <wp:anchor distT="0" distB="0" distL="114300" distR="114300" simplePos="0" relativeHeight="251653120" behindDoc="0" locked="0" layoutInCell="1" allowOverlap="1" wp14:anchorId="3E328BFE" wp14:editId="343154E2">
                <wp:simplePos x="0" y="0"/>
                <wp:positionH relativeFrom="column">
                  <wp:posOffset>1681480</wp:posOffset>
                </wp:positionH>
                <wp:positionV relativeFrom="paragraph">
                  <wp:posOffset>480695</wp:posOffset>
                </wp:positionV>
                <wp:extent cx="3836670" cy="358775"/>
                <wp:effectExtent l="0" t="0" r="11430" b="22225"/>
                <wp:wrapNone/>
                <wp:docPr id="3" name="Av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6670" cy="3587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B5DAB49" w14:textId="77777777" w:rsidR="00682F2B" w:rsidRDefault="00682F2B" w:rsidP="00F7343A">
                            <w:pPr>
                              <w:jc w:val="center"/>
                            </w:pPr>
                            <w:r>
                              <w:t>Arm 1: Oxytocin</w:t>
                            </w:r>
                          </w:p>
                          <w:p w14:paraId="6380E9F5" w14:textId="77777777" w:rsidR="00682F2B" w:rsidRDefault="00682F2B" w:rsidP="00F7343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2" o:spid="_x0000_s1030" style="position:absolute;left:0;text-align:left;margin-left:132.4pt;margin-top:37.85pt;width:302.1pt;height:2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" fillcolor="#5b9bd5" strokecolor="#41719c" strokeweight="1pt">
                <v:stroke joinstyle="miter"/>
                <v:path arrowok="t"/>
                <v:textbox>
                  <w:txbxContent>
                    <w:p w14:paraId="4B5DAB49" w14:textId="77777777" w:rsidR="00682F2B" w:rsidRDefault="00682F2B" w:rsidP="00F7343A">
                      <w:pPr>
                        <w:jc w:val="center"/>
                      </w:pPr>
                      <w:r>
                        <w:t>Arm 1: Oxytocin</w:t>
                      </w:r>
                    </w:p>
                    <w:p w14:paraId="6380E9F5" w14:textId="77777777" w:rsidR="00682F2B" w:rsidRDefault="00682F2B" w:rsidP="00F7343A">
                      <w:pPr>
                        <w:jc w:val="left"/>
                      </w:pPr>
                    </w:p>
                  </w:txbxContent>
                </v:textbox>
              </v:roundrect>
            </w:pict>
          </mc:Fallback>
        </mc:AlternateContent>
      </w:r>
      <w:r>
        <w:rPr>
          <w:noProof/>
          <w:lang w:val="nb-NO" w:eastAsia="nb-NO"/>
        </w:rPr>
        <mc:AlternateContent>
          <mc:Choice Requires="wps">
            <w:drawing>
              <wp:anchor distT="0" distB="0" distL="114300" distR="114300" simplePos="0" relativeHeight="251661312" behindDoc="1" locked="0" layoutInCell="1" allowOverlap="1" wp14:anchorId="63923220" wp14:editId="7A99CF29">
                <wp:simplePos x="0" y="0"/>
                <wp:positionH relativeFrom="margin">
                  <wp:align>left</wp:align>
                </wp:positionH>
                <wp:positionV relativeFrom="paragraph">
                  <wp:posOffset>857250</wp:posOffset>
                </wp:positionV>
                <wp:extent cx="1299845" cy="1174115"/>
                <wp:effectExtent l="0" t="0" r="14605" b="26035"/>
                <wp:wrapNone/>
                <wp:docPr id="2"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1174115"/>
                        </a:xfrm>
                        <a:prstGeom prst="ellipse">
                          <a:avLst/>
                        </a:prstGeom>
                        <a:solidFill>
                          <a:srgbClr val="5B9BD5">
                            <a:lumMod val="50000"/>
                          </a:srgbClr>
                        </a:solidFill>
                        <a:ln w="12700" cap="flat" cmpd="sng" algn="ctr">
                          <a:solidFill>
                            <a:srgbClr val="5B9BD5">
                              <a:shade val="50000"/>
                            </a:srgbClr>
                          </a:solidFill>
                          <a:prstDash val="solid"/>
                          <a:miter lim="800000"/>
                        </a:ln>
                        <a:effectLst/>
                      </wps:spPr>
                      <wps:txbx>
                        <w:txbxContent>
                          <w:p w14:paraId="7C2C013B" w14:textId="77777777" w:rsidR="00682F2B" w:rsidRDefault="00682F2B" w:rsidP="00F7343A">
                            <w:pPr>
                              <w:jc w:val="center"/>
                            </w:pPr>
                            <w:r>
                              <w:t>40 patients randomized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31" style="position:absolute;left:0;text-align:left;margin-left:0;margin-top:67.5pt;width:102.35pt;height:92.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" fillcolor="#1f4e79" strokecolor="#41719c" strokeweight="1pt">
                <v:stroke joinstyle="miter"/>
                <v:path arrowok="t"/>
                <v:textbox>
                  <w:txbxContent>
                    <w:p w14:paraId="7C2C013B" w14:textId="77777777" w:rsidR="00682F2B" w:rsidRDefault="00682F2B" w:rsidP="00F7343A">
                      <w:pPr>
                        <w:jc w:val="center"/>
                      </w:pPr>
                      <w:r>
                        <w:t>40 patients randomized</w:t>
                      </w:r>
                    </w:p>
                  </w:txbxContent>
                </v:textbox>
                <w10:wrap anchorx="margin"/>
              </v:oval>
            </w:pict>
          </mc:Fallback>
        </mc:AlternateContent>
      </w:r>
    </w:p>
    <w:p w14:paraId="3BC2DD84" w14:textId="77777777" w:rsidR="00290D0B" w:rsidRDefault="00290D0B"/>
    <w:p w14:paraId="3DB8DB0F" w14:textId="77777777" w:rsidR="00F7343A" w:rsidRDefault="00F7343A"/>
    <w:p w14:paraId="77B89A93" w14:textId="77777777" w:rsidR="00F7343A" w:rsidRDefault="00F7343A"/>
    <w:p w14:paraId="000EE83A" w14:textId="77777777" w:rsidR="00F7343A" w:rsidRDefault="00F7343A"/>
    <w:p w14:paraId="56EF9F0F" w14:textId="77777777" w:rsidR="00F7343A" w:rsidRDefault="00F7343A"/>
    <w:p w14:paraId="41B5DFD0" w14:textId="77777777" w:rsidR="00F7343A" w:rsidRDefault="00F7343A"/>
    <w:p w14:paraId="7957FC1C" w14:textId="77777777" w:rsidR="00F7343A" w:rsidRDefault="00F7343A"/>
    <w:p w14:paraId="3F6FBE4D" w14:textId="77777777" w:rsidR="00F7343A" w:rsidRDefault="00F7343A"/>
    <w:p w14:paraId="3CE45AD4" w14:textId="77777777" w:rsidR="00F7343A" w:rsidRDefault="00F7343A"/>
    <w:p w14:paraId="1F7D3C1A" w14:textId="77777777" w:rsidR="00F7343A" w:rsidRDefault="00F7343A"/>
    <w:p w14:paraId="2277770E" w14:textId="77777777" w:rsidR="00F7343A" w:rsidRDefault="00F7343A"/>
    <w:tbl>
      <w:tblPr>
        <w:tblW w:w="9867" w:type="dxa"/>
        <w:tblLook w:val="01E0" w:firstRow="1" w:lastRow="1" w:firstColumn="1" w:lastColumn="1" w:noHBand="0" w:noVBand="0"/>
      </w:tblPr>
      <w:tblGrid>
        <w:gridCol w:w="2376"/>
        <w:gridCol w:w="7491"/>
      </w:tblGrid>
      <w:tr w:rsidR="004300D8" w14:paraId="3CB1C028" w14:textId="77777777" w:rsidTr="01EA4EB4">
        <w:trPr>
          <w:trHeight w:val="1340"/>
        </w:trPr>
        <w:tc>
          <w:tcPr>
            <w:tcW w:w="2376" w:type="dxa"/>
          </w:tcPr>
          <w:p w14:paraId="5C1F241C" w14:textId="77777777" w:rsidR="004300D8" w:rsidRDefault="004300D8">
            <w:pPr>
              <w:pStyle w:val="Tekstisynopsistabell"/>
              <w:rPr>
                <w:snapToGrid w:val="0"/>
              </w:rPr>
            </w:pPr>
            <w:r>
              <w:rPr>
                <w:snapToGrid w:val="0"/>
              </w:rPr>
              <w:t>Study Period</w:t>
            </w:r>
          </w:p>
          <w:p w14:paraId="31B91FB6" w14:textId="77777777" w:rsidR="004300D8" w:rsidRDefault="004300D8">
            <w:pPr>
              <w:pStyle w:val="Tekstisynopsistabell"/>
              <w:rPr>
                <w:snapToGrid w:val="0"/>
              </w:rPr>
            </w:pPr>
          </w:p>
        </w:tc>
        <w:tc>
          <w:tcPr>
            <w:tcW w:w="7491" w:type="dxa"/>
          </w:tcPr>
          <w:p w14:paraId="26026548" w14:textId="77777777" w:rsidR="00182FD4" w:rsidRDefault="00182FD4" w:rsidP="00182FD4">
            <w:pPr>
              <w:pStyle w:val="Tekstisynopsistabell"/>
              <w:jc w:val="left"/>
              <w:rPr>
                <w:snapToGrid w:val="0"/>
              </w:rPr>
            </w:pPr>
            <w:r>
              <w:rPr>
                <w:snapToGrid w:val="0"/>
              </w:rPr>
              <w:t xml:space="preserve">Estimated date </w:t>
            </w:r>
            <w:r w:rsidR="0079122C">
              <w:rPr>
                <w:snapToGrid w:val="0"/>
              </w:rPr>
              <w:t>of first patient enrolled: 01.10</w:t>
            </w:r>
            <w:r>
              <w:rPr>
                <w:snapToGrid w:val="0"/>
              </w:rPr>
              <w:t>.2016</w:t>
            </w:r>
          </w:p>
          <w:p w14:paraId="44F43EAB" w14:textId="77777777" w:rsidR="00182FD4" w:rsidRDefault="00182FD4" w:rsidP="00182FD4">
            <w:pPr>
              <w:pStyle w:val="Tekstisynopsistabell"/>
              <w:jc w:val="left"/>
            </w:pPr>
            <w:r>
              <w:t>Anticipated recruitment period: 12 months</w:t>
            </w:r>
          </w:p>
          <w:p w14:paraId="6914F2D8" w14:textId="77777777" w:rsidR="00182FD4" w:rsidRDefault="00182FD4" w:rsidP="00182FD4">
            <w:pPr>
              <w:pStyle w:val="Tekstisynopsistabell"/>
              <w:jc w:val="left"/>
              <w:rPr>
                <w:snapToGrid w:val="0"/>
              </w:rPr>
            </w:pPr>
            <w:r>
              <w:rPr>
                <w:snapToGrid w:val="0"/>
              </w:rPr>
              <w:t>Estimated date</w:t>
            </w:r>
            <w:r w:rsidR="0079122C">
              <w:rPr>
                <w:snapToGrid w:val="0"/>
              </w:rPr>
              <w:t xml:space="preserve"> of last patient completed: 01.10</w:t>
            </w:r>
            <w:r>
              <w:rPr>
                <w:snapToGrid w:val="0"/>
              </w:rPr>
              <w:t>.2017</w:t>
            </w:r>
          </w:p>
          <w:p w14:paraId="63B548AB" w14:textId="77777777" w:rsidR="004300D8" w:rsidRDefault="004300D8">
            <w:pPr>
              <w:pStyle w:val="Tekstisynopsistabell"/>
              <w:rPr>
                <w:snapToGrid w:val="0"/>
              </w:rPr>
            </w:pPr>
          </w:p>
        </w:tc>
      </w:tr>
      <w:tr w:rsidR="004300D8" w14:paraId="0311D720" w14:textId="77777777" w:rsidTr="01EA4EB4">
        <w:trPr>
          <w:trHeight w:val="993"/>
        </w:trPr>
        <w:tc>
          <w:tcPr>
            <w:tcW w:w="2376" w:type="dxa"/>
          </w:tcPr>
          <w:p w14:paraId="0A2597ED" w14:textId="77777777" w:rsidR="004300D8" w:rsidRPr="00182FD4" w:rsidRDefault="004300D8">
            <w:pPr>
              <w:pStyle w:val="Tekstisynopsistabell"/>
            </w:pPr>
            <w:r w:rsidRPr="00182FD4">
              <w:rPr>
                <w:snapToGrid w:val="0"/>
              </w:rPr>
              <w:t>Treatment Duration:</w:t>
            </w:r>
          </w:p>
        </w:tc>
        <w:tc>
          <w:tcPr>
            <w:tcW w:w="7491" w:type="dxa"/>
          </w:tcPr>
          <w:p w14:paraId="5F4206F5" w14:textId="77777777" w:rsidR="004300D8" w:rsidRPr="00182FD4" w:rsidRDefault="00D746D7">
            <w:pPr>
              <w:pStyle w:val="Tekstisynopsistabell"/>
              <w:spacing w:after="0"/>
              <w:rPr>
                <w:snapToGrid w:val="0"/>
              </w:rPr>
            </w:pPr>
            <w:r w:rsidRPr="00182FD4">
              <w:rPr>
                <w:snapToGrid w:val="0"/>
              </w:rPr>
              <w:t>3 days in-patient treatment, followed by 4 weeks outpatient treatment</w:t>
            </w:r>
            <w:r w:rsidR="00255909">
              <w:rPr>
                <w:snapToGrid w:val="0"/>
              </w:rPr>
              <w:t xml:space="preserve"> and </w:t>
            </w:r>
            <w:r w:rsidR="00255909" w:rsidRPr="007B7C24">
              <w:rPr>
                <w:snapToGrid w:val="0"/>
                <w:highlight w:val="yellow"/>
              </w:rPr>
              <w:t xml:space="preserve">a </w:t>
            </w:r>
            <w:r w:rsidR="00255909" w:rsidRPr="007B7C24">
              <w:rPr>
                <w:highlight w:val="yellow"/>
              </w:rPr>
              <w:t>phone interview at 8 weeks</w:t>
            </w:r>
            <w:r w:rsidR="00182FD4" w:rsidRPr="007B7C24">
              <w:rPr>
                <w:snapToGrid w:val="0"/>
                <w:highlight w:val="yellow"/>
              </w:rPr>
              <w:t>.</w:t>
            </w:r>
          </w:p>
        </w:tc>
      </w:tr>
      <w:tr w:rsidR="004300D8" w14:paraId="339D10E5" w14:textId="77777777" w:rsidTr="01EA4EB4">
        <w:trPr>
          <w:trHeight w:val="477"/>
        </w:trPr>
        <w:tc>
          <w:tcPr>
            <w:tcW w:w="2376" w:type="dxa"/>
          </w:tcPr>
          <w:p w14:paraId="5E768C3D" w14:textId="77777777" w:rsidR="004300D8" w:rsidRDefault="004300D8">
            <w:pPr>
              <w:pStyle w:val="Tekstisynopsistabell"/>
              <w:jc w:val="left"/>
              <w:rPr>
                <w:snapToGrid w:val="0"/>
              </w:rPr>
            </w:pPr>
            <w:r>
              <w:rPr>
                <w:snapToGrid w:val="0"/>
              </w:rPr>
              <w:t>Follow-up:</w:t>
            </w:r>
          </w:p>
        </w:tc>
        <w:tc>
          <w:tcPr>
            <w:tcW w:w="7491" w:type="dxa"/>
          </w:tcPr>
          <w:p w14:paraId="04EEE10C" w14:textId="77777777" w:rsidR="00964C12" w:rsidRDefault="00D746D7">
            <w:r>
              <w:t>Check-point at 4 weeks during</w:t>
            </w:r>
            <w:r w:rsidR="00997DFB">
              <w:t xml:space="preserve"> 4-week</w:t>
            </w:r>
            <w:r>
              <w:t xml:space="preserve"> outpatient treatment</w:t>
            </w:r>
            <w:r w:rsidR="00255909">
              <w:t xml:space="preserve">, </w:t>
            </w:r>
            <w:r w:rsidR="00255909" w:rsidRPr="007B7C24">
              <w:rPr>
                <w:highlight w:val="yellow"/>
              </w:rPr>
              <w:t>phone interview at 8 weeks</w:t>
            </w:r>
            <w:r>
              <w:t xml:space="preserve"> </w:t>
            </w:r>
          </w:p>
          <w:p w14:paraId="5B3C4E84" w14:textId="77777777" w:rsidR="00A63431" w:rsidRDefault="00A63431"/>
        </w:tc>
      </w:tr>
    </w:tbl>
    <w:p w14:paraId="2B9DED18" w14:textId="77777777" w:rsidR="004300D8" w:rsidRDefault="004300D8">
      <w:pPr>
        <w:pStyle w:val="Overskrift1"/>
      </w:pPr>
      <w:bookmarkStart w:id="40" w:name="_Toc452967363"/>
      <w:r>
        <w:t>STUDY POPULATION</w:t>
      </w:r>
      <w:bookmarkEnd w:id="36"/>
      <w:bookmarkEnd w:id="40"/>
    </w:p>
    <w:p w14:paraId="649D8BA1" w14:textId="77777777" w:rsidR="004300D8" w:rsidRDefault="004300D8">
      <w:pPr>
        <w:pStyle w:val="Overskrift2"/>
      </w:pPr>
      <w:bookmarkStart w:id="41" w:name="_Toc257289636"/>
      <w:bookmarkStart w:id="42" w:name="_Toc452967364"/>
      <w:bookmarkStart w:id="43" w:name="_Toc204150601"/>
      <w:bookmarkStart w:id="44" w:name="_Toc220723672"/>
      <w:bookmarkEnd w:id="37"/>
      <w:bookmarkEnd w:id="38"/>
      <w:r>
        <w:t>Selection of Study Population</w:t>
      </w:r>
      <w:bookmarkEnd w:id="41"/>
      <w:bookmarkEnd w:id="42"/>
    </w:p>
    <w:p w14:paraId="0B029E7F" w14:textId="77777777" w:rsidR="001D08FB" w:rsidRPr="00397F4A" w:rsidRDefault="001D08FB" w:rsidP="001D08FB">
      <w:pPr>
        <w:rPr>
          <w:rFonts w:cs="Arial"/>
          <w:b/>
          <w:szCs w:val="22"/>
          <w:lang w:val="en-GB"/>
        </w:rPr>
      </w:pPr>
      <w:bookmarkStart w:id="45" w:name="_Toc257289637"/>
      <w:r>
        <w:t>The study will be conducted at Lade Addiction Treatment Cente</w:t>
      </w:r>
      <w:r w:rsidR="00F27D06">
        <w:t>r</w:t>
      </w:r>
      <w:r>
        <w:t>, St. Olavs University Hospital, Norway. 40 consecutively admitted in-patients undergoing medical detoxification from alcohol at Lade Addiction Treatment Cent</w:t>
      </w:r>
      <w:r w:rsidR="00F27D06">
        <w:t>er</w:t>
      </w:r>
      <w:r>
        <w:t xml:space="preserve"> will be included in the study.</w:t>
      </w:r>
      <w:r w:rsidRPr="00397F4A">
        <w:rPr>
          <w:rFonts w:cs="Arial"/>
          <w:szCs w:val="22"/>
          <w:lang w:val="en-GB"/>
        </w:rPr>
        <w:t xml:space="preserve">Eligible patients will be identified by the intake team and receive information about the trial together with other standard pre-hospitalization information one week before admittance. Patients admitted on short notice will also be eligible for the study. The randomization will be administrated electronically by the </w:t>
      </w:r>
      <w:r w:rsidRPr="00397F4A">
        <w:rPr>
          <w:rFonts w:cs="Arial"/>
          <w:szCs w:val="22"/>
        </w:rPr>
        <w:t xml:space="preserve">Unit of Applied Clinical Research at the Norwegian University of Science and Technology. </w:t>
      </w:r>
    </w:p>
    <w:p w14:paraId="7E871D0A" w14:textId="77777777" w:rsidR="00C46DA1" w:rsidRDefault="004300D8">
      <w:pPr>
        <w:pStyle w:val="Overskrift2"/>
      </w:pPr>
      <w:bookmarkStart w:id="46" w:name="_Toc452967365"/>
      <w:r>
        <w:t>Number of Patients</w:t>
      </w:r>
      <w:bookmarkEnd w:id="45"/>
      <w:bookmarkEnd w:id="46"/>
    </w:p>
    <w:p w14:paraId="2071FD99" w14:textId="77777777" w:rsidR="004300D8" w:rsidRDefault="00C17658">
      <w:r>
        <w:t>40</w:t>
      </w:r>
      <w:r w:rsidR="004300D8">
        <w:t xml:space="preserve"> patients will be included in this trial.</w:t>
      </w:r>
    </w:p>
    <w:p w14:paraId="501A9EE3" w14:textId="77777777" w:rsidR="004300D8" w:rsidRDefault="004300D8">
      <w:pPr>
        <w:pStyle w:val="Overskrift2"/>
      </w:pPr>
      <w:bookmarkStart w:id="47" w:name="_Toc257289638"/>
      <w:bookmarkStart w:id="48" w:name="_Toc452967366"/>
      <w:bookmarkEnd w:id="43"/>
      <w:bookmarkEnd w:id="44"/>
      <w:r>
        <w:t>Inclusion Criteria</w:t>
      </w:r>
      <w:bookmarkEnd w:id="47"/>
      <w:bookmarkEnd w:id="48"/>
    </w:p>
    <w:p w14:paraId="284E4F2C" w14:textId="77777777" w:rsidR="004300D8" w:rsidRDefault="004300D8">
      <w:r>
        <w:t>All of the following conditions must apply to the prospective patient at screening prior to receiving study agent</w:t>
      </w:r>
      <w:r w:rsidR="00545618">
        <w:t xml:space="preserve"> (e.g.)</w:t>
      </w:r>
      <w:r>
        <w:t>:</w:t>
      </w:r>
    </w:p>
    <w:p w14:paraId="5F400341" w14:textId="77777777" w:rsidR="00997DFB" w:rsidRDefault="001D08FB" w:rsidP="00997DFB">
      <w:pPr>
        <w:numPr>
          <w:ilvl w:val="0"/>
          <w:numId w:val="34"/>
        </w:numPr>
        <w:autoSpaceDE w:val="0"/>
        <w:autoSpaceDN w:val="0"/>
        <w:adjustRightInd w:val="0"/>
        <w:rPr>
          <w:rFonts w:cs="Arial"/>
          <w:szCs w:val="22"/>
        </w:rPr>
      </w:pPr>
      <w:r w:rsidRPr="00397F4A">
        <w:rPr>
          <w:rFonts w:cs="Arial"/>
          <w:szCs w:val="22"/>
        </w:rPr>
        <w:t>At least one prior episode 2 days or longer in duration during which the subject experienced withdrawal symptoms that caused significant incapacitation (e.g., inability to work or do normal activities) OR at least one prior inpatient or outpatient medical detoxification during which the subject exhibited withdrawal symptoms of sufficient magnitude that sedative-hypnotic or anticonvulsant medication was required at least once on 2 consecutive days after cessation of or reduction in the use of alcohol following 2 weeks or more of heavy daily consumption</w:t>
      </w:r>
    </w:p>
    <w:p w14:paraId="35C9BE43" w14:textId="77777777" w:rsidR="00997DFB" w:rsidRDefault="00997DFB" w:rsidP="00997DFB">
      <w:pPr>
        <w:numPr>
          <w:ilvl w:val="0"/>
          <w:numId w:val="34"/>
        </w:numPr>
        <w:autoSpaceDE w:val="0"/>
        <w:autoSpaceDN w:val="0"/>
        <w:adjustRightInd w:val="0"/>
        <w:rPr>
          <w:rFonts w:cs="Arial"/>
          <w:szCs w:val="22"/>
        </w:rPr>
      </w:pPr>
      <w:r>
        <w:rPr>
          <w:rFonts w:cs="Arial"/>
          <w:szCs w:val="22"/>
        </w:rPr>
        <w:t>A</w:t>
      </w:r>
      <w:r w:rsidR="001D08FB" w:rsidRPr="00397F4A">
        <w:rPr>
          <w:rFonts w:cs="Arial"/>
          <w:szCs w:val="22"/>
        </w:rPr>
        <w:t>verage consumption of 8-30 standard drinks per day for at least 2 weeks prior to enrollment in the study</w:t>
      </w:r>
      <w:r>
        <w:rPr>
          <w:rFonts w:cs="Arial"/>
          <w:szCs w:val="22"/>
        </w:rPr>
        <w:t xml:space="preserve"> </w:t>
      </w:r>
    </w:p>
    <w:p w14:paraId="1794EE87" w14:textId="77777777" w:rsidR="00997DFB" w:rsidRDefault="00997DFB" w:rsidP="00997DFB">
      <w:pPr>
        <w:numPr>
          <w:ilvl w:val="0"/>
          <w:numId w:val="34"/>
        </w:numPr>
        <w:autoSpaceDE w:val="0"/>
        <w:autoSpaceDN w:val="0"/>
        <w:adjustRightInd w:val="0"/>
        <w:rPr>
          <w:rFonts w:cs="Arial"/>
          <w:szCs w:val="22"/>
        </w:rPr>
      </w:pPr>
      <w:r>
        <w:rPr>
          <w:rFonts w:cs="Arial"/>
          <w:szCs w:val="22"/>
        </w:rPr>
        <w:t>A</w:t>
      </w:r>
      <w:r w:rsidR="001D08FB" w:rsidRPr="00397F4A">
        <w:rPr>
          <w:rFonts w:cs="Arial"/>
          <w:szCs w:val="22"/>
        </w:rPr>
        <w:t>ge 18-65</w:t>
      </w:r>
    </w:p>
    <w:p w14:paraId="478F70E2" w14:textId="77777777" w:rsidR="004300D8" w:rsidRPr="00997DFB" w:rsidRDefault="00997DFB" w:rsidP="00997DFB">
      <w:pPr>
        <w:numPr>
          <w:ilvl w:val="0"/>
          <w:numId w:val="34"/>
        </w:numPr>
        <w:autoSpaceDE w:val="0"/>
        <w:autoSpaceDN w:val="0"/>
        <w:adjustRightInd w:val="0"/>
        <w:rPr>
          <w:rFonts w:cs="Arial"/>
          <w:szCs w:val="22"/>
        </w:rPr>
      </w:pPr>
      <w:r>
        <w:rPr>
          <w:rFonts w:cs="Arial"/>
          <w:szCs w:val="22"/>
        </w:rPr>
        <w:t>H</w:t>
      </w:r>
      <w:r w:rsidR="001D08FB" w:rsidRPr="00397F4A">
        <w:rPr>
          <w:rFonts w:cs="Arial"/>
          <w:szCs w:val="22"/>
        </w:rPr>
        <w:t>ave residency inTrøndelag County after discharge</w:t>
      </w:r>
    </w:p>
    <w:p w14:paraId="64EA5EA6" w14:textId="77777777" w:rsidR="004300D8" w:rsidRDefault="004300D8">
      <w:pPr>
        <w:pStyle w:val="StilPunktmerket"/>
        <w:tabs>
          <w:tab w:val="num" w:pos="720"/>
        </w:tabs>
        <w:ind w:left="720"/>
        <w:jc w:val="left"/>
      </w:pPr>
      <w:r>
        <w:t>Signed informed consent and expected cooperation of the patients for the treatment and follow up must be obtained and documented according to ICH GCP, and national/local regulations.</w:t>
      </w:r>
    </w:p>
    <w:p w14:paraId="0E3DEA43" w14:textId="77777777" w:rsidR="004300D8" w:rsidRDefault="004300D8">
      <w:pPr>
        <w:pStyle w:val="Overskrift2"/>
      </w:pPr>
      <w:bookmarkStart w:id="49" w:name="_Toc204150602"/>
      <w:bookmarkStart w:id="50" w:name="_Toc257289639"/>
      <w:bookmarkStart w:id="51" w:name="_Toc452967367"/>
      <w:r>
        <w:lastRenderedPageBreak/>
        <w:t>Exclusion Criteria</w:t>
      </w:r>
      <w:bookmarkEnd w:id="49"/>
      <w:bookmarkEnd w:id="50"/>
      <w:bookmarkEnd w:id="51"/>
    </w:p>
    <w:p w14:paraId="7850CBA7" w14:textId="77777777" w:rsidR="004300D8" w:rsidRDefault="004300D8">
      <w:r>
        <w:t>Patients will be excluded from the study if they meet any of the following criteria:</w:t>
      </w:r>
    </w:p>
    <w:p w14:paraId="4EA1B22A" w14:textId="77777777" w:rsidR="008A423C" w:rsidRPr="007B7C24" w:rsidRDefault="008F3849">
      <w:pPr>
        <w:pStyle w:val="StilPunktmerket"/>
        <w:tabs>
          <w:tab w:val="num" w:pos="720"/>
        </w:tabs>
        <w:ind w:left="720"/>
        <w:jc w:val="left"/>
        <w:rPr>
          <w:highlight w:val="yellow"/>
        </w:rPr>
      </w:pPr>
      <w:r w:rsidRPr="007B7C24">
        <w:rPr>
          <w:highlight w:val="yellow"/>
        </w:rPr>
        <w:t>No alcohol in the blood</w:t>
      </w:r>
      <w:r w:rsidR="008A423C" w:rsidRPr="007B7C24">
        <w:rPr>
          <w:highlight w:val="yellow"/>
        </w:rPr>
        <w:t xml:space="preserve"> and more than 15 h since last intake of alcohol at admission</w:t>
      </w:r>
    </w:p>
    <w:p w14:paraId="2C3CCFB3" w14:textId="77777777" w:rsidR="00997DFB" w:rsidRPr="00997DFB" w:rsidRDefault="004300D8">
      <w:pPr>
        <w:pStyle w:val="StilPunktmerket"/>
        <w:tabs>
          <w:tab w:val="num" w:pos="720"/>
        </w:tabs>
        <w:ind w:left="720"/>
        <w:jc w:val="left"/>
      </w:pPr>
      <w:r w:rsidRPr="00182FD4">
        <w:t xml:space="preserve">Adverse reactions to </w:t>
      </w:r>
      <w:r w:rsidR="00997DFB" w:rsidRPr="00182FD4">
        <w:t>some of the ingredients of Syntoinon nasal spray</w:t>
      </w:r>
      <w:r w:rsidR="00F94F21">
        <w:t xml:space="preserve">, e.g. allergic reactions to </w:t>
      </w:r>
      <w:r w:rsidR="00F94F21">
        <w:rPr>
          <w:sz w:val="23"/>
          <w:szCs w:val="23"/>
        </w:rPr>
        <w:t xml:space="preserve">methyl- and propylparahydroksybenzoat (E 216, E 218) or hereditary fructose intolerance </w:t>
      </w:r>
    </w:p>
    <w:p w14:paraId="33F8C2B8" w14:textId="77777777" w:rsidR="00997DFB" w:rsidRPr="00997DFB" w:rsidRDefault="00997DFB" w:rsidP="00997DFB">
      <w:pPr>
        <w:pStyle w:val="StilPunktmerket"/>
        <w:tabs>
          <w:tab w:val="num" w:pos="720"/>
        </w:tabs>
        <w:ind w:left="720"/>
        <w:jc w:val="left"/>
      </w:pPr>
      <w:r w:rsidRPr="00997DFB">
        <w:t>C</w:t>
      </w:r>
      <w:r w:rsidR="001D08FB" w:rsidRPr="00997DFB">
        <w:t>hronic treatment with sedative-hypnotic medications such as benzodiazepines or z-hypnotica</w:t>
      </w:r>
    </w:p>
    <w:p w14:paraId="6952EBA0" w14:textId="77777777" w:rsidR="00997DFB" w:rsidRDefault="00997DFB" w:rsidP="00997DFB">
      <w:pPr>
        <w:pStyle w:val="StilPunktmerket"/>
        <w:ind w:left="720"/>
      </w:pPr>
      <w:r w:rsidRPr="00997DFB">
        <w:t>D</w:t>
      </w:r>
      <w:r w:rsidR="001D08FB" w:rsidRPr="00997DFB">
        <w:t>ependence</w:t>
      </w:r>
      <w:r w:rsidR="001D08FB" w:rsidRPr="00397F4A">
        <w:t xml:space="preserve"> on substances other than alcohol, nicotine or caffeine</w:t>
      </w:r>
    </w:p>
    <w:p w14:paraId="2D2650B6" w14:textId="77777777" w:rsidR="00997DFB" w:rsidRPr="00E542CA" w:rsidRDefault="00997DFB" w:rsidP="00997DFB">
      <w:pPr>
        <w:pStyle w:val="StilPunktmerket"/>
        <w:ind w:left="720"/>
      </w:pPr>
      <w:r w:rsidRPr="00E542CA">
        <w:t>I</w:t>
      </w:r>
      <w:r w:rsidR="001D08FB" w:rsidRPr="00E542CA">
        <w:t>nadequately treated, unstable and/or compromising medical or psychiatric conditions</w:t>
      </w:r>
    </w:p>
    <w:p w14:paraId="31F32C10" w14:textId="77777777" w:rsidR="00997DFB" w:rsidRPr="00E542CA" w:rsidRDefault="00997DFB" w:rsidP="00997DFB">
      <w:pPr>
        <w:pStyle w:val="StilPunktmerket"/>
        <w:ind w:left="720"/>
      </w:pPr>
      <w:r w:rsidRPr="00E542CA">
        <w:t>Lo</w:t>
      </w:r>
      <w:r w:rsidR="001D08FB" w:rsidRPr="00E542CA">
        <w:t>w body weight (BMI &lt; 17) or history of anorexia nervosa or bulimia in the past 2 years</w:t>
      </w:r>
    </w:p>
    <w:p w14:paraId="58EE2266" w14:textId="77777777" w:rsidR="00997DFB" w:rsidRPr="00F12005" w:rsidRDefault="00997DFB" w:rsidP="00997DFB">
      <w:pPr>
        <w:pStyle w:val="StilPunktmerket"/>
        <w:ind w:left="720"/>
      </w:pPr>
      <w:r w:rsidRPr="003E0AAB">
        <w:t>P</w:t>
      </w:r>
      <w:r w:rsidR="001D08FB" w:rsidRPr="003E0AAB">
        <w:t>regnancy</w:t>
      </w:r>
      <w:r w:rsidR="0022700B" w:rsidRPr="003E0AAB">
        <w:t xml:space="preserve"> (females at fertile age will </w:t>
      </w:r>
      <w:r w:rsidR="00962D3E" w:rsidRPr="003E0AAB">
        <w:t>undergo</w:t>
      </w:r>
      <w:r w:rsidR="0022700B" w:rsidRPr="003E0AAB">
        <w:t xml:space="preserve"> pregnancy</w:t>
      </w:r>
      <w:r w:rsidR="00962D3E" w:rsidRPr="003E0AAB">
        <w:t xml:space="preserve"> </w:t>
      </w:r>
      <w:r w:rsidR="0022700B" w:rsidRPr="003E0AAB">
        <w:t>test</w:t>
      </w:r>
      <w:r w:rsidR="00962D3E" w:rsidRPr="003E0AAB">
        <w:t>ing</w:t>
      </w:r>
      <w:r w:rsidR="0022700B" w:rsidRPr="003E0AAB">
        <w:t xml:space="preserve"> upon admission)</w:t>
      </w:r>
      <w:r w:rsidR="001D08FB" w:rsidRPr="003E0AAB">
        <w:t>; parturition or breast-feeding in the past 6 months</w:t>
      </w:r>
      <w:r w:rsidR="00CC6859" w:rsidRPr="003E0AAB">
        <w:t xml:space="preserve">; </w:t>
      </w:r>
      <w:r w:rsidR="009974E7" w:rsidRPr="003E0AAB">
        <w:t xml:space="preserve">females at fertile age </w:t>
      </w:r>
      <w:r w:rsidR="00CC6859" w:rsidRPr="003E0AAB">
        <w:t xml:space="preserve">not using </w:t>
      </w:r>
      <w:r w:rsidR="009E10F5" w:rsidRPr="003E0AAB">
        <w:t xml:space="preserve">oral </w:t>
      </w:r>
      <w:r w:rsidR="00CC6859" w:rsidRPr="003E0AAB">
        <w:t xml:space="preserve">contraceptives </w:t>
      </w:r>
      <w:r w:rsidR="00326F8E" w:rsidRPr="003E0AAB">
        <w:t xml:space="preserve">or </w:t>
      </w:r>
      <w:r w:rsidR="009E10F5" w:rsidRPr="003E0AAB">
        <w:t>other hormonal conctaceptive</w:t>
      </w:r>
      <w:r w:rsidR="00326F8E" w:rsidRPr="003E0AAB">
        <w:t xml:space="preserve"> products (</w:t>
      </w:r>
      <w:r w:rsidR="00AB12B5" w:rsidRPr="003E0AAB">
        <w:t>patch, i.m.</w:t>
      </w:r>
      <w:r w:rsidR="000469E9" w:rsidRPr="003E0AAB">
        <w:t xml:space="preserve"> </w:t>
      </w:r>
      <w:r w:rsidR="00842958" w:rsidRPr="003E0AAB">
        <w:t xml:space="preserve">depot </w:t>
      </w:r>
      <w:r w:rsidR="00AB12B5" w:rsidRPr="003E0AAB">
        <w:t>injection</w:t>
      </w:r>
      <w:r w:rsidR="00842958" w:rsidRPr="003E0AAB">
        <w:t>s</w:t>
      </w:r>
      <w:r w:rsidR="00326F8E" w:rsidRPr="003E0AAB">
        <w:t>, ring, imp</w:t>
      </w:r>
      <w:r w:rsidR="0071594A" w:rsidRPr="003E0AAB">
        <w:t>lant, IUD</w:t>
      </w:r>
      <w:r w:rsidR="00326F8E" w:rsidRPr="003E0AAB">
        <w:t>)</w:t>
      </w:r>
      <w:r w:rsidR="0071594A" w:rsidRPr="003E0AAB">
        <w:t>.</w:t>
      </w:r>
    </w:p>
    <w:p w14:paraId="42AA92EC" w14:textId="77777777" w:rsidR="004300D8" w:rsidRDefault="00997DFB" w:rsidP="00997DFB">
      <w:pPr>
        <w:pStyle w:val="StilPunktmerket"/>
        <w:ind w:left="720"/>
      </w:pPr>
      <w:r w:rsidRPr="00E542CA">
        <w:t>I</w:t>
      </w:r>
      <w:r w:rsidR="001D08FB" w:rsidRPr="00E542CA">
        <w:t>nability to read well enough</w:t>
      </w:r>
      <w:r w:rsidR="00C53D4A" w:rsidRPr="00E542CA">
        <w:t xml:space="preserve"> or understand</w:t>
      </w:r>
      <w:r w:rsidR="001D08FB" w:rsidRPr="00E542CA">
        <w:t xml:space="preserve"> to complete study questionnaires determined by whether the prospective subject can read the consent form</w:t>
      </w:r>
      <w:r w:rsidR="001D08FB" w:rsidRPr="00397F4A">
        <w:t xml:space="preserve"> without help and correctly answer basic questions about </w:t>
      </w:r>
      <w:r w:rsidR="0022700B">
        <w:t>information in the consent form</w:t>
      </w:r>
    </w:p>
    <w:p w14:paraId="24D348D8" w14:textId="77777777" w:rsidR="0022700B" w:rsidRDefault="0022700B" w:rsidP="00997DFB">
      <w:pPr>
        <w:pStyle w:val="StilPunktmerket"/>
        <w:ind w:left="720"/>
      </w:pPr>
      <w:r>
        <w:t xml:space="preserve">Concomitant participation in another medical clinical trial </w:t>
      </w:r>
    </w:p>
    <w:p w14:paraId="589E4987" w14:textId="77777777" w:rsidR="006305DA" w:rsidRPr="00997DFB" w:rsidRDefault="006305DA" w:rsidP="006305DA">
      <w:pPr>
        <w:pStyle w:val="StilPunktmerket"/>
        <w:ind w:left="720"/>
      </w:pPr>
      <w:r w:rsidRPr="007B7C24">
        <w:rPr>
          <w:highlight w:val="yellow"/>
        </w:rPr>
        <w:t>Prior inclusion and participation in the same study.</w:t>
      </w:r>
    </w:p>
    <w:p w14:paraId="4B77AFB0" w14:textId="77777777" w:rsidR="004300D8" w:rsidRDefault="004300D8">
      <w:pPr>
        <w:pStyle w:val="StilPunktmerket"/>
        <w:tabs>
          <w:tab w:val="num" w:pos="720"/>
        </w:tabs>
        <w:ind w:left="720"/>
        <w:jc w:val="left"/>
      </w:pPr>
      <w:r>
        <w:t>Any reason why, in the opinion of the investigator, the patient should not participate.</w:t>
      </w:r>
      <w:bookmarkStart w:id="52" w:name="_Toc257289640"/>
    </w:p>
    <w:p w14:paraId="499BBF24" w14:textId="77777777" w:rsidR="004300D8" w:rsidRDefault="004300D8">
      <w:pPr>
        <w:pStyle w:val="StilPunktmerket"/>
        <w:numPr>
          <w:ilvl w:val="0"/>
          <w:numId w:val="0"/>
        </w:numPr>
        <w:ind w:left="360"/>
        <w:jc w:val="left"/>
      </w:pPr>
    </w:p>
    <w:p w14:paraId="77009780" w14:textId="77777777" w:rsidR="004300D8" w:rsidRDefault="004300D8">
      <w:pPr>
        <w:pStyle w:val="Overskrift1"/>
      </w:pPr>
      <w:bookmarkStart w:id="53" w:name="_Toc254270853"/>
      <w:bookmarkStart w:id="54" w:name="_Toc254271119"/>
      <w:bookmarkStart w:id="55" w:name="_Toc255376680"/>
      <w:bookmarkStart w:id="56" w:name="_Toc255391689"/>
      <w:bookmarkStart w:id="57" w:name="_Toc255391814"/>
      <w:bookmarkStart w:id="58" w:name="_Toc255453801"/>
      <w:bookmarkStart w:id="59" w:name="_Toc254270855"/>
      <w:bookmarkStart w:id="60" w:name="_Toc254271121"/>
      <w:bookmarkStart w:id="61" w:name="_Toc255376682"/>
      <w:bookmarkStart w:id="62" w:name="_Toc255391691"/>
      <w:bookmarkStart w:id="63" w:name="_Toc255391816"/>
      <w:bookmarkStart w:id="64" w:name="_Toc255453803"/>
      <w:bookmarkStart w:id="65" w:name="_Toc254270856"/>
      <w:bookmarkStart w:id="66" w:name="_Toc254271122"/>
      <w:bookmarkStart w:id="67" w:name="_Toc255376683"/>
      <w:bookmarkStart w:id="68" w:name="_Toc255391692"/>
      <w:bookmarkStart w:id="69" w:name="_Toc255391817"/>
      <w:bookmarkStart w:id="70" w:name="_Toc255453804"/>
      <w:bookmarkStart w:id="71" w:name="_Toc254270857"/>
      <w:bookmarkStart w:id="72" w:name="_Toc254271123"/>
      <w:bookmarkStart w:id="73" w:name="_Toc255376684"/>
      <w:bookmarkStart w:id="74" w:name="_Toc255391693"/>
      <w:bookmarkStart w:id="75" w:name="_Toc255391818"/>
      <w:bookmarkStart w:id="76" w:name="_Toc255453805"/>
      <w:bookmarkStart w:id="77" w:name="_Toc254270858"/>
      <w:bookmarkStart w:id="78" w:name="_Toc254271124"/>
      <w:bookmarkStart w:id="79" w:name="_Toc255376685"/>
      <w:bookmarkStart w:id="80" w:name="_Toc255391694"/>
      <w:bookmarkStart w:id="81" w:name="_Toc255391819"/>
      <w:bookmarkStart w:id="82" w:name="_Toc255453806"/>
      <w:bookmarkStart w:id="83" w:name="_Toc254270860"/>
      <w:bookmarkStart w:id="84" w:name="_Toc254271126"/>
      <w:bookmarkStart w:id="85" w:name="_Toc255376687"/>
      <w:bookmarkStart w:id="86" w:name="_Toc255391696"/>
      <w:bookmarkStart w:id="87" w:name="_Toc255391821"/>
      <w:bookmarkStart w:id="88" w:name="_Toc255453808"/>
      <w:bookmarkStart w:id="89" w:name="_Toc254270864"/>
      <w:bookmarkStart w:id="90" w:name="_Toc254271130"/>
      <w:bookmarkStart w:id="91" w:name="_Toc255376691"/>
      <w:bookmarkStart w:id="92" w:name="_Toc255391700"/>
      <w:bookmarkStart w:id="93" w:name="_Toc255391825"/>
      <w:bookmarkStart w:id="94" w:name="_Toc255453812"/>
      <w:bookmarkStart w:id="95" w:name="_Toc452967368"/>
      <w:bookmarkStart w:id="96" w:name="_Toc204150606"/>
      <w:bookmarkStart w:id="97" w:name="_Toc257289642"/>
      <w:bookmarkEnd w:id="3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TREATMENT</w:t>
      </w:r>
      <w:bookmarkEnd w:id="95"/>
    </w:p>
    <w:bookmarkEnd w:id="96"/>
    <w:p w14:paraId="6CC0F804" w14:textId="77777777" w:rsidR="004300D8" w:rsidRDefault="004300D8">
      <w:r>
        <w:t xml:space="preserve">For this </w:t>
      </w:r>
      <w:r w:rsidRPr="00997DFB">
        <w:t xml:space="preserve">study </w:t>
      </w:r>
      <w:r w:rsidR="00997DFB" w:rsidRPr="00997DFB">
        <w:t>Syntocinon nasal spray is</w:t>
      </w:r>
      <w:r w:rsidRPr="00997DFB">
        <w:t xml:space="preserve"> defined as Investigational Medicinal Product (IMP). IMP includes also placebo.</w:t>
      </w:r>
    </w:p>
    <w:p w14:paraId="41F7AEA9" w14:textId="77777777" w:rsidR="004300D8" w:rsidRPr="006C7677" w:rsidRDefault="004300D8">
      <w:pPr>
        <w:pStyle w:val="Overskrift2"/>
      </w:pPr>
      <w:bookmarkStart w:id="98" w:name="_Toc452967369"/>
      <w:r w:rsidRPr="006C7677">
        <w:t>Drug Identity, Supply and Storage</w:t>
      </w:r>
      <w:bookmarkEnd w:id="98"/>
    </w:p>
    <w:p w14:paraId="55F450F3" w14:textId="77777777" w:rsidR="00AB4F30" w:rsidRDefault="00AB4F30" w:rsidP="00AB4F30">
      <w:pPr>
        <w:rPr>
          <w:szCs w:val="22"/>
        </w:rPr>
      </w:pPr>
      <w:r w:rsidRPr="002A647E">
        <w:rPr>
          <w:szCs w:val="22"/>
        </w:rPr>
        <w:t>Syntocinon nasal spray 5 ml i</w:t>
      </w:r>
      <w:r>
        <w:rPr>
          <w:szCs w:val="22"/>
        </w:rPr>
        <w:t>s decanted into 10 ml</w:t>
      </w:r>
      <w:r w:rsidRPr="002A647E">
        <w:rPr>
          <w:szCs w:val="22"/>
        </w:rPr>
        <w:t xml:space="preserve"> amber</w:t>
      </w:r>
      <w:r w:rsidRPr="002A647E">
        <w:rPr>
          <w:rFonts w:cs="Segoe UI"/>
          <w:color w:val="000000"/>
          <w:szCs w:val="22"/>
        </w:rPr>
        <w:t xml:space="preserve"> glass intranasal spray bottles.</w:t>
      </w:r>
      <w:r>
        <w:rPr>
          <w:rFonts w:eastAsia="Arial Narrow" w:cs="Arial Narrow"/>
          <w:szCs w:val="22"/>
        </w:rPr>
        <w:t xml:space="preserve"> The same glass bottles will be used for placebo. </w:t>
      </w:r>
      <w:r>
        <w:rPr>
          <w:szCs w:val="22"/>
        </w:rPr>
        <w:t>Unopened (decanted Syntocinon or manufactured placebo) nasal sprays</w:t>
      </w:r>
      <w:r w:rsidRPr="002A647E">
        <w:rPr>
          <w:szCs w:val="22"/>
        </w:rPr>
        <w:t xml:space="preserve"> </w:t>
      </w:r>
      <w:r>
        <w:rPr>
          <w:szCs w:val="22"/>
        </w:rPr>
        <w:t>are</w:t>
      </w:r>
      <w:r w:rsidRPr="002A647E">
        <w:rPr>
          <w:szCs w:val="22"/>
        </w:rPr>
        <w:t xml:space="preserve"> to be stored chilled, after opening to be stored in room-temperature.  A bottle should be used within 1 month after opening. </w:t>
      </w:r>
    </w:p>
    <w:p w14:paraId="18D26607" w14:textId="77777777" w:rsidR="00AB4F30" w:rsidRPr="003E0AAB" w:rsidRDefault="00AB4F30" w:rsidP="00B30B2C">
      <w:pPr>
        <w:rPr>
          <w:b/>
          <w:szCs w:val="22"/>
        </w:rPr>
      </w:pPr>
      <w:r>
        <w:rPr>
          <w:b/>
          <w:szCs w:val="22"/>
        </w:rPr>
        <w:t>IMP and placebo</w:t>
      </w:r>
    </w:p>
    <w:p w14:paraId="5AA0D5A9" w14:textId="77777777" w:rsidR="00406583" w:rsidRDefault="002A647E" w:rsidP="00656B7B">
      <w:pPr>
        <w:rPr>
          <w:rFonts w:eastAsia="Arial Narrow" w:cs="Arial Narrow"/>
          <w:szCs w:val="22"/>
        </w:rPr>
      </w:pPr>
      <w:r w:rsidRPr="003E0AAB">
        <w:rPr>
          <w:rFonts w:cs="Segoe UI"/>
          <w:color w:val="000000"/>
          <w:szCs w:val="22"/>
        </w:rPr>
        <w:t xml:space="preserve">The company </w:t>
      </w:r>
      <w:r w:rsidR="006305DA">
        <w:rPr>
          <w:rFonts w:cs="Segoe UI"/>
          <w:color w:val="000000"/>
          <w:szCs w:val="22"/>
        </w:rPr>
        <w:t>Sanivo Pharma AS</w:t>
      </w:r>
      <w:r w:rsidR="0066134C">
        <w:rPr>
          <w:rFonts w:cs="Segoe UI"/>
          <w:color w:val="000000"/>
          <w:szCs w:val="22"/>
        </w:rPr>
        <w:t xml:space="preserve">, </w:t>
      </w:r>
      <w:r w:rsidR="006305DA">
        <w:rPr>
          <w:rFonts w:cs="Segoe UI"/>
          <w:color w:val="000000"/>
          <w:szCs w:val="22"/>
        </w:rPr>
        <w:t xml:space="preserve">previously known as </w:t>
      </w:r>
      <w:r w:rsidR="007F5860" w:rsidRPr="003E0AAB">
        <w:rPr>
          <w:rFonts w:cs="Segoe UI"/>
          <w:color w:val="000000"/>
          <w:szCs w:val="22"/>
        </w:rPr>
        <w:t>Farmaholding</w:t>
      </w:r>
      <w:r w:rsidR="004C1A7A">
        <w:rPr>
          <w:rFonts w:cs="Segoe UI"/>
          <w:color w:val="000000"/>
          <w:szCs w:val="22"/>
        </w:rPr>
        <w:t xml:space="preserve"> </w:t>
      </w:r>
      <w:r w:rsidR="0066134C">
        <w:rPr>
          <w:rFonts w:cs="Segoe UI"/>
          <w:color w:val="000000"/>
          <w:szCs w:val="22"/>
        </w:rPr>
        <w:t>(</w:t>
      </w:r>
      <w:r w:rsidR="004C1A7A">
        <w:rPr>
          <w:rFonts w:cs="Segoe UI"/>
          <w:color w:val="000000"/>
          <w:szCs w:val="22"/>
        </w:rPr>
        <w:t>www.farmaholding.no</w:t>
      </w:r>
      <w:r w:rsidR="006305DA">
        <w:rPr>
          <w:rFonts w:cs="Segoe UI"/>
          <w:color w:val="000000"/>
          <w:szCs w:val="22"/>
        </w:rPr>
        <w:t>)</w:t>
      </w:r>
      <w:r w:rsidR="007F5860" w:rsidRPr="003E0AAB">
        <w:rPr>
          <w:rFonts w:cs="Segoe UI"/>
          <w:color w:val="000000"/>
          <w:szCs w:val="22"/>
        </w:rPr>
        <w:t xml:space="preserve"> will decanter Syntocinon into 10 ml amber glass bottles</w:t>
      </w:r>
      <w:r w:rsidR="00AB4F30">
        <w:rPr>
          <w:rFonts w:cs="Segoe UI"/>
          <w:color w:val="000000"/>
          <w:szCs w:val="22"/>
        </w:rPr>
        <w:t>. The company will also manufacture placebo in identical bottles</w:t>
      </w:r>
      <w:r w:rsidR="00955E59" w:rsidRPr="003E0AAB">
        <w:rPr>
          <w:rFonts w:cs="Segoe UI"/>
          <w:color w:val="000000"/>
          <w:szCs w:val="22"/>
        </w:rPr>
        <w:t>.</w:t>
      </w:r>
      <w:r w:rsidR="00AB4F30">
        <w:rPr>
          <w:rFonts w:cs="Segoe UI"/>
          <w:color w:val="000000"/>
          <w:szCs w:val="22"/>
        </w:rPr>
        <w:t xml:space="preserve"> </w:t>
      </w:r>
      <w:r w:rsidR="00793FF4" w:rsidRPr="003E0AAB">
        <w:rPr>
          <w:rFonts w:eastAsia="Arial Narrow" w:cs="Arial Narrow"/>
          <w:szCs w:val="22"/>
        </w:rPr>
        <w:t xml:space="preserve">The study drug will be decanted to new nasal spray </w:t>
      </w:r>
      <w:r w:rsidR="00502B56" w:rsidRPr="00502B56">
        <w:rPr>
          <w:rFonts w:eastAsia="Arial Narrow" w:cs="Arial Narrow"/>
          <w:szCs w:val="22"/>
        </w:rPr>
        <w:t>containers</w:t>
      </w:r>
      <w:r w:rsidR="00DC2E5A" w:rsidRPr="003E0AAB">
        <w:rPr>
          <w:rFonts w:eastAsia="Arial Narrow" w:cs="Arial Narrow"/>
          <w:szCs w:val="22"/>
        </w:rPr>
        <w:t>, following a Class D regimen</w:t>
      </w:r>
      <w:r w:rsidR="00793FF4" w:rsidRPr="003E0AAB">
        <w:rPr>
          <w:rFonts w:eastAsia="Arial Narrow" w:cs="Arial Narrow"/>
          <w:szCs w:val="22"/>
        </w:rPr>
        <w:t xml:space="preserve">. </w:t>
      </w:r>
      <w:r w:rsidR="00502B56">
        <w:rPr>
          <w:rFonts w:eastAsia="Arial Narrow" w:cs="Arial Narrow"/>
          <w:szCs w:val="22"/>
        </w:rPr>
        <w:t xml:space="preserve">Since the production of placebo and the production of Syntocinon take place in two different locations, testing of absence of oxytocin is considered to be unnecessary. </w:t>
      </w:r>
    </w:p>
    <w:p w14:paraId="67319A4C" w14:textId="77777777" w:rsidR="00406583" w:rsidRPr="003E0AAB" w:rsidRDefault="00406583" w:rsidP="00656B7B">
      <w:pPr>
        <w:rPr>
          <w:rFonts w:eastAsia="Arial Narrow" w:cs="Arial Narrow"/>
          <w:b/>
          <w:szCs w:val="22"/>
        </w:rPr>
      </w:pPr>
      <w:r w:rsidRPr="003E0AAB">
        <w:rPr>
          <w:rFonts w:eastAsia="Arial Narrow" w:cs="Arial Narrow"/>
          <w:b/>
          <w:szCs w:val="22"/>
        </w:rPr>
        <w:t>The glass bottle and nasal spray pump</w:t>
      </w:r>
    </w:p>
    <w:p w14:paraId="74F930A5" w14:textId="77777777" w:rsidR="001847AE" w:rsidRDefault="00BB6449" w:rsidP="00656B7B">
      <w:pPr>
        <w:rPr>
          <w:rFonts w:eastAsia="Arial Narrow" w:cs="Arial Narrow"/>
          <w:szCs w:val="22"/>
        </w:rPr>
      </w:pPr>
      <w:r>
        <w:rPr>
          <w:rFonts w:eastAsia="Arial Narrow" w:cs="Arial Narrow"/>
          <w:szCs w:val="22"/>
        </w:rPr>
        <w:t>T</w:t>
      </w:r>
      <w:r w:rsidR="00406583">
        <w:rPr>
          <w:rFonts w:eastAsia="Arial Narrow" w:cs="Arial Narrow"/>
          <w:szCs w:val="22"/>
        </w:rPr>
        <w:t xml:space="preserve">he nasal spray bottles </w:t>
      </w:r>
      <w:r>
        <w:rPr>
          <w:rFonts w:eastAsia="Arial Narrow" w:cs="Arial Narrow"/>
          <w:szCs w:val="22"/>
        </w:rPr>
        <w:t>are</w:t>
      </w:r>
      <w:r w:rsidR="00F04323">
        <w:rPr>
          <w:rFonts w:eastAsia="Arial Narrow" w:cs="Arial Narrow"/>
          <w:szCs w:val="22"/>
        </w:rPr>
        <w:t xml:space="preserve"> </w:t>
      </w:r>
      <w:r>
        <w:t xml:space="preserve">10 ml snap-on vials </w:t>
      </w:r>
      <w:r w:rsidR="00F04323">
        <w:t>manufactured by Gerresheimer Chalon, France (</w:t>
      </w:r>
      <w:hyperlink r:id="rId9" w:history="1">
        <w:r w:rsidR="00F04323" w:rsidRPr="00B87BBA">
          <w:rPr>
            <w:rStyle w:val="Hyperkobling"/>
          </w:rPr>
          <w:t>www.Gerresheimer.com</w:t>
        </w:r>
      </w:hyperlink>
      <w:r w:rsidR="00F04323">
        <w:t>).</w:t>
      </w:r>
      <w:r w:rsidR="001B4B9C">
        <w:t xml:space="preserve"> They are used for nasal sprays </w:t>
      </w:r>
      <w:r w:rsidR="009415F0">
        <w:t xml:space="preserve">manufactured </w:t>
      </w:r>
      <w:r w:rsidR="001B4B9C">
        <w:t>by GSK, Merck, Sanofi, Abbott</w:t>
      </w:r>
      <w:r w:rsidR="009415F0">
        <w:t xml:space="preserve"> and others</w:t>
      </w:r>
      <w:r w:rsidR="001B4B9C">
        <w:t xml:space="preserve">. </w:t>
      </w:r>
      <w:r w:rsidR="00406583">
        <w:t xml:space="preserve">The nasal </w:t>
      </w:r>
      <w:r w:rsidR="005B5D66">
        <w:t xml:space="preserve">spray </w:t>
      </w:r>
      <w:r w:rsidR="00406583">
        <w:t>pump</w:t>
      </w:r>
      <w:r w:rsidR="005B5D66">
        <w:t>s</w:t>
      </w:r>
      <w:r w:rsidR="00406583">
        <w:t xml:space="preserve"> are manufactured by Aeropump (</w:t>
      </w:r>
      <w:hyperlink r:id="rId10" w:history="1">
        <w:r w:rsidR="00406583" w:rsidRPr="00B87BBA">
          <w:rPr>
            <w:rStyle w:val="Hyperkobling"/>
          </w:rPr>
          <w:t>www.aeropump.de</w:t>
        </w:r>
      </w:hyperlink>
      <w:r w:rsidR="00406583">
        <w:t xml:space="preserve">). </w:t>
      </w:r>
      <w:r w:rsidR="00EC62C5">
        <w:t xml:space="preserve">They are currently </w:t>
      </w:r>
      <w:r w:rsidR="009415F0">
        <w:t xml:space="preserve">in </w:t>
      </w:r>
      <w:r w:rsidR="00EC62C5">
        <w:t xml:space="preserve">use </w:t>
      </w:r>
      <w:r w:rsidR="009415F0">
        <w:t>for</w:t>
      </w:r>
      <w:r w:rsidR="00EC62C5">
        <w:t xml:space="preserve"> the following </w:t>
      </w:r>
      <w:r w:rsidR="005B5D66">
        <w:t>drugs</w:t>
      </w:r>
      <w:r w:rsidR="009415F0">
        <w:t xml:space="preserve"> internationally:</w:t>
      </w:r>
      <w:r w:rsidR="00EC62C5">
        <w:t xml:space="preserve"> Nasivin (Merck), Olynth (Pfizer), Iliadin (Merck), </w:t>
      </w:r>
      <w:r w:rsidR="00EC62C5" w:rsidRPr="00EC62C5">
        <w:t>Mar Plus (Stada)</w:t>
      </w:r>
      <w:r w:rsidR="009415F0">
        <w:t xml:space="preserve"> and</w:t>
      </w:r>
      <w:r w:rsidR="00EC62C5" w:rsidRPr="00EC62C5">
        <w:t xml:space="preserve"> Prevalin (Teva)</w:t>
      </w:r>
      <w:r w:rsidR="00EC62C5">
        <w:t xml:space="preserve">. </w:t>
      </w:r>
      <w:r w:rsidR="00EC62C5" w:rsidRPr="001B4B9C">
        <w:t>In Sweden</w:t>
      </w:r>
      <w:r w:rsidR="009415F0">
        <w:t xml:space="preserve"> </w:t>
      </w:r>
      <w:r w:rsidR="009415F0">
        <w:lastRenderedPageBreak/>
        <w:t xml:space="preserve">they are also used for </w:t>
      </w:r>
      <w:r w:rsidR="00EC62C5" w:rsidRPr="001B4B9C">
        <w:t xml:space="preserve">Nozoil (Trimb) </w:t>
      </w:r>
      <w:r w:rsidR="001B4B9C" w:rsidRPr="003E0AAB">
        <w:t>and</w:t>
      </w:r>
      <w:r w:rsidR="00EC62C5" w:rsidRPr="001B4B9C">
        <w:t xml:space="preserve"> Renässans (Maxmedica). </w:t>
      </w:r>
      <w:r w:rsidR="00EC62C5">
        <w:t xml:space="preserve"> </w:t>
      </w:r>
      <w:r w:rsidR="00F04323">
        <w:t xml:space="preserve">Both glass bottles and nasal spray pump are </w:t>
      </w:r>
      <w:r w:rsidR="00EC62C5">
        <w:t>provided</w:t>
      </w:r>
      <w:r w:rsidR="00394F34">
        <w:t xml:space="preserve"> </w:t>
      </w:r>
      <w:r w:rsidR="009C472D">
        <w:t>by Wirth</w:t>
      </w:r>
      <w:r w:rsidR="00394F34">
        <w:t xml:space="preserve"> Emballage</w:t>
      </w:r>
      <w:r w:rsidR="009C472D">
        <w:t xml:space="preserve"> (</w:t>
      </w:r>
      <w:hyperlink r:id="rId11" w:history="1">
        <w:r w:rsidR="009C472D" w:rsidRPr="00B87BBA">
          <w:rPr>
            <w:rStyle w:val="Hyperkobling"/>
          </w:rPr>
          <w:t>www.wirth.se</w:t>
        </w:r>
      </w:hyperlink>
      <w:r w:rsidR="009C472D">
        <w:t xml:space="preserve">). </w:t>
      </w:r>
    </w:p>
    <w:p w14:paraId="16CC1E62" w14:textId="77777777" w:rsidR="00D17EDC" w:rsidRDefault="00656B7B" w:rsidP="00656B7B">
      <w:pPr>
        <w:rPr>
          <w:rFonts w:eastAsia="Arial Narrow" w:cs="Arial Narrow"/>
          <w:szCs w:val="22"/>
        </w:rPr>
      </w:pPr>
      <w:r w:rsidRPr="003E0AAB">
        <w:rPr>
          <w:rFonts w:eastAsia="Arial Narrow" w:cs="Arial Narrow"/>
          <w:b/>
          <w:szCs w:val="22"/>
        </w:rPr>
        <w:t>Testing of pH and microbiological testing</w:t>
      </w:r>
      <w:r w:rsidRPr="00656B7B">
        <w:rPr>
          <w:rFonts w:eastAsia="Arial Narrow" w:cs="Arial Narrow"/>
          <w:szCs w:val="22"/>
        </w:rPr>
        <w:t xml:space="preserve"> </w:t>
      </w:r>
    </w:p>
    <w:p w14:paraId="2FB65392" w14:textId="77777777" w:rsidR="00656B7B" w:rsidRPr="00656B7B" w:rsidRDefault="00D17EDC" w:rsidP="00656B7B">
      <w:pPr>
        <w:rPr>
          <w:rFonts w:eastAsia="Arial Narrow" w:cs="Arial Narrow"/>
          <w:szCs w:val="22"/>
        </w:rPr>
      </w:pPr>
      <w:r>
        <w:rPr>
          <w:rFonts w:eastAsia="Arial Narrow" w:cs="Arial Narrow"/>
          <w:szCs w:val="22"/>
        </w:rPr>
        <w:t>T</w:t>
      </w:r>
      <w:r w:rsidR="00AB4F30">
        <w:rPr>
          <w:rFonts w:eastAsia="Arial Narrow" w:cs="Arial Narrow"/>
          <w:szCs w:val="22"/>
        </w:rPr>
        <w:t>esting</w:t>
      </w:r>
      <w:r>
        <w:rPr>
          <w:rFonts w:eastAsia="Arial Narrow" w:cs="Arial Narrow"/>
          <w:szCs w:val="22"/>
        </w:rPr>
        <w:t xml:space="preserve"> w</w:t>
      </w:r>
      <w:r w:rsidR="00656B7B" w:rsidRPr="00656B7B">
        <w:rPr>
          <w:rFonts w:eastAsia="Arial Narrow" w:cs="Arial Narrow"/>
          <w:szCs w:val="22"/>
        </w:rPr>
        <w:t>ill be performed on both decanted oxytocin and placebo after manufacturing</w:t>
      </w:r>
      <w:r w:rsidR="00656B7B">
        <w:rPr>
          <w:rFonts w:eastAsia="Arial Narrow" w:cs="Arial Narrow"/>
          <w:szCs w:val="22"/>
        </w:rPr>
        <w:t xml:space="preserve"> at Sanivo Pharma AS</w:t>
      </w:r>
      <w:r>
        <w:rPr>
          <w:rFonts w:eastAsia="Arial Narrow" w:cs="Arial Narrow"/>
          <w:szCs w:val="22"/>
        </w:rPr>
        <w:t xml:space="preserve">. The </w:t>
      </w:r>
      <w:r w:rsidR="00656B7B" w:rsidRPr="00727129">
        <w:rPr>
          <w:rFonts w:eastAsia="Arial Narrow" w:cs="Arial Narrow"/>
          <w:szCs w:val="22"/>
        </w:rPr>
        <w:t>pH will be tested by means of a pH-meter</w:t>
      </w:r>
      <w:r w:rsidRPr="00727129">
        <w:rPr>
          <w:rFonts w:eastAsia="Arial Narrow" w:cs="Arial Narrow"/>
          <w:szCs w:val="22"/>
        </w:rPr>
        <w:t xml:space="preserve">. </w:t>
      </w:r>
      <w:r w:rsidR="00656B7B" w:rsidRPr="00D17EDC">
        <w:rPr>
          <w:rFonts w:eastAsia="Arial Narrow"/>
        </w:rPr>
        <w:t>Microbiological testing will be performed according to Ph Eur 2.6.12: Microbiological examination of non-sterile products. Microbial enumeration tests.</w:t>
      </w:r>
      <w:r>
        <w:rPr>
          <w:rFonts w:eastAsia="Arial Narrow" w:cs="Arial Narrow"/>
          <w:szCs w:val="22"/>
        </w:rPr>
        <w:t xml:space="preserve"> </w:t>
      </w:r>
      <w:r w:rsidR="00656B7B" w:rsidRPr="00656B7B">
        <w:rPr>
          <w:rFonts w:eastAsia="Arial Narrow" w:cs="Arial Narrow"/>
          <w:szCs w:val="22"/>
        </w:rPr>
        <w:t>According to Ph Eur 5.1.4: Microbiological quality of non-sterile pharmaceutical preparations and substances for pharmaceutical use: Nasal use:</w:t>
      </w:r>
    </w:p>
    <w:p w14:paraId="00B0C3D6" w14:textId="77777777" w:rsidR="00656B7B" w:rsidRPr="00656B7B" w:rsidRDefault="00656B7B" w:rsidP="00656B7B">
      <w:pPr>
        <w:rPr>
          <w:rFonts w:eastAsia="Arial Narrow" w:cs="Arial Narrow"/>
          <w:szCs w:val="22"/>
        </w:rPr>
      </w:pPr>
      <w:r w:rsidRPr="00656B7B">
        <w:rPr>
          <w:rFonts w:eastAsia="Arial Narrow" w:cs="Arial Narrow"/>
          <w:szCs w:val="22"/>
        </w:rPr>
        <w:t>•</w:t>
      </w:r>
      <w:r w:rsidRPr="00656B7B">
        <w:rPr>
          <w:rFonts w:eastAsia="Arial Narrow" w:cs="Arial Narrow"/>
          <w:szCs w:val="22"/>
        </w:rPr>
        <w:tab/>
        <w:t>Total aerobic microbial count (TAMC): Max 200 cfu/mL</w:t>
      </w:r>
    </w:p>
    <w:p w14:paraId="18559A46" w14:textId="77777777" w:rsidR="00656B7B" w:rsidRPr="00656B7B" w:rsidRDefault="00656B7B" w:rsidP="00656B7B">
      <w:pPr>
        <w:rPr>
          <w:rFonts w:eastAsia="Arial Narrow" w:cs="Arial Narrow"/>
          <w:szCs w:val="22"/>
        </w:rPr>
      </w:pPr>
      <w:r w:rsidRPr="00656B7B">
        <w:rPr>
          <w:rFonts w:eastAsia="Arial Narrow" w:cs="Arial Narrow"/>
          <w:szCs w:val="22"/>
        </w:rPr>
        <w:t>•</w:t>
      </w:r>
      <w:r w:rsidRPr="00656B7B">
        <w:rPr>
          <w:rFonts w:eastAsia="Arial Narrow" w:cs="Arial Narrow"/>
          <w:szCs w:val="22"/>
        </w:rPr>
        <w:tab/>
        <w:t>Total yeast/mold count (TYMC): Max 20 cfu/mL</w:t>
      </w:r>
    </w:p>
    <w:p w14:paraId="270C2562" w14:textId="77777777" w:rsidR="00656B7B" w:rsidRPr="00656B7B" w:rsidRDefault="00656B7B" w:rsidP="00656B7B">
      <w:pPr>
        <w:rPr>
          <w:rFonts w:eastAsia="Arial Narrow" w:cs="Arial Narrow"/>
          <w:szCs w:val="22"/>
        </w:rPr>
      </w:pPr>
      <w:r w:rsidRPr="00656B7B">
        <w:rPr>
          <w:rFonts w:eastAsia="Arial Narrow" w:cs="Arial Narrow"/>
          <w:szCs w:val="22"/>
        </w:rPr>
        <w:t>•</w:t>
      </w:r>
      <w:r w:rsidRPr="00656B7B">
        <w:rPr>
          <w:rFonts w:eastAsia="Arial Narrow" w:cs="Arial Narrow"/>
          <w:szCs w:val="22"/>
        </w:rPr>
        <w:tab/>
        <w:t>Staph aureus: absence in 1 mL</w:t>
      </w:r>
    </w:p>
    <w:p w14:paraId="1802D731" w14:textId="77777777" w:rsidR="00656B7B" w:rsidRDefault="00656B7B" w:rsidP="00656B7B">
      <w:pPr>
        <w:rPr>
          <w:rFonts w:eastAsia="Arial Narrow" w:cs="Arial Narrow"/>
          <w:szCs w:val="22"/>
        </w:rPr>
      </w:pPr>
      <w:r w:rsidRPr="00656B7B">
        <w:rPr>
          <w:rFonts w:eastAsia="Arial Narrow" w:cs="Arial Narrow"/>
          <w:szCs w:val="22"/>
        </w:rPr>
        <w:t>•</w:t>
      </w:r>
      <w:r w:rsidRPr="00656B7B">
        <w:rPr>
          <w:rFonts w:eastAsia="Arial Narrow" w:cs="Arial Narrow"/>
          <w:szCs w:val="22"/>
        </w:rPr>
        <w:tab/>
        <w:t>Pseudomonas aeruginosa: absence in 1 mL</w:t>
      </w:r>
    </w:p>
    <w:p w14:paraId="40061F92" w14:textId="77777777" w:rsidR="003310BA" w:rsidRPr="003E0AAB" w:rsidRDefault="003310BA" w:rsidP="00656B7B">
      <w:pPr>
        <w:rPr>
          <w:rFonts w:eastAsia="Arial Narrow" w:cs="Arial Narrow"/>
          <w:b/>
          <w:szCs w:val="22"/>
        </w:rPr>
      </w:pPr>
      <w:r w:rsidRPr="003E0AAB">
        <w:rPr>
          <w:rFonts w:eastAsia="Arial Narrow" w:cs="Arial Narrow"/>
          <w:b/>
          <w:szCs w:val="22"/>
        </w:rPr>
        <w:t>Stability</w:t>
      </w:r>
      <w:r>
        <w:rPr>
          <w:rFonts w:eastAsia="Arial Narrow" w:cs="Arial Narrow"/>
          <w:b/>
          <w:szCs w:val="22"/>
        </w:rPr>
        <w:t xml:space="preserve"> and storage</w:t>
      </w:r>
    </w:p>
    <w:p w14:paraId="45F5FF0A" w14:textId="77777777" w:rsidR="007F5860" w:rsidRPr="003E0AAB" w:rsidRDefault="00793FF4" w:rsidP="00656B7B">
      <w:pPr>
        <w:rPr>
          <w:rFonts w:cs="Segoe UI"/>
          <w:szCs w:val="22"/>
        </w:rPr>
      </w:pPr>
      <w:r w:rsidRPr="003E0AAB">
        <w:rPr>
          <w:rFonts w:eastAsia="Arial Narrow" w:cs="Arial Narrow"/>
          <w:szCs w:val="22"/>
        </w:rPr>
        <w:t xml:space="preserve">A previous study with re-bottled Syntocinon showed no significant loss of effect of oxytocin after 6 months of storage </w:t>
      </w:r>
      <w:r w:rsidR="00E646BB" w:rsidRPr="003E0AAB">
        <w:rPr>
          <w:rFonts w:eastAsia="Arial Narrow" w:cs="Arial Narrow"/>
          <w:szCs w:val="22"/>
        </w:rPr>
        <w:fldChar w:fldCharType="begin">
          <w:fldData xml:space="preserve">PEVuZE5vdGU+PENpdGU+PEF1dGhvcj5GZXd0cmVsbDwvQXV0aG9yPjxZZWFyPjIwMDY8L1llYXI+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</w:fldData>
        </w:fldChar>
      </w:r>
      <w:r w:rsidR="00201F23">
        <w:rPr>
          <w:rFonts w:eastAsia="Arial Narrow" w:cs="Arial Narrow"/>
          <w:szCs w:val="22"/>
        </w:rPr>
        <w:instrText xml:space="preserve"> ADDIN EN.CITE </w:instrText>
      </w:r>
      <w:r w:rsidR="00201F23">
        <w:rPr>
          <w:rFonts w:eastAsia="Arial Narrow" w:cs="Arial Narrow"/>
          <w:szCs w:val="22"/>
        </w:rPr>
        <w:fldChar w:fldCharType="begin">
          <w:fldData xml:space="preserve">PEVuZE5vdGU+PENpdGU+PEF1dGhvcj5GZXd0cmVsbDwvQXV0aG9yPjxZZWFyPjIwMDY8L1llYXI+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</w:fldData>
        </w:fldChar>
      </w:r>
      <w:r w:rsidR="00201F23">
        <w:rPr>
          <w:rFonts w:eastAsia="Arial Narrow" w:cs="Arial Narrow"/>
          <w:szCs w:val="22"/>
        </w:rPr>
        <w:instrText xml:space="preserve"> ADDIN EN.CITE.DATA </w:instrText>
      </w:r>
      <w:r w:rsidR="00201F23">
        <w:rPr>
          <w:rFonts w:eastAsia="Arial Narrow" w:cs="Arial Narrow"/>
          <w:szCs w:val="22"/>
        </w:rPr>
      </w:r>
      <w:r w:rsidR="00201F23">
        <w:rPr>
          <w:rFonts w:eastAsia="Arial Narrow" w:cs="Arial Narrow"/>
          <w:szCs w:val="22"/>
        </w:rPr>
        <w:fldChar w:fldCharType="end"/>
      </w:r>
      <w:r w:rsidR="00E646BB" w:rsidRPr="003E0AAB">
        <w:rPr>
          <w:rFonts w:eastAsia="Arial Narrow" w:cs="Arial Narrow"/>
          <w:szCs w:val="22"/>
        </w:rPr>
      </w:r>
      <w:r w:rsidR="00E646BB" w:rsidRPr="003E0AAB">
        <w:rPr>
          <w:rFonts w:eastAsia="Arial Narrow" w:cs="Arial Narrow"/>
          <w:szCs w:val="22"/>
        </w:rPr>
        <w:fldChar w:fldCharType="separate"/>
      </w:r>
      <w:r w:rsidR="00201F23" w:rsidRPr="00201F23">
        <w:rPr>
          <w:rFonts w:eastAsia="Arial Narrow" w:cs="Arial Narrow"/>
          <w:noProof/>
          <w:szCs w:val="22"/>
          <w:vertAlign w:val="superscript"/>
        </w:rPr>
        <w:t>18</w:t>
      </w:r>
      <w:r w:rsidR="00E646BB" w:rsidRPr="003E0AAB">
        <w:rPr>
          <w:rFonts w:eastAsia="Arial Narrow" w:cs="Arial Narrow"/>
          <w:szCs w:val="22"/>
        </w:rPr>
        <w:fldChar w:fldCharType="end"/>
      </w:r>
      <w:r w:rsidRPr="003E0AAB">
        <w:rPr>
          <w:rFonts w:eastAsia="Arial Narrow" w:cs="Arial Narrow"/>
          <w:szCs w:val="22"/>
        </w:rPr>
        <w:t xml:space="preserve">. </w:t>
      </w:r>
      <w:r w:rsidR="009415F0">
        <w:rPr>
          <w:rFonts w:eastAsia="Arial Narrow" w:cs="Arial Narrow"/>
          <w:szCs w:val="22"/>
        </w:rPr>
        <w:t>The s</w:t>
      </w:r>
      <w:r w:rsidR="00656B7B" w:rsidRPr="00656B7B">
        <w:rPr>
          <w:rFonts w:eastAsia="Arial Narrow" w:cs="Arial Narrow"/>
          <w:szCs w:val="22"/>
        </w:rPr>
        <w:t xml:space="preserve">tability test </w:t>
      </w:r>
      <w:r w:rsidR="009415F0">
        <w:rPr>
          <w:rFonts w:eastAsia="Arial Narrow" w:cs="Arial Narrow"/>
          <w:szCs w:val="22"/>
        </w:rPr>
        <w:t xml:space="preserve">in this suidy </w:t>
      </w:r>
      <w:r w:rsidR="00656B7B" w:rsidRPr="00656B7B">
        <w:rPr>
          <w:rFonts w:eastAsia="Arial Narrow" w:cs="Arial Narrow"/>
          <w:szCs w:val="22"/>
        </w:rPr>
        <w:t xml:space="preserve">was performed, to see if decanting shortened the shelf-life of Syntocinon. The type of bottles used was not </w:t>
      </w:r>
      <w:r w:rsidR="009415F0">
        <w:rPr>
          <w:rFonts w:eastAsia="Arial Narrow" w:cs="Arial Narrow"/>
          <w:szCs w:val="22"/>
        </w:rPr>
        <w:t>specified</w:t>
      </w:r>
      <w:r w:rsidR="00656B7B" w:rsidRPr="00656B7B">
        <w:rPr>
          <w:rFonts w:eastAsia="Arial Narrow" w:cs="Arial Narrow"/>
          <w:szCs w:val="22"/>
        </w:rPr>
        <w:t>, but the author of the article, Dr. M. Fewtrell, wrote us in an e-mail that they used white plastic bottles. We are using amber glass bottles (see specifications in appendix A), since Syntocinon is manufactured in amber glass bottles. The pump was made by various plastic materials, similar to the pump that will be used in the present study.</w:t>
      </w:r>
      <w:r w:rsidR="00656B7B">
        <w:rPr>
          <w:rFonts w:eastAsia="Arial Narrow" w:cs="Arial Narrow"/>
          <w:szCs w:val="22"/>
        </w:rPr>
        <w:t xml:space="preserve"> </w:t>
      </w:r>
      <w:r w:rsidR="00656B7B" w:rsidRPr="00656B7B">
        <w:rPr>
          <w:rFonts w:eastAsia="Arial Narrow" w:cs="Arial Narrow"/>
          <w:szCs w:val="22"/>
        </w:rPr>
        <w:t xml:space="preserve"> We therefore presume that the expected shelf-life will be at least as good as in the study we referred to. </w:t>
      </w:r>
      <w:r w:rsidRPr="003E0AAB">
        <w:rPr>
          <w:rFonts w:eastAsia="Arial Narrow" w:cs="Arial Narrow"/>
          <w:szCs w:val="22"/>
        </w:rPr>
        <w:t>We therefore set the expiration date to 6 months after re-bottleling if stored chilled</w:t>
      </w:r>
      <w:r w:rsidR="009B0B0A" w:rsidRPr="003E0AAB">
        <w:rPr>
          <w:rFonts w:eastAsia="Arial Narrow" w:cs="Arial Narrow"/>
          <w:szCs w:val="22"/>
        </w:rPr>
        <w:t xml:space="preserve"> (it will be ensured that all the original bottles</w:t>
      </w:r>
      <w:r w:rsidR="006F2577" w:rsidRPr="003E0AAB">
        <w:rPr>
          <w:rFonts w:eastAsia="Arial Narrow" w:cs="Arial Narrow"/>
          <w:szCs w:val="22"/>
        </w:rPr>
        <w:t xml:space="preserve"> </w:t>
      </w:r>
      <w:r w:rsidR="009B0B0A" w:rsidRPr="003E0AAB">
        <w:rPr>
          <w:rFonts w:eastAsia="Arial Narrow" w:cs="Arial Narrow"/>
          <w:szCs w:val="22"/>
        </w:rPr>
        <w:t xml:space="preserve">have expiration dates </w:t>
      </w:r>
      <w:r w:rsidR="00A069E6" w:rsidRPr="003E0AAB">
        <w:rPr>
          <w:rFonts w:eastAsia="Arial Narrow" w:cs="Arial Narrow"/>
          <w:szCs w:val="22"/>
        </w:rPr>
        <w:t xml:space="preserve">of </w:t>
      </w:r>
      <w:r w:rsidR="009B0B0A" w:rsidRPr="003E0AAB">
        <w:rPr>
          <w:rFonts w:eastAsia="Arial Narrow" w:cs="Arial Narrow"/>
          <w:szCs w:val="22"/>
        </w:rPr>
        <w:t xml:space="preserve">more than 6 months </w:t>
      </w:r>
      <w:r w:rsidR="006358A5" w:rsidRPr="003E0AAB">
        <w:rPr>
          <w:rFonts w:eastAsia="Arial Narrow" w:cs="Arial Narrow"/>
          <w:szCs w:val="22"/>
        </w:rPr>
        <w:t>from the day of rebott</w:t>
      </w:r>
      <w:r w:rsidR="00910B0C" w:rsidRPr="003E0AAB">
        <w:rPr>
          <w:rFonts w:eastAsia="Arial Narrow" w:cs="Arial Narrow"/>
          <w:szCs w:val="22"/>
        </w:rPr>
        <w:t>ling)</w:t>
      </w:r>
      <w:r w:rsidR="006E62EE" w:rsidRPr="003E0AAB">
        <w:rPr>
          <w:rFonts w:eastAsia="Arial Narrow" w:cs="Arial Narrow"/>
          <w:szCs w:val="22"/>
        </w:rPr>
        <w:t>. One</w:t>
      </w:r>
      <w:r w:rsidRPr="003E0AAB">
        <w:rPr>
          <w:rFonts w:eastAsia="Arial Narrow" w:cs="Arial Narrow"/>
          <w:szCs w:val="22"/>
        </w:rPr>
        <w:t xml:space="preserve"> month remain</w:t>
      </w:r>
      <w:r w:rsidR="002A647E" w:rsidRPr="003E0AAB">
        <w:rPr>
          <w:rFonts w:eastAsia="Arial Narrow" w:cs="Arial Narrow"/>
          <w:szCs w:val="22"/>
        </w:rPr>
        <w:t>s</w:t>
      </w:r>
      <w:r w:rsidRPr="003E0AAB">
        <w:rPr>
          <w:rFonts w:eastAsia="Arial Narrow" w:cs="Arial Narrow"/>
          <w:szCs w:val="22"/>
        </w:rPr>
        <w:t xml:space="preserve"> as the expiration date after opening of the nasal spray container. </w:t>
      </w:r>
      <w:r w:rsidR="00955E59" w:rsidRPr="003E0AAB">
        <w:rPr>
          <w:rFonts w:cs="Segoe UI"/>
          <w:szCs w:val="22"/>
        </w:rPr>
        <w:t xml:space="preserve"> </w:t>
      </w:r>
    </w:p>
    <w:p w14:paraId="09460072" w14:textId="77777777" w:rsidR="003310BA" w:rsidRPr="003E0AAB" w:rsidRDefault="001E3DEA" w:rsidP="00E47170">
      <w:pPr>
        <w:rPr>
          <w:b/>
          <w:szCs w:val="22"/>
        </w:rPr>
      </w:pPr>
      <w:r w:rsidRPr="003E0AAB">
        <w:rPr>
          <w:b/>
          <w:szCs w:val="22"/>
        </w:rPr>
        <w:t>Nasal spray pump and depositon</w:t>
      </w:r>
    </w:p>
    <w:p w14:paraId="5D8BD8C6" w14:textId="77777777" w:rsidR="00E47170" w:rsidRPr="001847AE" w:rsidRDefault="00656B7B" w:rsidP="00E47170">
      <w:r w:rsidRPr="003E0AAB">
        <w:rPr>
          <w:szCs w:val="22"/>
        </w:rPr>
        <w:t xml:space="preserve">A specification on the pump system, including the dip-tube and actuator is attached, see appendix A. The actuator has not been modified for this study. Deposition of drug in actuator is not </w:t>
      </w:r>
      <w:r w:rsidR="00E47170" w:rsidRPr="003E0AAB">
        <w:rPr>
          <w:szCs w:val="22"/>
        </w:rPr>
        <w:t>considered relevant</w:t>
      </w:r>
      <w:r w:rsidRPr="003E0AAB">
        <w:rPr>
          <w:szCs w:val="22"/>
        </w:rPr>
        <w:t xml:space="preserve">, since priming before use will clean the actuator for possible residues from earlier use. After longer periods without use, parts of the fluid could flow back to the bottle and be replaced by air in the pump system, but our instructions for priming immediately before each administration of the spray will handle this situation as well. </w:t>
      </w:r>
    </w:p>
    <w:p w14:paraId="59080915" w14:textId="77777777" w:rsidR="001E3DEA" w:rsidRPr="003E0AAB" w:rsidRDefault="001E3DEA" w:rsidP="00656B7B">
      <w:pPr>
        <w:pStyle w:val="NormalWeb"/>
        <w:rPr>
          <w:rFonts w:ascii="Arial Narrow" w:hAnsi="Arial Narrow"/>
          <w:b/>
          <w:sz w:val="22"/>
          <w:szCs w:val="22"/>
        </w:rPr>
      </w:pPr>
      <w:r w:rsidRPr="003E0AAB">
        <w:rPr>
          <w:rFonts w:ascii="Arial Narrow" w:hAnsi="Arial Narrow"/>
          <w:b/>
          <w:sz w:val="22"/>
          <w:szCs w:val="22"/>
        </w:rPr>
        <w:t>Adsorption to plastic materials in nasal spray pump</w:t>
      </w:r>
    </w:p>
    <w:p w14:paraId="24514CB6" w14:textId="77777777" w:rsidR="00D665AB" w:rsidRDefault="00502B56" w:rsidP="00656B7B">
      <w:pPr>
        <w:pStyle w:val="NormalWeb"/>
        <w:rPr>
          <w:rFonts w:ascii="Arial Narrow" w:hAnsi="Arial Narrow"/>
          <w:sz w:val="22"/>
          <w:szCs w:val="22"/>
        </w:rPr>
      </w:pPr>
      <w:r w:rsidRPr="003E0AAB">
        <w:rPr>
          <w:rFonts w:ascii="Arial Narrow" w:hAnsi="Arial Narrow"/>
          <w:sz w:val="22"/>
          <w:szCs w:val="22"/>
        </w:rPr>
        <w:t xml:space="preserve">Regarding the possible risk of adsorption of oxytocin to plastic materials in the bottle/pump, the following considerations have been made: The bottle is made of glass, to which there is no risk of adsorption. The pump consists of the plastic materials polypropylene (PP), polyethylene (PE) and poloxymethylene (POM). We have not found any studies on the adsorption of oxytocin to these (or other) plastic materials. We have also checked for studies on the closely related polypeptide vasopressin (which also consists of 9 amino acids, only two of which differ from those of oxytocin), but there were no studies on this hormone either. However, for another peptide hormone, insulin, numerous studies have been performed on adsorption to plastic materials. These studies show that there is no risk of adsorption to materials like PP, but that adsorption to polyvinylchloride (PVC) takes place </w:t>
      </w:r>
      <w:r w:rsidR="00C66576" w:rsidRPr="003E0AAB">
        <w:rPr>
          <w:rFonts w:ascii="Arial Narrow" w:hAnsi="Arial Narrow"/>
          <w:sz w:val="22"/>
          <w:szCs w:val="22"/>
        </w:rPr>
        <w:fldChar w:fldCharType="begin">
          <w:fldData xml:space="preserve">PEVuZE5vdGU+PENpdGU+PEF1dGhvcj5TZWlmaTwvQXV0aG9yPjxZZWFyPjIwMDQ8L1llYXI+PFJl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</w:fldData>
        </w:fldChar>
      </w:r>
      <w:r w:rsidR="00201F23" w:rsidRPr="003E0AAB">
        <w:rPr>
          <w:rFonts w:ascii="Arial Narrow" w:hAnsi="Arial Narrow"/>
          <w:sz w:val="22"/>
          <w:szCs w:val="22"/>
        </w:rPr>
        <w:instrText xml:space="preserve"> ADDIN EN.CITE </w:instrText>
      </w:r>
      <w:r w:rsidR="00201F23" w:rsidRPr="003E0AAB">
        <w:rPr>
          <w:rFonts w:ascii="Arial Narrow" w:hAnsi="Arial Narrow"/>
          <w:sz w:val="22"/>
          <w:szCs w:val="22"/>
        </w:rPr>
        <w:fldChar w:fldCharType="begin">
          <w:fldData xml:space="preserve">PEVuZE5vdGU+PENpdGU+PEF1dGhvcj5TZWlmaTwvQXV0aG9yPjxZZWFyPjIwMDQ8L1llYXI+PFJl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</w:fldData>
        </w:fldChar>
      </w:r>
      <w:r w:rsidR="00201F23" w:rsidRPr="003E0AAB">
        <w:rPr>
          <w:rFonts w:ascii="Arial Narrow" w:hAnsi="Arial Narrow"/>
          <w:sz w:val="22"/>
          <w:szCs w:val="22"/>
        </w:rPr>
        <w:instrText xml:space="preserve"> ADDIN EN.CITE.DATA </w:instrText>
      </w:r>
      <w:r w:rsidR="00201F23" w:rsidRPr="003E0AAB">
        <w:rPr>
          <w:rFonts w:ascii="Arial Narrow" w:hAnsi="Arial Narrow"/>
          <w:sz w:val="22"/>
          <w:szCs w:val="22"/>
        </w:rPr>
      </w:r>
      <w:r w:rsidR="00201F23" w:rsidRPr="003E0AAB">
        <w:rPr>
          <w:rFonts w:ascii="Arial Narrow" w:hAnsi="Arial Narrow"/>
          <w:sz w:val="22"/>
          <w:szCs w:val="22"/>
        </w:rPr>
        <w:fldChar w:fldCharType="end"/>
      </w:r>
      <w:r w:rsidR="00C66576" w:rsidRPr="003E0AAB">
        <w:rPr>
          <w:rFonts w:ascii="Arial Narrow" w:hAnsi="Arial Narrow"/>
          <w:sz w:val="22"/>
          <w:szCs w:val="22"/>
        </w:rPr>
      </w:r>
      <w:r w:rsidR="00C66576" w:rsidRPr="003E0AAB">
        <w:rPr>
          <w:rFonts w:ascii="Arial Narrow" w:hAnsi="Arial Narrow"/>
          <w:sz w:val="22"/>
          <w:szCs w:val="22"/>
        </w:rPr>
        <w:fldChar w:fldCharType="separate"/>
      </w:r>
      <w:r w:rsidR="00201F23" w:rsidRPr="003E0AAB">
        <w:rPr>
          <w:rFonts w:ascii="Arial Narrow" w:hAnsi="Arial Narrow"/>
          <w:noProof/>
          <w:sz w:val="22"/>
          <w:szCs w:val="22"/>
          <w:vertAlign w:val="superscript"/>
        </w:rPr>
        <w:t>19,20</w:t>
      </w:r>
      <w:r w:rsidR="00C66576" w:rsidRPr="003E0AAB">
        <w:rPr>
          <w:rFonts w:ascii="Arial Narrow" w:hAnsi="Arial Narrow"/>
          <w:sz w:val="22"/>
          <w:szCs w:val="22"/>
        </w:rPr>
        <w:fldChar w:fldCharType="end"/>
      </w:r>
      <w:r w:rsidRPr="003E0AAB">
        <w:rPr>
          <w:rFonts w:ascii="Arial Narrow" w:hAnsi="Arial Narrow"/>
          <w:sz w:val="22"/>
          <w:szCs w:val="22"/>
        </w:rPr>
        <w:t xml:space="preserve">. </w:t>
      </w:r>
      <w:r w:rsidR="00D61DF3">
        <w:rPr>
          <w:rFonts w:ascii="Arial Narrow" w:hAnsi="Arial Narrow"/>
          <w:sz w:val="22"/>
          <w:szCs w:val="22"/>
        </w:rPr>
        <w:t xml:space="preserve">Our pump does not contain PVC. </w:t>
      </w:r>
      <w:r w:rsidRPr="003E0AAB">
        <w:rPr>
          <w:rFonts w:ascii="Arial Narrow" w:hAnsi="Arial Narrow"/>
          <w:sz w:val="22"/>
          <w:szCs w:val="22"/>
        </w:rPr>
        <w:t xml:space="preserve">Moreover, the surface area of the plastic material in the pump is considerably lower and the time period that the drug delivered to the patient is in contact with the surface of the pump system is considerably shorter that in insulin delivery systems. Taken together, these data indicate that there will not be any significant </w:t>
      </w:r>
      <w:r w:rsidR="00D665AB" w:rsidRPr="001847AE">
        <w:rPr>
          <w:rFonts w:ascii="Arial Narrow" w:hAnsi="Arial Narrow"/>
          <w:sz w:val="22"/>
          <w:szCs w:val="22"/>
        </w:rPr>
        <w:t>adsorption to the plastic materials affect</w:t>
      </w:r>
      <w:r w:rsidR="001F4EF2">
        <w:rPr>
          <w:rFonts w:ascii="Arial Narrow" w:hAnsi="Arial Narrow"/>
          <w:sz w:val="22"/>
          <w:szCs w:val="22"/>
        </w:rPr>
        <w:t>ing</w:t>
      </w:r>
      <w:r w:rsidRPr="003E0AAB">
        <w:rPr>
          <w:rFonts w:ascii="Arial Narrow" w:hAnsi="Arial Narrow"/>
          <w:sz w:val="22"/>
          <w:szCs w:val="22"/>
        </w:rPr>
        <w:t xml:space="preserve"> the oxytocin dose delivered to the patient</w:t>
      </w:r>
      <w:r w:rsidR="00D665AB">
        <w:rPr>
          <w:rFonts w:ascii="Arial Narrow" w:hAnsi="Arial Narrow"/>
          <w:sz w:val="22"/>
          <w:szCs w:val="22"/>
        </w:rPr>
        <w:t>.</w:t>
      </w:r>
    </w:p>
    <w:p w14:paraId="5DF8B30A" w14:textId="77777777" w:rsidR="00D665AB" w:rsidRPr="00C404B1" w:rsidRDefault="00D665AB" w:rsidP="00D665AB">
      <w:r w:rsidRPr="00C404B1">
        <w:rPr>
          <w:szCs w:val="22"/>
        </w:rPr>
        <w:t>To ensure that there is no significant deposistion</w:t>
      </w:r>
      <w:r>
        <w:rPr>
          <w:szCs w:val="22"/>
        </w:rPr>
        <w:t xml:space="preserve"> or adsorption</w:t>
      </w:r>
      <w:r w:rsidRPr="00C404B1">
        <w:rPr>
          <w:szCs w:val="22"/>
        </w:rPr>
        <w:t xml:space="preserve"> of oxytocin in the spray mechanism or bottle, a</w:t>
      </w:r>
      <w:r w:rsidRPr="00C404B1">
        <w:t>dditional testing will be performed when the production starts.</w:t>
      </w:r>
      <w:r>
        <w:t xml:space="preserve"> </w:t>
      </w:r>
      <w:r w:rsidRPr="00C404B1">
        <w:t xml:space="preserve">The amount of oxytocin </w:t>
      </w:r>
      <w:r>
        <w:t xml:space="preserve">present </w:t>
      </w:r>
      <w:r w:rsidRPr="00C404B1">
        <w:t xml:space="preserve">in </w:t>
      </w:r>
      <w:r>
        <w:t xml:space="preserve">the first </w:t>
      </w:r>
      <w:r w:rsidRPr="00C404B1">
        <w:t>spray</w:t>
      </w:r>
      <w:r>
        <w:t xml:space="preserve"> of decanted Syntocinon</w:t>
      </w:r>
      <w:r w:rsidRPr="00C404B1">
        <w:t xml:space="preserve"> </w:t>
      </w:r>
      <w:r>
        <w:t>(</w:t>
      </w:r>
      <w:r w:rsidRPr="00C404B1">
        <w:t>immediately after 5 priming sprays</w:t>
      </w:r>
      <w:r>
        <w:t>)</w:t>
      </w:r>
      <w:r w:rsidRPr="00C404B1">
        <w:t xml:space="preserve"> is measured and repeated after 1 month of storage </w:t>
      </w:r>
      <w:r w:rsidR="00AB4F30">
        <w:t xml:space="preserve">(immedialtely after </w:t>
      </w:r>
      <w:r w:rsidR="00AB4F30">
        <w:lastRenderedPageBreak/>
        <w:t xml:space="preserve">1-3 priming sprays as needed) </w:t>
      </w:r>
      <w:r w:rsidRPr="00C404B1">
        <w:t>on two bottles of decanted Syntocinon to see if there is loss of active ingredient</w:t>
      </w:r>
      <w:r>
        <w:t xml:space="preserve"> when the solution is in contact with the plastic parts of the nasal spray pump</w:t>
      </w:r>
      <w:r w:rsidRPr="00C404B1">
        <w:t xml:space="preserve">. </w:t>
      </w:r>
    </w:p>
    <w:p w14:paraId="28F96711" w14:textId="77777777" w:rsidR="00D665AB" w:rsidRPr="003E0AAB" w:rsidRDefault="00AB4F30" w:rsidP="00656B7B">
      <w:pPr>
        <w:pStyle w:val="NormalWeb"/>
        <w:rPr>
          <w:rFonts w:ascii="Arial Narrow" w:hAnsi="Arial Narrow"/>
          <w:sz w:val="22"/>
          <w:szCs w:val="22"/>
        </w:rPr>
      </w:pPr>
      <w:r>
        <w:rPr>
          <w:rFonts w:ascii="Arial Narrow" w:hAnsi="Arial Narrow"/>
          <w:sz w:val="22"/>
          <w:szCs w:val="22"/>
        </w:rPr>
        <w:t xml:space="preserve"> </w:t>
      </w:r>
    </w:p>
    <w:p w14:paraId="02F3C841" w14:textId="77777777" w:rsidR="004300D8" w:rsidRPr="001847AE" w:rsidRDefault="004300D8">
      <w:pPr>
        <w:pStyle w:val="Overskrift2"/>
      </w:pPr>
      <w:bookmarkStart w:id="99" w:name="_Toc451764500"/>
      <w:bookmarkStart w:id="100" w:name="_Toc452402838"/>
      <w:bookmarkStart w:id="101" w:name="_Toc452967370"/>
      <w:bookmarkStart w:id="102" w:name="_Toc451764501"/>
      <w:bookmarkStart w:id="103" w:name="_Toc452402839"/>
      <w:bookmarkStart w:id="104" w:name="_Toc452967371"/>
      <w:bookmarkStart w:id="105" w:name="_Toc451764502"/>
      <w:bookmarkStart w:id="106" w:name="_Toc452402840"/>
      <w:bookmarkStart w:id="107" w:name="_Toc452967372"/>
      <w:bookmarkStart w:id="108" w:name="_Toc452967373"/>
      <w:bookmarkEnd w:id="99"/>
      <w:bookmarkEnd w:id="100"/>
      <w:bookmarkEnd w:id="101"/>
      <w:bookmarkEnd w:id="102"/>
      <w:bookmarkEnd w:id="103"/>
      <w:bookmarkEnd w:id="104"/>
      <w:bookmarkEnd w:id="105"/>
      <w:bookmarkEnd w:id="106"/>
      <w:bookmarkEnd w:id="107"/>
      <w:r w:rsidRPr="001847AE">
        <w:t>Dosage and Drug Administration</w:t>
      </w:r>
      <w:bookmarkEnd w:id="97"/>
      <w:bookmarkEnd w:id="108"/>
      <w:r w:rsidRPr="001847AE">
        <w:t xml:space="preserve"> </w:t>
      </w:r>
    </w:p>
    <w:p w14:paraId="5D560741" w14:textId="77777777" w:rsidR="00E47170" w:rsidRDefault="00E47170" w:rsidP="00E47170">
      <w:pPr>
        <w:pStyle w:val="NormalWeb"/>
        <w:rPr>
          <w:rFonts w:ascii="Arial Narrow" w:hAnsi="Arial Narrow"/>
          <w:color w:val="0070C0"/>
          <w:sz w:val="22"/>
          <w:szCs w:val="22"/>
        </w:rPr>
      </w:pPr>
      <w:r w:rsidRPr="003E0AAB">
        <w:rPr>
          <w:rFonts w:ascii="Arial Narrow" w:hAnsi="Arial Narrow"/>
          <w:sz w:val="22"/>
          <w:szCs w:val="22"/>
        </w:rPr>
        <w:t>Information on spray pattern and distribution provided by the trade agency company is attached in appendix A</w:t>
      </w:r>
      <w:r>
        <w:rPr>
          <w:rFonts w:ascii="Arial Narrow" w:hAnsi="Arial Narrow"/>
          <w:color w:val="0070C0"/>
          <w:sz w:val="22"/>
          <w:szCs w:val="22"/>
        </w:rPr>
        <w:t xml:space="preserve">. </w:t>
      </w:r>
    </w:p>
    <w:p w14:paraId="486137CF" w14:textId="77777777" w:rsidR="006F362F" w:rsidRDefault="006F362F" w:rsidP="006C7677">
      <w:r w:rsidRPr="002A647E">
        <w:t>Phase</w:t>
      </w:r>
      <w:r w:rsidR="006C7677" w:rsidRPr="002A647E">
        <w:t xml:space="preserve"> 1: </w:t>
      </w:r>
      <w:r w:rsidR="00A24B3A" w:rsidRPr="002A647E">
        <w:t>3-day detoxification with 1 dose x 2 daily. Each</w:t>
      </w:r>
      <w:r w:rsidR="00A24B3A">
        <w:t xml:space="preserve"> test dose consists of 6 insufflations of Syntocinon Spray or placebo, with each insufflation given </w:t>
      </w:r>
      <w:r w:rsidR="001D43B3">
        <w:t>15</w:t>
      </w:r>
      <w:r w:rsidR="00A24B3A">
        <w:t xml:space="preserve"> sec apart and alternating between nostrils. </w:t>
      </w:r>
      <w:r w:rsidR="00330EF6" w:rsidRPr="002A647E">
        <w:rPr>
          <w:rFonts w:cs="Segoe UI"/>
          <w:color w:val="000000"/>
          <w:szCs w:val="22"/>
        </w:rPr>
        <w:t>E</w:t>
      </w:r>
      <w:r w:rsidR="00330EF6" w:rsidRPr="002A647E">
        <w:rPr>
          <w:szCs w:val="22"/>
        </w:rPr>
        <w:t>ach</w:t>
      </w:r>
      <w:r w:rsidR="00330EF6">
        <w:rPr>
          <w:szCs w:val="22"/>
        </w:rPr>
        <w:t xml:space="preserve"> insufflation </w:t>
      </w:r>
      <w:r w:rsidR="00FA3AB6">
        <w:rPr>
          <w:szCs w:val="22"/>
        </w:rPr>
        <w:t>consists of</w:t>
      </w:r>
      <w:r w:rsidR="00330EF6">
        <w:rPr>
          <w:szCs w:val="22"/>
        </w:rPr>
        <w:t xml:space="preserve"> 6.</w:t>
      </w:r>
      <w:r w:rsidR="00330EF6" w:rsidRPr="002A647E">
        <w:rPr>
          <w:szCs w:val="22"/>
        </w:rPr>
        <w:t>7 μg</w:t>
      </w:r>
      <w:r w:rsidR="00FA3AB6">
        <w:rPr>
          <w:szCs w:val="22"/>
        </w:rPr>
        <w:t xml:space="preserve"> oxytocin</w:t>
      </w:r>
      <w:r w:rsidR="00330EF6" w:rsidRPr="002A647E">
        <w:rPr>
          <w:szCs w:val="22"/>
        </w:rPr>
        <w:t>.</w:t>
      </w:r>
      <w:r w:rsidR="006C7677">
        <w:t>The first intranasal dose of the test substances will be administrated immediately after group allocation. Patients are given instruction in proper intranasal self-administration techniques during their first dose.</w:t>
      </w:r>
      <w:r w:rsidR="00F865C3">
        <w:t xml:space="preserve"> Instruction</w:t>
      </w:r>
      <w:r w:rsidR="003F7499">
        <w:t>s of priming and use is</w:t>
      </w:r>
      <w:r w:rsidR="00735E5D">
        <w:t xml:space="preserve"> also noted in the notebook the participants are given.</w:t>
      </w:r>
      <w:r w:rsidR="006C7677">
        <w:t xml:space="preserve"> The second dose is taken at </w:t>
      </w:r>
      <w:r w:rsidR="006C7677" w:rsidRPr="007B7C24">
        <w:t>1</w:t>
      </w:r>
      <w:r w:rsidR="00605B37" w:rsidRPr="007B7C24">
        <w:t>8</w:t>
      </w:r>
      <w:r w:rsidR="006C7677" w:rsidRPr="007B7C24">
        <w:t>00h</w:t>
      </w:r>
      <w:r w:rsidR="006C7677">
        <w:t xml:space="preserve"> on admission day. The following two days (day 2-3) the patients will take their </w:t>
      </w:r>
      <w:r w:rsidR="006C7677" w:rsidRPr="003401EF">
        <w:t xml:space="preserve">intranasal </w:t>
      </w:r>
      <w:r w:rsidR="00FC6F2C" w:rsidRPr="003401EF">
        <w:t xml:space="preserve">doses </w:t>
      </w:r>
      <w:r w:rsidR="004212A1" w:rsidRPr="003401EF">
        <w:t>at 0900h</w:t>
      </w:r>
      <w:r w:rsidR="006C7677" w:rsidRPr="003401EF">
        <w:t xml:space="preserve"> </w:t>
      </w:r>
      <w:r w:rsidR="00B56A52" w:rsidRPr="003401EF">
        <w:t>and at 18</w:t>
      </w:r>
      <w:r w:rsidRPr="003401EF">
        <w:t>00h under supervision.</w:t>
      </w:r>
      <w:r w:rsidR="006C7677" w:rsidRPr="003401EF">
        <w:t xml:space="preserve"> Patients will </w:t>
      </w:r>
      <w:r w:rsidRPr="003401EF">
        <w:t xml:space="preserve">also </w:t>
      </w:r>
      <w:r w:rsidR="006C7677" w:rsidRPr="003401EF">
        <w:t>be wearing an act</w:t>
      </w:r>
      <w:r w:rsidR="00FC6F2C" w:rsidRPr="003401EF">
        <w:t>i</w:t>
      </w:r>
      <w:r w:rsidR="006C7677" w:rsidRPr="003401EF">
        <w:t>graph during detoxification</w:t>
      </w:r>
      <w:r w:rsidR="006C7677">
        <w:t xml:space="preserve"> which will register akathisia and sleep in an inpatient setting. </w:t>
      </w:r>
    </w:p>
    <w:p w14:paraId="54A6DFF5" w14:textId="77777777" w:rsidR="00502B56" w:rsidRDefault="006F362F" w:rsidP="00C66576">
      <w:pPr>
        <w:spacing w:after="0"/>
      </w:pPr>
      <w:r>
        <w:t>Phase 2</w:t>
      </w:r>
      <w:r w:rsidR="006C7677">
        <w:t xml:space="preserve">: Patients completing the 3 day oxytocin or placebo detoxification trial, are discharged to a 4 week trial of self-administrated intranasal spray (as needed), with maximum use 2 </w:t>
      </w:r>
      <w:r w:rsidR="00A24B3A">
        <w:t xml:space="preserve">insufflations </w:t>
      </w:r>
      <w:r w:rsidR="006C7677">
        <w:t>x 3 daily in order to reduce alcohol cravings or consumption.</w:t>
      </w:r>
      <w:r w:rsidR="00137508">
        <w:t xml:space="preserve"> </w:t>
      </w:r>
      <w:r w:rsidR="00502B56">
        <w:t>Staff and patients will be instru</w:t>
      </w:r>
      <w:r w:rsidR="007D5C64">
        <w:t>cted in priming the nasal spray by completing 5 test sprays before first use</w:t>
      </w:r>
      <w:r w:rsidR="00FA3AB6">
        <w:t xml:space="preserve"> as well as 1-3 sprays later on, before administering the spray</w:t>
      </w:r>
      <w:r w:rsidR="00161B1E">
        <w:t>.</w:t>
      </w:r>
    </w:p>
    <w:p w14:paraId="20EA9917" w14:textId="77777777" w:rsidR="00502B56" w:rsidRDefault="00502B56" w:rsidP="00C66576">
      <w:pPr>
        <w:spacing w:after="0"/>
      </w:pPr>
      <w:r>
        <w:t xml:space="preserve">The following </w:t>
      </w:r>
      <w:r w:rsidR="00FA3AB6">
        <w:t xml:space="preserve">specific </w:t>
      </w:r>
      <w:r>
        <w:t>instructions will be given to the staff and the patients</w:t>
      </w:r>
      <w:r w:rsidR="00C66576" w:rsidRPr="003E0AAB">
        <w:fldChar w:fldCharType="begin"/>
      </w:r>
      <w:r w:rsidR="00201F23" w:rsidRPr="003E0AAB">
        <w:instrText xml:space="preserve"> ADDIN EN.CITE &lt;EndNote&gt;&lt;Cite&gt;&lt;Author&gt;Guastella&lt;/Author&gt;&lt;Year&gt;2013&lt;/Year&gt;&lt;RecNum&gt;27&lt;/RecNum&gt;&lt;DisplayText&gt;&lt;style face="superscript"&gt;21&lt;/style&gt;&lt;/DisplayText&gt;&lt;record&gt;&lt;rec-number&gt;27&lt;/rec-number&gt;&lt;foreign-keys&gt;&lt;key app="EN" db-id="0dva0e0fnrws5yea25gpzaztst9ses02ze09" timestamp="1462521909"&gt;27&lt;/key&gt;&lt;/foreign-keys&gt;&lt;ref-type name="Journal Article"&gt;17&lt;/ref-type&gt;&lt;contributors&gt;&lt;authors&gt;&lt;author&gt;Guastella, A. J.&lt;/author&gt;&lt;author&gt;Hickie, I. B.&lt;/author&gt;&lt;author&gt;McGuinness, M. M.&lt;/author&gt;&lt;author&gt;Otis, M.&lt;/author&gt;&lt;author&gt;Woods, E. A.&lt;/author&gt;&lt;author&gt;Disinger, H. M.&lt;/author&gt;&lt;author&gt;Chan, H. K.&lt;/author&gt;&lt;author&gt;Chen, T. F.&lt;/author&gt;&lt;author&gt;Banati, R. B.&lt;/author&gt;&lt;/authors&gt;&lt;/contributors&gt;&lt;auth-address&gt;Brain &amp;amp; Mind Research Institute, University of Sydney, Sydney 2006, Australia. adam.guastella@sydney.edu.au&lt;/auth-address&gt;&lt;titles&gt;&lt;title&gt;Recommendations for the standardisation of oxytocin nasal administration and guidelines for its reporting in human research&lt;/title&gt;&lt;secondary-title&gt;Psychoneuroendocrinology&lt;/secondary-title&gt;&lt;/titles&gt;&lt;periodical&gt;&lt;full-title&gt;Psychoneuroendocrinology&lt;/full-title&gt;&lt;/periodical&gt;&lt;pages&gt;612-25&lt;/pages&gt;&lt;volume&gt;38&lt;/volume&gt;&lt;number&gt;5&lt;/number&gt;&lt;keywords&gt;&lt;keyword&gt;Administration, Intranasal/standards&lt;/keyword&gt;&lt;keyword&gt;Adsorption&lt;/keyword&gt;&lt;keyword&gt;Human Experimentation/standards&lt;/keyword&gt;&lt;keyword&gt;Humans&lt;/keyword&gt;&lt;keyword&gt;*Nasal Sprays&lt;/keyword&gt;&lt;keyword&gt;Nose/anatomy &amp;amp; histology/metabolism&lt;/keyword&gt;&lt;keyword&gt;Oxytocin/*administration &amp;amp; dosage/pharmacokinetics&lt;/keyword&gt;&lt;keyword&gt;*Practice Guidelines as Topic&lt;/keyword&gt;&lt;keyword&gt;Research Design/*standards&lt;/keyword&gt;&lt;/keywords&gt;&lt;dates&gt;&lt;year&gt;2013&lt;/year&gt;&lt;pub-dates&gt;&lt;date&gt;May&lt;/date&gt;&lt;/pub-dates&gt;&lt;/dates&gt;&lt;isbn&gt;1873-3360 (Electronic)&amp;#xD;0306-4530 (Linking)&lt;/isbn&gt;&lt;accession-num&gt;23265311&lt;/accession-num&gt;&lt;urls&gt;&lt;related-urls&gt;&lt;url&gt;http://www.ncbi.nlm.nih.gov/pubmed/23265311&lt;/url&gt;&lt;/related-urls&gt;&lt;/urls&gt;&lt;electronic-resource-num&gt;10.1016/j.psyneuen.2012.11.019&lt;/electronic-resource-num&gt;&lt;/record&gt;&lt;/Cite&gt;&lt;/EndNote&gt;</w:instrText>
      </w:r>
      <w:r w:rsidR="00C66576" w:rsidRPr="003E0AAB">
        <w:fldChar w:fldCharType="separate"/>
      </w:r>
      <w:r w:rsidR="00201F23" w:rsidRPr="003E0AAB">
        <w:rPr>
          <w:noProof/>
          <w:vertAlign w:val="superscript"/>
        </w:rPr>
        <w:t>21</w:t>
      </w:r>
      <w:r w:rsidR="00C66576" w:rsidRPr="003E0AAB">
        <w:fldChar w:fldCharType="end"/>
      </w:r>
      <w:r w:rsidR="00C66576" w:rsidRPr="003E0AAB">
        <w:t>:</w:t>
      </w:r>
    </w:p>
    <w:p w14:paraId="62FFCE16" w14:textId="77777777" w:rsidR="00502B56" w:rsidRDefault="00502B56" w:rsidP="00C66576">
      <w:pPr>
        <w:spacing w:after="0"/>
      </w:pPr>
    </w:p>
    <w:p w14:paraId="0A920DD1" w14:textId="77777777" w:rsidR="00502B56" w:rsidRDefault="00502B56" w:rsidP="00C66576">
      <w:pPr>
        <w:spacing w:after="0"/>
      </w:pPr>
      <w:r>
        <w:t>1. Use the head upright position in standard practice but allow patients to choose the most</w:t>
      </w:r>
      <w:r w:rsidR="00AB4F30">
        <w:t xml:space="preserve"> </w:t>
      </w:r>
      <w:r>
        <w:t xml:space="preserve">comfortable position for themselves. </w:t>
      </w:r>
    </w:p>
    <w:p w14:paraId="2028CD04" w14:textId="77777777" w:rsidR="00502B56" w:rsidRDefault="00502B56" w:rsidP="00C66576">
      <w:pPr>
        <w:spacing w:after="0"/>
      </w:pPr>
      <w:r>
        <w:t xml:space="preserve">2. Do not administer if the nose is heavily congested and clear the nose from obvious obstruction before administering. </w:t>
      </w:r>
    </w:p>
    <w:p w14:paraId="584DCDDF" w14:textId="77777777" w:rsidR="00502B56" w:rsidRDefault="00502B56" w:rsidP="00C66576">
      <w:pPr>
        <w:spacing w:after="0"/>
      </w:pPr>
      <w:r>
        <w:t>3. Ensure the bottle is primed</w:t>
      </w:r>
      <w:r w:rsidR="007D5C64">
        <w:t>. To do so, c</w:t>
      </w:r>
      <w:r>
        <w:t>omplete 1-3 test sprays as needed before each dose, until a fine mist can be seen and the spray is ready for use.</w:t>
      </w:r>
    </w:p>
    <w:p w14:paraId="3BDFBF6D" w14:textId="77777777" w:rsidR="00502B56" w:rsidRDefault="00502B56" w:rsidP="00C66576">
      <w:pPr>
        <w:spacing w:after="0"/>
      </w:pPr>
      <w:r>
        <w:t>4. Close one nostril with one finger while administering the spray to the other nostril. Upon delivery of the medication, inhale and breathe in lightly.</w:t>
      </w:r>
    </w:p>
    <w:p w14:paraId="11BF8328" w14:textId="77777777" w:rsidR="00502B56" w:rsidRDefault="00502B56" w:rsidP="00C66576">
      <w:pPr>
        <w:spacing w:after="0"/>
      </w:pPr>
      <w:r>
        <w:t xml:space="preserve">5. Insert bottle 1 cm into the nostril and encourage an administration vertically into the nostril. </w:t>
      </w:r>
    </w:p>
    <w:p w14:paraId="7B173EBD" w14:textId="77777777" w:rsidR="00502B56" w:rsidRDefault="00502B56" w:rsidP="00C66576">
      <w:pPr>
        <w:spacing w:after="0"/>
      </w:pPr>
      <w:r>
        <w:t>6. Alternate administrations between nostrils,</w:t>
      </w:r>
      <w:r w:rsidR="007D5C64">
        <w:t xml:space="preserve"> 15 seconds between each spray.</w:t>
      </w:r>
    </w:p>
    <w:p w14:paraId="45CED51E" w14:textId="77777777" w:rsidR="00502B56" w:rsidRDefault="00502B56" w:rsidP="00C66576">
      <w:pPr>
        <w:spacing w:after="0"/>
      </w:pPr>
      <w:r>
        <w:t xml:space="preserve">7. Keep dust cap on whenever nasal spray is not in use. </w:t>
      </w:r>
    </w:p>
    <w:p w14:paraId="2AD2AE80" w14:textId="77777777" w:rsidR="007D5C64" w:rsidRDefault="007D5C64" w:rsidP="00C66576">
      <w:pPr>
        <w:spacing w:after="0"/>
      </w:pPr>
    </w:p>
    <w:p w14:paraId="6F7D2CBA" w14:textId="77777777" w:rsidR="00502B56" w:rsidRDefault="00502B56" w:rsidP="00C66576">
      <w:pPr>
        <w:spacing w:after="0"/>
      </w:pPr>
      <w:r>
        <w:t xml:space="preserve">Both the staff and the patients will be given hands-on training related to this procedure before administration of the product.  </w:t>
      </w:r>
    </w:p>
    <w:p w14:paraId="3029DFAC" w14:textId="77777777" w:rsidR="004300D8" w:rsidRDefault="004300D8">
      <w:pPr>
        <w:pStyle w:val="Overskrift2"/>
      </w:pPr>
      <w:bookmarkStart w:id="109" w:name="_Toc257289644"/>
      <w:bookmarkStart w:id="110" w:name="_Toc452967374"/>
      <w:r>
        <w:t>Duration of Therapy</w:t>
      </w:r>
      <w:bookmarkEnd w:id="109"/>
      <w:bookmarkEnd w:id="110"/>
    </w:p>
    <w:p w14:paraId="517685F3" w14:textId="77777777" w:rsidR="00182FD4" w:rsidRDefault="00182FD4" w:rsidP="00182FD4">
      <w:pPr>
        <w:rPr>
          <w:i/>
          <w:iCs/>
        </w:rPr>
      </w:pPr>
      <w:bookmarkStart w:id="111" w:name="_Toc257289645"/>
      <w:r>
        <w:rPr>
          <w:iCs/>
        </w:rPr>
        <w:t xml:space="preserve">Use of nasal spray will last for 3 days in-patient treatment, followed by 4 weeks outpatient treatment. </w:t>
      </w:r>
    </w:p>
    <w:p w14:paraId="4AFDAB85" w14:textId="77777777" w:rsidR="004300D8" w:rsidRPr="00182FD4" w:rsidRDefault="004300D8" w:rsidP="00182FD4">
      <w:pPr>
        <w:rPr>
          <w:iCs/>
        </w:rPr>
      </w:pPr>
      <w:r w:rsidRPr="00497294">
        <w:t>Subjects may also discontinue protocol therapy in the following instances:</w:t>
      </w:r>
    </w:p>
    <w:p w14:paraId="00A9EAE8" w14:textId="77777777" w:rsidR="004300D8" w:rsidRPr="00E84198" w:rsidRDefault="004300D8" w:rsidP="00E84198">
      <w:pPr>
        <w:pStyle w:val="Listeavsnitt"/>
        <w:numPr>
          <w:ilvl w:val="0"/>
          <w:numId w:val="36"/>
        </w:numPr>
        <w:spacing w:before="40" w:after="40"/>
        <w:rPr>
          <w:iCs/>
        </w:rPr>
      </w:pPr>
      <w:r w:rsidRPr="00497294">
        <w:t>Intercurrent illness which would in the judgment of the investigator effect patient safety, the ability to deliver treatment or the primary study endpoints</w:t>
      </w:r>
      <w:r w:rsidR="34E6F316" w:rsidRPr="00851620">
        <w:t>.</w:t>
      </w:r>
    </w:p>
    <w:p w14:paraId="11A574BD" w14:textId="77777777" w:rsidR="00C53D4A" w:rsidRPr="00E84198" w:rsidRDefault="0081176C" w:rsidP="00E84198">
      <w:pPr>
        <w:pStyle w:val="Listeavsnitt"/>
        <w:numPr>
          <w:ilvl w:val="0"/>
          <w:numId w:val="36"/>
        </w:numPr>
        <w:spacing w:before="40" w:after="40"/>
        <w:rPr>
          <w:rFonts w:eastAsia="Batang"/>
        </w:rPr>
      </w:pPr>
      <w:r>
        <w:t>Self-reported or observed s</w:t>
      </w:r>
      <w:r w:rsidR="71473891">
        <w:t>ide-effects or adverse effects.</w:t>
      </w:r>
    </w:p>
    <w:p w14:paraId="137C41D1" w14:textId="77777777" w:rsidR="004300D8" w:rsidRPr="00E84198" w:rsidRDefault="004300D8" w:rsidP="00E84198">
      <w:pPr>
        <w:pStyle w:val="Listeavsnitt"/>
        <w:numPr>
          <w:ilvl w:val="0"/>
          <w:numId w:val="36"/>
        </w:numPr>
        <w:spacing w:before="40" w:after="40"/>
        <w:rPr>
          <w:rFonts w:eastAsia="Batang"/>
        </w:rPr>
      </w:pPr>
      <w:r w:rsidRPr="00E84198">
        <w:rPr>
          <w:iCs/>
        </w:rPr>
        <w:t>Request by patient</w:t>
      </w:r>
      <w:r w:rsidR="008B7399" w:rsidRPr="00E84198">
        <w:rPr>
          <w:iCs/>
        </w:rPr>
        <w:t>.</w:t>
      </w:r>
      <w:r w:rsidRPr="00E84198">
        <w:rPr>
          <w:iCs/>
        </w:rPr>
        <w:t xml:space="preserve"> </w:t>
      </w:r>
    </w:p>
    <w:p w14:paraId="20F5B506" w14:textId="77777777" w:rsidR="004300D8" w:rsidRDefault="004300D8">
      <w:pPr>
        <w:spacing w:before="40" w:after="40"/>
        <w:rPr>
          <w:i/>
          <w:iCs/>
        </w:rPr>
      </w:pPr>
    </w:p>
    <w:p w14:paraId="0D2E6AF5" w14:textId="77777777" w:rsidR="004300D8" w:rsidRPr="008B7399" w:rsidRDefault="004300D8">
      <w:pPr>
        <w:pStyle w:val="Overskrift2"/>
      </w:pPr>
      <w:bookmarkStart w:id="112" w:name="_Toc257289643"/>
      <w:bookmarkStart w:id="113" w:name="_Toc452967375"/>
      <w:r w:rsidRPr="008B7399">
        <w:t>Premedication and Monitoring</w:t>
      </w:r>
      <w:bookmarkEnd w:id="112"/>
      <w:bookmarkEnd w:id="113"/>
      <w:r w:rsidRPr="008B7399">
        <w:t xml:space="preserve"> </w:t>
      </w:r>
    </w:p>
    <w:p w14:paraId="48C9E493" w14:textId="77777777" w:rsidR="004300D8" w:rsidRDefault="00182FD4">
      <w:r w:rsidRPr="00182FD4">
        <w:t>CIWA-Ar with b</w:t>
      </w:r>
      <w:r w:rsidR="004300D8" w:rsidRPr="00182FD4">
        <w:t>lood pressure and heart rate</w:t>
      </w:r>
      <w:r>
        <w:t xml:space="preserve"> monitoring</w:t>
      </w:r>
      <w:r w:rsidR="004300D8" w:rsidRPr="00182FD4">
        <w:t xml:space="preserve"> are to be assessed</w:t>
      </w:r>
      <w:r w:rsidR="00751B8D">
        <w:t xml:space="preserve"> as usual, frequency</w:t>
      </w:r>
      <w:r>
        <w:t xml:space="preserve"> or change of monitoring necessary. </w:t>
      </w:r>
      <w:bookmarkEnd w:id="111"/>
      <w:r w:rsidR="00A24B3A">
        <w:t>See appendix B.</w:t>
      </w:r>
    </w:p>
    <w:p w14:paraId="0452BA01" w14:textId="77777777" w:rsidR="004300D8" w:rsidRDefault="004300D8">
      <w:pPr>
        <w:pStyle w:val="Overskrift2"/>
      </w:pPr>
      <w:bookmarkStart w:id="114" w:name="_Toc257289661"/>
      <w:bookmarkStart w:id="115" w:name="_Toc452967376"/>
      <w:r>
        <w:lastRenderedPageBreak/>
        <w:t>Concomitant Medication</w:t>
      </w:r>
      <w:bookmarkEnd w:id="114"/>
      <w:bookmarkEnd w:id="115"/>
    </w:p>
    <w:p w14:paraId="74B66505" w14:textId="77777777" w:rsidR="004300D8" w:rsidRPr="00182FD4" w:rsidRDefault="004300D8">
      <w:r>
        <w:t>The following medication is not allowed while the pa</w:t>
      </w:r>
      <w:r w:rsidRPr="00182FD4">
        <w:t xml:space="preserve">tient is </w:t>
      </w:r>
      <w:r w:rsidR="00182FD4" w:rsidRPr="00182FD4">
        <w:t>included in the study:</w:t>
      </w:r>
    </w:p>
    <w:p w14:paraId="144E548D" w14:textId="77777777" w:rsidR="004300D8" w:rsidRPr="00182FD4" w:rsidRDefault="003401EF">
      <w:r>
        <w:t>Restriction applies</w:t>
      </w:r>
      <w:r w:rsidR="00182FD4" w:rsidRPr="00182FD4">
        <w:t xml:space="preserve"> to chronic </w:t>
      </w:r>
      <w:r w:rsidR="004300D8" w:rsidRPr="00182FD4">
        <w:t>use.</w:t>
      </w:r>
    </w:p>
    <w:p w14:paraId="1C0E4FB6" w14:textId="77777777" w:rsidR="004300D8" w:rsidRDefault="00182FD4" w:rsidP="003720DF">
      <w:pPr>
        <w:pStyle w:val="StilPunktmerket"/>
        <w:spacing w:after="120"/>
        <w:ind w:left="714" w:hanging="357"/>
      </w:pPr>
      <w:r w:rsidRPr="00182FD4">
        <w:t>Any kind of benzodiazepines</w:t>
      </w:r>
      <w:r w:rsidR="003720DF">
        <w:t>: Alprazolam (Xanor), Diazepam (Vival, Stesolid), Flunitrazepam (Rohypnol), Lorazepam (Temesta), Nitrazepam (Mogadon</w:t>
      </w:r>
      <w:r w:rsidR="00E04309">
        <w:t>, Apodorm</w:t>
      </w:r>
      <w:r w:rsidR="003720DF">
        <w:t>), Oxazepam (Sobril),</w:t>
      </w:r>
      <w:r w:rsidR="00E04309">
        <w:t xml:space="preserve"> Klonazepam (Rivotril),</w:t>
      </w:r>
      <w:r w:rsidR="003720DF">
        <w:t xml:space="preserve"> Triazolam (</w:t>
      </w:r>
      <w:r w:rsidR="00DA3E7D">
        <w:t>Halcion</w:t>
      </w:r>
      <w:r w:rsidR="003720DF">
        <w:t xml:space="preserve">), </w:t>
      </w:r>
      <w:r w:rsidR="00321AC0">
        <w:t>benzodiazepine-like medication</w:t>
      </w:r>
      <w:r w:rsidR="008B7399">
        <w:t xml:space="preserve"> </w:t>
      </w:r>
      <w:r w:rsidR="003720DF">
        <w:t xml:space="preserve">and </w:t>
      </w:r>
      <w:r w:rsidR="008B7399">
        <w:t>z-hypnotica</w:t>
      </w:r>
      <w:r w:rsidR="003720DF">
        <w:t>: Zolpidem (Stilnoct), Zopiklone (Imovane, Zopiclone)</w:t>
      </w:r>
      <w:r w:rsidRPr="00182FD4">
        <w:t>.</w:t>
      </w:r>
    </w:p>
    <w:p w14:paraId="6C14AC37" w14:textId="77777777" w:rsidR="004300D8" w:rsidRDefault="004300D8">
      <w:pPr>
        <w:pStyle w:val="StilPunktmerket"/>
        <w:numPr>
          <w:ilvl w:val="0"/>
          <w:numId w:val="0"/>
        </w:numPr>
        <w:spacing w:after="0"/>
      </w:pPr>
    </w:p>
    <w:p w14:paraId="701FB589" w14:textId="77777777" w:rsidR="004300D8" w:rsidRPr="00081F90" w:rsidRDefault="004300D8">
      <w:r w:rsidRPr="00521C0D">
        <w:t>All concomitant medication (incl. vitamins, herbal preparation and other “over-the-counter” drugs) used b</w:t>
      </w:r>
      <w:r w:rsidR="00182FD4" w:rsidRPr="00521C0D">
        <w:t>y the patient will be</w:t>
      </w:r>
      <w:r w:rsidRPr="00521C0D">
        <w:t xml:space="preserve"> recorded in the patient’s file and CRF.</w:t>
      </w:r>
      <w:r w:rsidR="001320BA" w:rsidRPr="00521C0D">
        <w:t xml:space="preserve"> </w:t>
      </w:r>
      <w:r w:rsidR="00D11526" w:rsidRPr="003E0AAB">
        <w:t>At discharge, t</w:t>
      </w:r>
      <w:r w:rsidR="001320BA" w:rsidRPr="003E0AAB">
        <w:t xml:space="preserve">he patient will </w:t>
      </w:r>
      <w:r w:rsidR="00FC6F2C" w:rsidRPr="003E0AAB">
        <w:t xml:space="preserve">receive a notebook </w:t>
      </w:r>
      <w:r w:rsidR="001C1845" w:rsidRPr="003E0AAB">
        <w:t>date</w:t>
      </w:r>
      <w:r w:rsidR="006371A9" w:rsidRPr="003E0AAB">
        <w:t xml:space="preserve">d with the dates for </w:t>
      </w:r>
      <w:r w:rsidR="00815088" w:rsidRPr="003E0AAB">
        <w:t xml:space="preserve">next </w:t>
      </w:r>
      <w:r w:rsidR="005B6EDA" w:rsidRPr="003E0AAB">
        <w:t>4 weeks;</w:t>
      </w:r>
      <w:r w:rsidR="006371A9" w:rsidRPr="003E0AAB">
        <w:t xml:space="preserve"> one day per page</w:t>
      </w:r>
      <w:r w:rsidR="00BC2EB0" w:rsidRPr="003E0AAB">
        <w:t>. Here</w:t>
      </w:r>
      <w:r w:rsidR="001320BA" w:rsidRPr="003E0AAB">
        <w:t>, time and dosage</w:t>
      </w:r>
      <w:r w:rsidR="00585C79" w:rsidRPr="003E0AAB">
        <w:t xml:space="preserve"> (including any c</w:t>
      </w:r>
      <w:r w:rsidR="004B5F7E" w:rsidRPr="003E0AAB">
        <w:t>hanges of dosages)</w:t>
      </w:r>
      <w:r w:rsidR="001320BA" w:rsidRPr="003E0AAB">
        <w:t xml:space="preserve"> of </w:t>
      </w:r>
      <w:r w:rsidR="007B615F" w:rsidRPr="003E0AAB">
        <w:t>any</w:t>
      </w:r>
      <w:r w:rsidR="00FB634B" w:rsidRPr="003E0AAB">
        <w:t xml:space="preserve"> </w:t>
      </w:r>
      <w:r w:rsidR="001320BA" w:rsidRPr="003E0AAB">
        <w:t>concomitant medic</w:t>
      </w:r>
      <w:r w:rsidR="00FB634B" w:rsidRPr="003E0AAB">
        <w:t>ation</w:t>
      </w:r>
      <w:r w:rsidR="002B006D" w:rsidRPr="003E0AAB">
        <w:t xml:space="preserve"> or herbal product</w:t>
      </w:r>
      <w:r w:rsidR="00FB634B" w:rsidRPr="003E0AAB">
        <w:t xml:space="preserve"> </w:t>
      </w:r>
      <w:r w:rsidR="00C33574" w:rsidRPr="003E0AAB">
        <w:t xml:space="preserve">etc. ingested </w:t>
      </w:r>
      <w:r w:rsidR="00510164" w:rsidRPr="003E0AAB">
        <w:t>will be filled in</w:t>
      </w:r>
      <w:r w:rsidR="00FB634B" w:rsidRPr="003E0AAB">
        <w:t>.</w:t>
      </w:r>
      <w:r w:rsidRPr="003E0AAB">
        <w:t xml:space="preserve"> </w:t>
      </w:r>
      <w:r w:rsidR="008B4665" w:rsidRPr="003E0AAB">
        <w:t>The patient can</w:t>
      </w:r>
      <w:r w:rsidR="00895599" w:rsidRPr="003E0AAB">
        <w:t>not participate concomitant</w:t>
      </w:r>
      <w:r w:rsidR="00FC6F2C" w:rsidRPr="003E0AAB">
        <w:t>ly</w:t>
      </w:r>
      <w:r w:rsidR="00895599" w:rsidRPr="003E0AAB">
        <w:t xml:space="preserve"> in another medical clinical tria</w:t>
      </w:r>
      <w:r w:rsidR="00C52E5C" w:rsidRPr="003E0AAB">
        <w:t>l. All medication will be administered to in-patients which will ensure that the study’s restrictions on use and dosages are followed, and that any adverse effect</w:t>
      </w:r>
      <w:r w:rsidR="00DA3E7D" w:rsidRPr="003E0AAB">
        <w:t xml:space="preserve"> is</w:t>
      </w:r>
      <w:r w:rsidR="00C52E5C" w:rsidRPr="003E0AAB">
        <w:t xml:space="preserve"> registered </w:t>
      </w:r>
      <w:r w:rsidR="0051305B" w:rsidRPr="003E0AAB">
        <w:t>in the CRF</w:t>
      </w:r>
      <w:r w:rsidR="0051305B" w:rsidRPr="00431A09">
        <w:t>.</w:t>
      </w:r>
      <w:r w:rsidR="0051305B" w:rsidRPr="00081F90">
        <w:t xml:space="preserve"> </w:t>
      </w:r>
    </w:p>
    <w:p w14:paraId="0B8436D8" w14:textId="77777777" w:rsidR="004300D8" w:rsidRPr="00081F90" w:rsidRDefault="004300D8">
      <w:pPr>
        <w:pStyle w:val="Overskrift2"/>
      </w:pPr>
      <w:bookmarkStart w:id="116" w:name="_Toc452967377"/>
      <w:r w:rsidRPr="00081F90">
        <w:t>Subject Compliance</w:t>
      </w:r>
      <w:bookmarkEnd w:id="116"/>
    </w:p>
    <w:p w14:paraId="6A38A980" w14:textId="77777777" w:rsidR="004300D8" w:rsidRPr="00081F90" w:rsidRDefault="00182FD4">
      <w:r w:rsidRPr="00081F90">
        <w:t>P</w:t>
      </w:r>
      <w:r w:rsidR="004300D8" w:rsidRPr="00081F90">
        <w:t xml:space="preserve">rocedures for determining compliance with medications </w:t>
      </w:r>
      <w:r w:rsidRPr="00081F90">
        <w:t>at in-patient setting will be observed by staff</w:t>
      </w:r>
      <w:r w:rsidRPr="00C66576">
        <w:t xml:space="preserve">. </w:t>
      </w:r>
      <w:r w:rsidR="008F028A" w:rsidRPr="00C66576">
        <w:t>N</w:t>
      </w:r>
      <w:r w:rsidR="00C424EE" w:rsidRPr="00C66576">
        <w:t xml:space="preserve">asal spray administration </w:t>
      </w:r>
      <w:r w:rsidR="008F028A" w:rsidRPr="00C66576">
        <w:t xml:space="preserve">2 hours prior to or 2 hours after </w:t>
      </w:r>
      <w:r w:rsidR="009128B3" w:rsidRPr="00C66576">
        <w:t>schedule</w:t>
      </w:r>
      <w:r w:rsidR="00024B3B" w:rsidRPr="00C66576">
        <w:t>d</w:t>
      </w:r>
      <w:r w:rsidR="009128B3" w:rsidRPr="00C66576">
        <w:t xml:space="preserve"> </w:t>
      </w:r>
      <w:r w:rsidR="00C424EE" w:rsidRPr="00C66576">
        <w:t>is not considered a deviation from compliance or time schedule</w:t>
      </w:r>
      <w:r w:rsidR="00024B3B" w:rsidRPr="00C66576">
        <w:t xml:space="preserve">. </w:t>
      </w:r>
      <w:r w:rsidR="007053C2" w:rsidRPr="00C66576">
        <w:t>This coul</w:t>
      </w:r>
      <w:r w:rsidR="00024B3B" w:rsidRPr="00C66576">
        <w:t>d happen e.g.</w:t>
      </w:r>
      <w:r w:rsidR="00081F90" w:rsidRPr="00C66576">
        <w:t xml:space="preserve"> </w:t>
      </w:r>
      <w:r w:rsidR="00024B3B" w:rsidRPr="00C66576">
        <w:t>if patients are sleeping</w:t>
      </w:r>
      <w:r w:rsidR="007B0B66" w:rsidRPr="00C66576">
        <w:t>, as</w:t>
      </w:r>
      <w:r w:rsidR="00865F46" w:rsidRPr="00C66576">
        <w:t xml:space="preserve"> </w:t>
      </w:r>
      <w:r w:rsidR="007B0B66" w:rsidRPr="00C66576">
        <w:t xml:space="preserve">patients </w:t>
      </w:r>
      <w:r w:rsidR="007962D0" w:rsidRPr="00C66576">
        <w:t>will not be awaken</w:t>
      </w:r>
      <w:r w:rsidR="00865F46" w:rsidRPr="00C66576">
        <w:t>ed</w:t>
      </w:r>
      <w:r w:rsidR="007962D0" w:rsidRPr="00C66576">
        <w:t xml:space="preserve"> if </w:t>
      </w:r>
      <w:r w:rsidR="00865F46" w:rsidRPr="00C66576">
        <w:t xml:space="preserve">they are </w:t>
      </w:r>
      <w:r w:rsidR="007962D0" w:rsidRPr="00C66576">
        <w:t>sl</w:t>
      </w:r>
      <w:r w:rsidR="00865F46" w:rsidRPr="00C66576">
        <w:t>eeping</w:t>
      </w:r>
      <w:r w:rsidR="007962D0" w:rsidRPr="00C66576">
        <w:t xml:space="preserve">. </w:t>
      </w:r>
      <w:r w:rsidRPr="00C66576">
        <w:t>Nasal spray will be weighed</w:t>
      </w:r>
      <w:r w:rsidR="0065582E" w:rsidRPr="00C66576">
        <w:t xml:space="preserve"> when patients return for their last visit after 4 weeks, to estimate use</w:t>
      </w:r>
      <w:r w:rsidR="004300D8" w:rsidRPr="00C66576">
        <w:t xml:space="preserve">. </w:t>
      </w:r>
      <w:r w:rsidR="00AB4F30">
        <w:t xml:space="preserve">The last visit (day 30) </w:t>
      </w:r>
      <w:r w:rsidR="00FA3AB6">
        <w:t>will take place</w:t>
      </w:r>
      <w:r w:rsidR="00AB4F30">
        <w:t xml:space="preserve"> in the period day 28 -32</w:t>
      </w:r>
      <w:r w:rsidR="00FA3AB6">
        <w:t>, as close to day 30 as practically feasible</w:t>
      </w:r>
      <w:r w:rsidR="00AB4F30">
        <w:t xml:space="preserve">. </w:t>
      </w:r>
      <w:r w:rsidR="00D36F85" w:rsidRPr="00C66576">
        <w:t>Also, t</w:t>
      </w:r>
      <w:r w:rsidR="00F61F69" w:rsidRPr="00C66576">
        <w:t xml:space="preserve">he patient will </w:t>
      </w:r>
      <w:r w:rsidR="0056261E" w:rsidRPr="00C66576">
        <w:t>receive</w:t>
      </w:r>
      <w:r w:rsidR="00F61F69" w:rsidRPr="00C66576">
        <w:t xml:space="preserve"> a </w:t>
      </w:r>
      <w:r w:rsidR="0056261E" w:rsidRPr="00C66576">
        <w:t>notebook</w:t>
      </w:r>
      <w:r w:rsidR="00E17AA4" w:rsidRPr="00C66576">
        <w:t xml:space="preserve"> in which</w:t>
      </w:r>
      <w:r w:rsidR="00F61F69" w:rsidRPr="00C66576">
        <w:t xml:space="preserve"> the</w:t>
      </w:r>
      <w:r w:rsidR="00F0135A" w:rsidRPr="00C66576">
        <w:t xml:space="preserve"> date, time and dosage </w:t>
      </w:r>
      <w:r w:rsidR="000E54BF" w:rsidRPr="00C66576">
        <w:t>of</w:t>
      </w:r>
      <w:r w:rsidR="00F0135A" w:rsidRPr="00C66576">
        <w:t xml:space="preserve"> </w:t>
      </w:r>
      <w:r w:rsidR="00F61F69" w:rsidRPr="00C66576">
        <w:t>nasal spray use</w:t>
      </w:r>
      <w:r w:rsidR="006305DA">
        <w:t>, use of concomitant medication</w:t>
      </w:r>
      <w:r w:rsidR="00F61F69" w:rsidRPr="00C66576">
        <w:t xml:space="preserve"> </w:t>
      </w:r>
      <w:r w:rsidR="006305DA">
        <w:t xml:space="preserve">and alcohol intake </w:t>
      </w:r>
      <w:r w:rsidR="00F61F69" w:rsidRPr="00C66576">
        <w:t>during the 4 weeks after discharge</w:t>
      </w:r>
      <w:r w:rsidR="002D76E3" w:rsidRPr="00C66576">
        <w:t xml:space="preserve"> should be </w:t>
      </w:r>
      <w:r w:rsidR="001476C0" w:rsidRPr="00C66576">
        <w:t>noted</w:t>
      </w:r>
      <w:r w:rsidR="00F61F69" w:rsidRPr="00431A09">
        <w:t>.</w:t>
      </w:r>
      <w:r w:rsidR="007B7C24">
        <w:t xml:space="preserve"> </w:t>
      </w:r>
      <w:r w:rsidR="006305DA" w:rsidRPr="007B7C24">
        <w:rPr>
          <w:highlight w:val="yellow"/>
        </w:rPr>
        <w:t>The patients will also receive a follow-up phone call 1 week after discharge</w:t>
      </w:r>
      <w:r w:rsidR="006305DA">
        <w:t xml:space="preserve">. </w:t>
      </w:r>
    </w:p>
    <w:p w14:paraId="1ACB73B6" w14:textId="77777777" w:rsidR="004300D8" w:rsidRPr="00081F90" w:rsidRDefault="004300D8">
      <w:pPr>
        <w:pStyle w:val="Overskrift2"/>
      </w:pPr>
      <w:bookmarkStart w:id="117" w:name="_Toc257289646"/>
      <w:bookmarkStart w:id="118" w:name="_Toc452967378"/>
      <w:r w:rsidRPr="00081F90">
        <w:t>Drug Accountability</w:t>
      </w:r>
      <w:bookmarkEnd w:id="117"/>
      <w:bookmarkEnd w:id="118"/>
    </w:p>
    <w:p w14:paraId="0A22C94A" w14:textId="77777777" w:rsidR="00506FCB" w:rsidRPr="00AB301F" w:rsidRDefault="004300D8">
      <w:pPr>
        <w:rPr>
          <w:color w:val="000000"/>
        </w:rPr>
      </w:pPr>
      <w:r w:rsidRPr="00C66576">
        <w:rPr>
          <w:color w:val="000000"/>
        </w:rPr>
        <w:t>The responsible site personnel will confirm receipt of study drug</w:t>
      </w:r>
      <w:r w:rsidR="00B51349" w:rsidRPr="00C66576">
        <w:rPr>
          <w:color w:val="000000"/>
        </w:rPr>
        <w:t>, and also keep track of number of bottles in use in a form which is kept locked inside the medicine cabinet,</w:t>
      </w:r>
      <w:r w:rsidRPr="00C66576">
        <w:rPr>
          <w:color w:val="000000"/>
        </w:rPr>
        <w:t xml:space="preserve"> and will use the study drug only within the framework of this clinical study and in accordance with this protocol.</w:t>
      </w:r>
      <w:r w:rsidRPr="00AB301F">
        <w:rPr>
          <w:color w:val="000000"/>
        </w:rPr>
        <w:t xml:space="preserve"> </w:t>
      </w:r>
    </w:p>
    <w:p w14:paraId="7390C9E3" w14:textId="77777777" w:rsidR="00777119" w:rsidRPr="00AB301F" w:rsidRDefault="7CB73C91">
      <w:r w:rsidRPr="00AB301F">
        <w:rPr>
          <w:rFonts w:eastAsia="Arial Narrow" w:cs="Arial Narrow"/>
          <w:szCs w:val="22"/>
        </w:rPr>
        <w:t>In-patients will be given drug or placebo nasal spray twice daily by nurses.The nasal spray will be kept in a medicine cabinet whenever not used and wil</w:t>
      </w:r>
      <w:r w:rsidR="000C31C1" w:rsidRPr="00AB301F">
        <w:rPr>
          <w:rFonts w:eastAsia="Arial Narrow" w:cs="Arial Narrow"/>
          <w:szCs w:val="22"/>
        </w:rPr>
        <w:t>l</w:t>
      </w:r>
      <w:r w:rsidRPr="00AB301F">
        <w:rPr>
          <w:rFonts w:eastAsia="Arial Narrow" w:cs="Arial Narrow"/>
          <w:szCs w:val="22"/>
        </w:rPr>
        <w:t xml:space="preserve"> be</w:t>
      </w:r>
      <w:r w:rsidR="009C14B6" w:rsidRPr="00AB301F">
        <w:rPr>
          <w:rFonts w:eastAsia="Arial Narrow" w:cs="Arial Narrow"/>
          <w:szCs w:val="22"/>
        </w:rPr>
        <w:t xml:space="preserve"> administered to the patients</w:t>
      </w:r>
      <w:r w:rsidR="009C14B6" w:rsidRPr="00C66576">
        <w:rPr>
          <w:rFonts w:eastAsia="Arial Narrow" w:cs="Arial Narrow"/>
          <w:szCs w:val="22"/>
        </w:rPr>
        <w:t xml:space="preserve">. </w:t>
      </w:r>
      <w:r w:rsidR="006B4336" w:rsidRPr="00C66576">
        <w:rPr>
          <w:rFonts w:eastAsia="Arial Narrow" w:cs="Arial Narrow"/>
          <w:szCs w:val="22"/>
        </w:rPr>
        <w:t xml:space="preserve">The batch number will be noted in the CRF of the patients. </w:t>
      </w:r>
      <w:r w:rsidR="00B9287B" w:rsidRPr="00C66576">
        <w:rPr>
          <w:rFonts w:eastAsia="Arial Narrow" w:cs="Arial Narrow"/>
          <w:szCs w:val="22"/>
        </w:rPr>
        <w:t>Any deviation from the planned dosage is also noted in the CRF.</w:t>
      </w:r>
      <w:r w:rsidR="00B9287B" w:rsidRPr="00AB301F">
        <w:rPr>
          <w:rFonts w:eastAsia="Arial Narrow" w:cs="Arial Narrow"/>
          <w:szCs w:val="22"/>
        </w:rPr>
        <w:t xml:space="preserve"> </w:t>
      </w:r>
    </w:p>
    <w:p w14:paraId="149DF78A" w14:textId="77777777" w:rsidR="00777119" w:rsidRDefault="00777119">
      <w:r w:rsidRPr="00AB301F">
        <w:t xml:space="preserve">Outpatients will have nasal spray </w:t>
      </w:r>
      <w:r w:rsidR="00AB301F">
        <w:t xml:space="preserve">available </w:t>
      </w:r>
      <w:r w:rsidRPr="00AB301F">
        <w:t>at home</w:t>
      </w:r>
      <w:r w:rsidRPr="00C66576">
        <w:t>.</w:t>
      </w:r>
      <w:r w:rsidR="00B9287B" w:rsidRPr="00C66576">
        <w:t xml:space="preserve"> </w:t>
      </w:r>
      <w:r w:rsidR="00B51349" w:rsidRPr="00C66576">
        <w:t>The number of bottles</w:t>
      </w:r>
      <w:r w:rsidR="00B9287B" w:rsidRPr="00C66576">
        <w:t xml:space="preserve"> and the batch</w:t>
      </w:r>
      <w:r w:rsidR="00741E38" w:rsidRPr="00C66576">
        <w:t xml:space="preserve"> number(s)</w:t>
      </w:r>
      <w:r w:rsidR="00B51349" w:rsidRPr="00C66576">
        <w:t xml:space="preserve"> given to each patient will be noted in the CRF</w:t>
      </w:r>
      <w:r w:rsidR="00B51349" w:rsidRPr="00431A09">
        <w:t>.</w:t>
      </w:r>
      <w:r w:rsidR="00B51349" w:rsidRPr="00AB301F">
        <w:t xml:space="preserve"> </w:t>
      </w:r>
      <w:r w:rsidRPr="00AB301F">
        <w:t xml:space="preserve">When </w:t>
      </w:r>
      <w:r w:rsidR="00D118C3" w:rsidRPr="00AB301F">
        <w:t>patients</w:t>
      </w:r>
      <w:r w:rsidRPr="00AB301F">
        <w:t xml:space="preserve"> come back for follow-up </w:t>
      </w:r>
      <w:r w:rsidR="00687CBE" w:rsidRPr="00AB301F">
        <w:t>interview,</w:t>
      </w:r>
      <w:r w:rsidRPr="00AB301F">
        <w:t xml:space="preserve"> the containers will be returned to Lade </w:t>
      </w:r>
      <w:r w:rsidR="336A267A" w:rsidRPr="00AB301F">
        <w:t>Addiction Treatment Cent</w:t>
      </w:r>
      <w:r w:rsidR="00F27D06" w:rsidRPr="00AB301F">
        <w:t>er</w:t>
      </w:r>
      <w:r w:rsidRPr="00AB301F">
        <w:t xml:space="preserve"> after weighing. Lade </w:t>
      </w:r>
      <w:r w:rsidR="336A267A" w:rsidRPr="00AB301F">
        <w:t>Addiction Treatment Cent</w:t>
      </w:r>
      <w:r w:rsidR="00F27D06" w:rsidRPr="00AB301F">
        <w:t>er</w:t>
      </w:r>
      <w:r w:rsidR="336A267A" w:rsidRPr="00AB301F">
        <w:t xml:space="preserve"> </w:t>
      </w:r>
      <w:r w:rsidRPr="00AB301F">
        <w:t>will follow standard hospital proc</w:t>
      </w:r>
      <w:r w:rsidR="00321AC0" w:rsidRPr="00AB301F">
        <w:t>e</w:t>
      </w:r>
      <w:r w:rsidRPr="00AB301F">
        <w:t>dure for</w:t>
      </w:r>
      <w:r w:rsidRPr="00777119">
        <w:t xml:space="preserve"> destruction after use.</w:t>
      </w:r>
      <w:r w:rsidRPr="5B695F08">
        <w:t xml:space="preserve"> </w:t>
      </w:r>
    </w:p>
    <w:p w14:paraId="0B2E162B" w14:textId="77777777" w:rsidR="004300D8" w:rsidRDefault="004300D8">
      <w:pPr>
        <w:pStyle w:val="Overskrift2"/>
      </w:pPr>
      <w:bookmarkStart w:id="119" w:name="_Toc257289647"/>
      <w:bookmarkStart w:id="120" w:name="_Toc452967379"/>
      <w:r>
        <w:t xml:space="preserve">Drug </w:t>
      </w:r>
      <w:bookmarkEnd w:id="119"/>
      <w:r>
        <w:t>Labeling</w:t>
      </w:r>
      <w:bookmarkEnd w:id="120"/>
    </w:p>
    <w:p w14:paraId="02152978" w14:textId="77777777" w:rsidR="004300D8" w:rsidRDefault="004300D8">
      <w:pPr>
        <w:spacing w:after="0"/>
      </w:pPr>
    </w:p>
    <w:p w14:paraId="00E49CC4" w14:textId="77777777" w:rsidR="004300D8" w:rsidRDefault="004300D8">
      <w:pPr>
        <w:spacing w:after="0"/>
      </w:pPr>
      <w:r>
        <w:t xml:space="preserve">The investigational product will have a label permanently affixed to the outside and will be labeled according with ICH GCP and national regulations, stating that the material is for clinical trial / investigational use only and should be kept out of reach of children. </w:t>
      </w:r>
    </w:p>
    <w:p w14:paraId="5D5EB936" w14:textId="77777777" w:rsidR="00497294" w:rsidRDefault="00497294">
      <w:pPr>
        <w:spacing w:after="0"/>
      </w:pPr>
    </w:p>
    <w:p w14:paraId="15F42B53" w14:textId="77777777" w:rsidR="00497294" w:rsidRDefault="00497294">
      <w:pPr>
        <w:spacing w:after="0"/>
      </w:pPr>
      <w:r>
        <w:t xml:space="preserve">Labels will be written in Norwegian. </w:t>
      </w:r>
      <w:r w:rsidR="00AB4F30">
        <w:t xml:space="preserve">There is one label for in-patient use, another label for use at home. </w:t>
      </w:r>
      <w:r>
        <w:t xml:space="preserve">See appendix D. </w:t>
      </w:r>
    </w:p>
    <w:p w14:paraId="532EC64C" w14:textId="77777777" w:rsidR="00497294" w:rsidRDefault="00497294">
      <w:pPr>
        <w:spacing w:after="0"/>
      </w:pPr>
    </w:p>
    <w:p w14:paraId="447A45D3" w14:textId="77777777" w:rsidR="004300D8" w:rsidRDefault="004300D8" w:rsidP="00E84198">
      <w:pPr>
        <w:pStyle w:val="Punktmerket"/>
        <w:numPr>
          <w:ilvl w:val="0"/>
          <w:numId w:val="0"/>
        </w:numPr>
        <w:spacing w:after="120"/>
        <w:ind w:left="360" w:hanging="360"/>
      </w:pPr>
      <w:bookmarkStart w:id="121" w:name="_Toc351024138"/>
      <w:bookmarkStart w:id="122" w:name="_Toc351024140"/>
      <w:bookmarkStart w:id="123" w:name="_Toc351024146"/>
      <w:bookmarkEnd w:id="121"/>
      <w:bookmarkEnd w:id="122"/>
      <w:bookmarkEnd w:id="123"/>
    </w:p>
    <w:p w14:paraId="21D57EEE" w14:textId="77777777" w:rsidR="004300D8" w:rsidRDefault="004300D8">
      <w:pPr>
        <w:pStyle w:val="Overskrift2"/>
      </w:pPr>
      <w:bookmarkStart w:id="124" w:name="_Toc452967380"/>
      <w:r>
        <w:lastRenderedPageBreak/>
        <w:t>Subject Numbering</w:t>
      </w:r>
      <w:bookmarkEnd w:id="124"/>
    </w:p>
    <w:p w14:paraId="16732AAF" w14:textId="77777777" w:rsidR="0080511C" w:rsidRDefault="004300D8">
      <w:r w:rsidRPr="00480854">
        <w:t>Each subject is identified in the study by a unique subject number that is assigned when subject signs the Informed Consent Form. Once assigned the subject number</w:t>
      </w:r>
      <w:r w:rsidR="006D3A27">
        <w:t xml:space="preserve"> it</w:t>
      </w:r>
      <w:r w:rsidRPr="00480854">
        <w:t xml:space="preserve"> cannot b</w:t>
      </w:r>
      <w:r w:rsidR="0080511C" w:rsidRPr="00480854">
        <w:t>e reused for any other subject. The</w:t>
      </w:r>
      <w:r w:rsidRPr="00480854">
        <w:t xml:space="preserve"> same primary identifier </w:t>
      </w:r>
      <w:r w:rsidR="0080511C" w:rsidRPr="00480854">
        <w:t xml:space="preserve">is used </w:t>
      </w:r>
      <w:r w:rsidRPr="00480854">
        <w:t xml:space="preserve">throughout the study. </w:t>
      </w:r>
    </w:p>
    <w:p w14:paraId="5B393438" w14:textId="77777777" w:rsidR="004300D8" w:rsidRDefault="004300D8">
      <w:r>
        <w:t xml:space="preserve">The study treatment will be </w:t>
      </w:r>
      <w:r w:rsidR="0080511C" w:rsidRPr="00480854">
        <w:t xml:space="preserve">administered </w:t>
      </w:r>
      <w:r>
        <w:t xml:space="preserve">to the subject by </w:t>
      </w:r>
      <w:r w:rsidR="00DA3E7D">
        <w:t>nurses</w:t>
      </w:r>
      <w:r>
        <w:t xml:space="preserve"> only</w:t>
      </w:r>
      <w:r w:rsidR="00480854">
        <w:t xml:space="preserve"> when admitted for in-patient treatment. As outpatients the treatment will be dispensed to subjects</w:t>
      </w:r>
      <w:r>
        <w:t xml:space="preserve">. </w:t>
      </w:r>
    </w:p>
    <w:p w14:paraId="3C952E79" w14:textId="77777777" w:rsidR="0097694A" w:rsidRDefault="0097694A"/>
    <w:p w14:paraId="4224A189" w14:textId="77777777" w:rsidR="004300D8" w:rsidRDefault="004300D8">
      <w:pPr>
        <w:pStyle w:val="Overskrift1"/>
      </w:pPr>
      <w:bookmarkStart w:id="125" w:name="_Toc452967381"/>
      <w:r>
        <w:t>STUDY procedures</w:t>
      </w:r>
      <w:bookmarkEnd w:id="125"/>
    </w:p>
    <w:p w14:paraId="1255ECD9" w14:textId="77777777" w:rsidR="004300D8" w:rsidRDefault="004300D8">
      <w:pPr>
        <w:pStyle w:val="Overskrift2"/>
      </w:pPr>
      <w:bookmarkStart w:id="126" w:name="_Toc452967382"/>
      <w:r>
        <w:t>Flow Chart</w:t>
      </w:r>
      <w:bookmarkEnd w:id="126"/>
    </w:p>
    <w:p w14:paraId="056BFFC7" w14:textId="77777777" w:rsidR="004300D8" w:rsidRPr="0067739E" w:rsidRDefault="004300D8">
      <w:pPr>
        <w:pStyle w:val="Overskriftliten"/>
      </w:pPr>
      <w:bookmarkStart w:id="127" w:name="_Toc254270889"/>
      <w:bookmarkStart w:id="128" w:name="_Toc254271155"/>
      <w:bookmarkStart w:id="129" w:name="_Toc255376716"/>
      <w:bookmarkStart w:id="130" w:name="_Toc255391725"/>
      <w:bookmarkStart w:id="131" w:name="_Toc255391850"/>
      <w:bookmarkStart w:id="132" w:name="_Toc255453837"/>
      <w:bookmarkStart w:id="133" w:name="_Toc254270892"/>
      <w:bookmarkStart w:id="134" w:name="_Toc254271158"/>
      <w:bookmarkStart w:id="135" w:name="_Toc255376719"/>
      <w:bookmarkStart w:id="136" w:name="_Toc255391728"/>
      <w:bookmarkStart w:id="137" w:name="_Toc255391853"/>
      <w:bookmarkStart w:id="138" w:name="_Toc255453840"/>
      <w:bookmarkEnd w:id="127"/>
      <w:bookmarkEnd w:id="128"/>
      <w:bookmarkEnd w:id="129"/>
      <w:bookmarkEnd w:id="130"/>
      <w:bookmarkEnd w:id="131"/>
      <w:bookmarkEnd w:id="132"/>
      <w:bookmarkEnd w:id="133"/>
      <w:bookmarkEnd w:id="134"/>
      <w:bookmarkEnd w:id="135"/>
      <w:bookmarkEnd w:id="136"/>
      <w:bookmarkEnd w:id="137"/>
      <w:bookmarkEnd w:id="138"/>
      <w:r w:rsidRPr="003E0AAB">
        <w:t xml:space="preserve">Table 1.  </w:t>
      </w:r>
      <w:r w:rsidR="005E70C6" w:rsidRPr="003E0AAB">
        <w:t>Trial</w:t>
      </w:r>
      <w:r w:rsidRPr="003E0AAB">
        <w:t xml:space="preserve"> flow chart</w:t>
      </w:r>
      <w:r w:rsidRPr="0067739E">
        <w:t xml:space="preserve"> </w:t>
      </w:r>
    </w:p>
    <w:tbl>
      <w:tblPr>
        <w:tblW w:w="480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061"/>
        <w:gridCol w:w="964"/>
        <w:gridCol w:w="895"/>
        <w:gridCol w:w="1276"/>
        <w:gridCol w:w="1090"/>
        <w:gridCol w:w="1179"/>
      </w:tblGrid>
      <w:tr w:rsidR="00EB15A9" w:rsidRPr="0067739E" w14:paraId="0C4343A7" w14:textId="77777777" w:rsidTr="007B7C24">
        <w:trPr>
          <w:cantSplit/>
          <w:trHeight w:val="625"/>
          <w:tblHeader/>
        </w:trPr>
        <w:tc>
          <w:tcPr>
            <w:tcW w:w="2145" w:type="pct"/>
          </w:tcPr>
          <w:p w14:paraId="1B401896" w14:textId="77777777" w:rsidR="00EB15A9" w:rsidRPr="0067739E" w:rsidRDefault="00EB15A9">
            <w:pPr>
              <w:tabs>
                <w:tab w:val="left" w:pos="-720"/>
              </w:tabs>
              <w:suppressAutoHyphens/>
              <w:spacing w:line="360" w:lineRule="auto"/>
              <w:rPr>
                <w:sz w:val="24"/>
              </w:rPr>
            </w:pPr>
          </w:p>
        </w:tc>
        <w:tc>
          <w:tcPr>
            <w:tcW w:w="1656" w:type="pct"/>
            <w:gridSpan w:val="3"/>
            <w:vAlign w:val="center"/>
          </w:tcPr>
          <w:p w14:paraId="04FBFB2D" w14:textId="77777777" w:rsidR="00EB15A9" w:rsidRPr="0067739E" w:rsidRDefault="00EB15A9" w:rsidP="009A7B53">
            <w:pPr>
              <w:spacing w:before="40" w:after="40"/>
              <w:jc w:val="center"/>
              <w:rPr>
                <w:b/>
                <w:bCs/>
                <w:sz w:val="20"/>
              </w:rPr>
            </w:pPr>
            <w:r w:rsidRPr="43783AB1">
              <w:rPr>
                <w:b/>
                <w:bCs/>
                <w:sz w:val="20"/>
              </w:rPr>
              <w:t>In-patient period (day)</w:t>
            </w:r>
          </w:p>
        </w:tc>
        <w:tc>
          <w:tcPr>
            <w:tcW w:w="1199" w:type="pct"/>
            <w:gridSpan w:val="2"/>
            <w:vAlign w:val="center"/>
          </w:tcPr>
          <w:p w14:paraId="51DFA82A" w14:textId="77777777" w:rsidR="00EB15A9" w:rsidRPr="43783AB1" w:rsidRDefault="00EB15A9" w:rsidP="009A7B53">
            <w:pPr>
              <w:spacing w:before="40" w:after="40"/>
              <w:jc w:val="center"/>
              <w:rPr>
                <w:b/>
                <w:bCs/>
                <w:sz w:val="20"/>
              </w:rPr>
            </w:pPr>
            <w:r w:rsidRPr="43783AB1">
              <w:rPr>
                <w:b/>
                <w:bCs/>
                <w:sz w:val="20"/>
              </w:rPr>
              <w:t>Outpatient Period (day)</w:t>
            </w:r>
          </w:p>
        </w:tc>
      </w:tr>
      <w:tr w:rsidR="00460801" w:rsidRPr="0067739E" w14:paraId="0E40ED30" w14:textId="77777777" w:rsidTr="007B7C24">
        <w:trPr>
          <w:cantSplit/>
          <w:trHeight w:val="39"/>
          <w:tblHeader/>
        </w:trPr>
        <w:tc>
          <w:tcPr>
            <w:tcW w:w="2145" w:type="pct"/>
            <w:vAlign w:val="center"/>
          </w:tcPr>
          <w:p w14:paraId="0B8722D5" w14:textId="77777777" w:rsidR="00460801" w:rsidRPr="0067739E" w:rsidRDefault="00460801">
            <w:pPr>
              <w:tabs>
                <w:tab w:val="left" w:pos="-720"/>
              </w:tabs>
              <w:suppressAutoHyphens/>
              <w:spacing w:after="0"/>
              <w:jc w:val="center"/>
              <w:rPr>
                <w:b/>
                <w:szCs w:val="22"/>
              </w:rPr>
            </w:pPr>
            <w:r w:rsidRPr="0067739E">
              <w:rPr>
                <w:b/>
                <w:szCs w:val="22"/>
              </w:rPr>
              <w:t>Time</w:t>
            </w:r>
          </w:p>
        </w:tc>
        <w:tc>
          <w:tcPr>
            <w:tcW w:w="509" w:type="pct"/>
            <w:vAlign w:val="center"/>
          </w:tcPr>
          <w:p w14:paraId="5A4FEB97" w14:textId="77777777" w:rsidR="00460801" w:rsidRDefault="00460801" w:rsidP="00E239D3">
            <w:pPr>
              <w:tabs>
                <w:tab w:val="left" w:pos="-720"/>
              </w:tabs>
              <w:suppressAutoHyphens/>
              <w:spacing w:after="0"/>
              <w:jc w:val="center"/>
              <w:rPr>
                <w:b/>
                <w:sz w:val="20"/>
              </w:rPr>
            </w:pPr>
            <w:r w:rsidRPr="0067739E">
              <w:rPr>
                <w:b/>
                <w:sz w:val="20"/>
              </w:rPr>
              <w:t>On arrival</w:t>
            </w:r>
          </w:p>
          <w:p w14:paraId="470DF21F" w14:textId="77777777" w:rsidR="00460801" w:rsidRPr="0067739E" w:rsidRDefault="00460801" w:rsidP="00E239D3">
            <w:pPr>
              <w:tabs>
                <w:tab w:val="left" w:pos="-720"/>
              </w:tabs>
              <w:suppressAutoHyphens/>
              <w:spacing w:after="0"/>
              <w:jc w:val="center"/>
              <w:rPr>
                <w:b/>
                <w:sz w:val="20"/>
              </w:rPr>
            </w:pPr>
            <w:r>
              <w:rPr>
                <w:b/>
                <w:sz w:val="20"/>
              </w:rPr>
              <w:t>D 1</w:t>
            </w:r>
          </w:p>
        </w:tc>
        <w:tc>
          <w:tcPr>
            <w:tcW w:w="473" w:type="pct"/>
            <w:vAlign w:val="center"/>
          </w:tcPr>
          <w:p w14:paraId="7D0E692C" w14:textId="77777777" w:rsidR="00460801" w:rsidRPr="0067739E" w:rsidRDefault="00460801" w:rsidP="00C90131">
            <w:pPr>
              <w:tabs>
                <w:tab w:val="left" w:pos="-720"/>
              </w:tabs>
              <w:suppressAutoHyphens/>
              <w:spacing w:after="0"/>
              <w:jc w:val="center"/>
              <w:rPr>
                <w:b/>
                <w:sz w:val="20"/>
              </w:rPr>
            </w:pPr>
            <w:r w:rsidRPr="0067739E">
              <w:rPr>
                <w:b/>
                <w:sz w:val="20"/>
              </w:rPr>
              <w:t>D 2</w:t>
            </w:r>
          </w:p>
        </w:tc>
        <w:tc>
          <w:tcPr>
            <w:tcW w:w="674" w:type="pct"/>
            <w:vAlign w:val="center"/>
          </w:tcPr>
          <w:p w14:paraId="2CE5BBFD" w14:textId="77777777" w:rsidR="00460801" w:rsidRDefault="00460801">
            <w:pPr>
              <w:tabs>
                <w:tab w:val="left" w:pos="-720"/>
              </w:tabs>
              <w:suppressAutoHyphens/>
              <w:spacing w:after="0"/>
              <w:jc w:val="center"/>
              <w:rPr>
                <w:b/>
                <w:sz w:val="20"/>
              </w:rPr>
            </w:pPr>
            <w:r w:rsidRPr="00497294">
              <w:rPr>
                <w:b/>
                <w:bCs/>
                <w:sz w:val="20"/>
              </w:rPr>
              <w:t>Discharge</w:t>
            </w:r>
          </w:p>
          <w:p w14:paraId="0469AE42" w14:textId="77777777" w:rsidR="00460801" w:rsidRPr="0067739E" w:rsidRDefault="00460801">
            <w:pPr>
              <w:tabs>
                <w:tab w:val="left" w:pos="-720"/>
              </w:tabs>
              <w:suppressAutoHyphens/>
              <w:spacing w:after="0"/>
              <w:jc w:val="center"/>
              <w:rPr>
                <w:b/>
                <w:sz w:val="20"/>
              </w:rPr>
            </w:pPr>
            <w:r w:rsidRPr="0067739E">
              <w:rPr>
                <w:b/>
                <w:sz w:val="20"/>
              </w:rPr>
              <w:t>D 3</w:t>
            </w:r>
          </w:p>
        </w:tc>
        <w:tc>
          <w:tcPr>
            <w:tcW w:w="576" w:type="pct"/>
            <w:vAlign w:val="center"/>
          </w:tcPr>
          <w:p w14:paraId="654EC92E" w14:textId="77777777" w:rsidR="00460801" w:rsidRPr="0067739E" w:rsidRDefault="00460801">
            <w:pPr>
              <w:spacing w:after="0"/>
              <w:jc w:val="center"/>
              <w:rPr>
                <w:b/>
                <w:bCs/>
                <w:sz w:val="20"/>
              </w:rPr>
            </w:pPr>
            <w:r w:rsidRPr="0067739E">
              <w:rPr>
                <w:b/>
                <w:bCs/>
                <w:sz w:val="20"/>
              </w:rPr>
              <w:t>D 30</w:t>
            </w:r>
          </w:p>
        </w:tc>
        <w:tc>
          <w:tcPr>
            <w:tcW w:w="623" w:type="pct"/>
          </w:tcPr>
          <w:p w14:paraId="1A88D430" w14:textId="77777777" w:rsidR="00460801" w:rsidRPr="0067739E" w:rsidRDefault="00EB15A9">
            <w:pPr>
              <w:spacing w:after="0"/>
              <w:jc w:val="center"/>
              <w:rPr>
                <w:b/>
                <w:bCs/>
                <w:sz w:val="20"/>
              </w:rPr>
            </w:pPr>
            <w:r w:rsidRPr="007B7C24">
              <w:rPr>
                <w:b/>
                <w:bCs/>
                <w:sz w:val="20"/>
                <w:highlight w:val="yellow"/>
              </w:rPr>
              <w:t>D 60</w:t>
            </w:r>
          </w:p>
        </w:tc>
      </w:tr>
      <w:tr w:rsidR="00460801" w:rsidRPr="0067739E" w14:paraId="420A9520" w14:textId="77777777" w:rsidTr="007B7C24">
        <w:trPr>
          <w:cantSplit/>
          <w:trHeight w:val="493"/>
        </w:trPr>
        <w:tc>
          <w:tcPr>
            <w:tcW w:w="2145" w:type="pct"/>
            <w:vAlign w:val="center"/>
          </w:tcPr>
          <w:p w14:paraId="6BD8034E" w14:textId="77777777" w:rsidR="00460801" w:rsidRPr="0067739E" w:rsidRDefault="00460801">
            <w:pPr>
              <w:tabs>
                <w:tab w:val="left" w:pos="-720"/>
              </w:tabs>
              <w:suppressAutoHyphens/>
              <w:spacing w:after="0"/>
              <w:jc w:val="left"/>
              <w:rPr>
                <w:szCs w:val="22"/>
              </w:rPr>
            </w:pPr>
            <w:r w:rsidRPr="0067739E">
              <w:rPr>
                <w:szCs w:val="22"/>
              </w:rPr>
              <w:t>Informed consent</w:t>
            </w:r>
          </w:p>
        </w:tc>
        <w:tc>
          <w:tcPr>
            <w:tcW w:w="509" w:type="pct"/>
            <w:vAlign w:val="center"/>
          </w:tcPr>
          <w:p w14:paraId="5903C25E" w14:textId="77777777" w:rsidR="00460801" w:rsidRPr="00E84198" w:rsidRDefault="00460801">
            <w:pPr>
              <w:tabs>
                <w:tab w:val="left" w:pos="-720"/>
              </w:tabs>
              <w:suppressAutoHyphens/>
              <w:spacing w:after="0"/>
              <w:jc w:val="center"/>
              <w:rPr>
                <w:szCs w:val="22"/>
              </w:rPr>
            </w:pPr>
            <w:r w:rsidRPr="00E84198">
              <w:rPr>
                <w:szCs w:val="22"/>
              </w:rPr>
              <w:t>X</w:t>
            </w:r>
          </w:p>
        </w:tc>
        <w:tc>
          <w:tcPr>
            <w:tcW w:w="473" w:type="pct"/>
          </w:tcPr>
          <w:p w14:paraId="004473E2" w14:textId="77777777" w:rsidR="00460801" w:rsidRPr="00E84198" w:rsidRDefault="00460801">
            <w:pPr>
              <w:tabs>
                <w:tab w:val="left" w:pos="-720"/>
              </w:tabs>
              <w:suppressAutoHyphens/>
              <w:spacing w:after="0"/>
              <w:jc w:val="center"/>
              <w:rPr>
                <w:szCs w:val="22"/>
              </w:rPr>
            </w:pPr>
          </w:p>
        </w:tc>
        <w:tc>
          <w:tcPr>
            <w:tcW w:w="674" w:type="pct"/>
          </w:tcPr>
          <w:p w14:paraId="5D1E4F82" w14:textId="77777777" w:rsidR="00460801" w:rsidRPr="00E84198" w:rsidRDefault="00460801">
            <w:pPr>
              <w:tabs>
                <w:tab w:val="left" w:pos="-720"/>
              </w:tabs>
              <w:suppressAutoHyphens/>
              <w:spacing w:after="0"/>
              <w:jc w:val="center"/>
              <w:rPr>
                <w:szCs w:val="22"/>
              </w:rPr>
            </w:pPr>
          </w:p>
        </w:tc>
        <w:tc>
          <w:tcPr>
            <w:tcW w:w="576" w:type="pct"/>
            <w:vAlign w:val="center"/>
          </w:tcPr>
          <w:p w14:paraId="6EDD2716" w14:textId="77777777" w:rsidR="00460801" w:rsidRPr="00E84198" w:rsidRDefault="00460801">
            <w:pPr>
              <w:tabs>
                <w:tab w:val="left" w:pos="-720"/>
              </w:tabs>
              <w:suppressAutoHyphens/>
              <w:spacing w:after="0"/>
              <w:jc w:val="center"/>
              <w:rPr>
                <w:szCs w:val="22"/>
              </w:rPr>
            </w:pPr>
          </w:p>
        </w:tc>
        <w:tc>
          <w:tcPr>
            <w:tcW w:w="623" w:type="pct"/>
          </w:tcPr>
          <w:p w14:paraId="35315EB2" w14:textId="77777777" w:rsidR="00460801" w:rsidRPr="00E84198" w:rsidRDefault="00460801">
            <w:pPr>
              <w:tabs>
                <w:tab w:val="left" w:pos="-720"/>
              </w:tabs>
              <w:suppressAutoHyphens/>
              <w:spacing w:after="0"/>
              <w:jc w:val="center"/>
              <w:rPr>
                <w:szCs w:val="22"/>
              </w:rPr>
            </w:pPr>
          </w:p>
        </w:tc>
      </w:tr>
      <w:tr w:rsidR="00460801" w:rsidRPr="0067739E" w14:paraId="5EEF08A1" w14:textId="77777777" w:rsidTr="007B7C24">
        <w:trPr>
          <w:cantSplit/>
          <w:trHeight w:val="493"/>
        </w:trPr>
        <w:tc>
          <w:tcPr>
            <w:tcW w:w="2145" w:type="pct"/>
            <w:vAlign w:val="center"/>
          </w:tcPr>
          <w:p w14:paraId="2B07CAE3" w14:textId="77777777" w:rsidR="00460801" w:rsidRPr="0067739E" w:rsidRDefault="00460801">
            <w:pPr>
              <w:tabs>
                <w:tab w:val="left" w:pos="-720"/>
              </w:tabs>
              <w:suppressAutoHyphens/>
              <w:spacing w:after="0"/>
              <w:jc w:val="left"/>
              <w:rPr>
                <w:szCs w:val="22"/>
              </w:rPr>
            </w:pPr>
            <w:r w:rsidRPr="0067739E">
              <w:rPr>
                <w:szCs w:val="22"/>
              </w:rPr>
              <w:t>Inclusion/exclusion</w:t>
            </w:r>
          </w:p>
          <w:p w14:paraId="64FF2D45" w14:textId="77777777" w:rsidR="00460801" w:rsidRPr="0067739E" w:rsidRDefault="00460801">
            <w:pPr>
              <w:tabs>
                <w:tab w:val="left" w:pos="-720"/>
              </w:tabs>
              <w:suppressAutoHyphens/>
              <w:spacing w:after="0"/>
              <w:jc w:val="left"/>
              <w:rPr>
                <w:szCs w:val="22"/>
              </w:rPr>
            </w:pPr>
            <w:r w:rsidRPr="0067739E">
              <w:rPr>
                <w:szCs w:val="22"/>
              </w:rPr>
              <w:t>Evaluation</w:t>
            </w:r>
          </w:p>
        </w:tc>
        <w:tc>
          <w:tcPr>
            <w:tcW w:w="509" w:type="pct"/>
            <w:vAlign w:val="center"/>
          </w:tcPr>
          <w:p w14:paraId="2C78A2DC" w14:textId="77777777" w:rsidR="00460801" w:rsidRPr="00E84198" w:rsidRDefault="00460801">
            <w:pPr>
              <w:tabs>
                <w:tab w:val="left" w:pos="-720"/>
              </w:tabs>
              <w:suppressAutoHyphens/>
              <w:spacing w:after="0"/>
              <w:jc w:val="center"/>
              <w:rPr>
                <w:szCs w:val="22"/>
              </w:rPr>
            </w:pPr>
            <w:r w:rsidRPr="00E84198">
              <w:rPr>
                <w:szCs w:val="22"/>
              </w:rPr>
              <w:t>X</w:t>
            </w:r>
          </w:p>
        </w:tc>
        <w:tc>
          <w:tcPr>
            <w:tcW w:w="473" w:type="pct"/>
          </w:tcPr>
          <w:p w14:paraId="2B0C8FE4" w14:textId="77777777" w:rsidR="00460801" w:rsidRPr="00E84198" w:rsidRDefault="00460801">
            <w:pPr>
              <w:tabs>
                <w:tab w:val="left" w:pos="-720"/>
              </w:tabs>
              <w:suppressAutoHyphens/>
              <w:spacing w:after="0"/>
              <w:jc w:val="center"/>
              <w:rPr>
                <w:szCs w:val="22"/>
              </w:rPr>
            </w:pPr>
          </w:p>
        </w:tc>
        <w:tc>
          <w:tcPr>
            <w:tcW w:w="674" w:type="pct"/>
          </w:tcPr>
          <w:p w14:paraId="1BF8D9A0" w14:textId="77777777" w:rsidR="00460801" w:rsidRPr="00E84198" w:rsidRDefault="00460801">
            <w:pPr>
              <w:tabs>
                <w:tab w:val="left" w:pos="-720"/>
              </w:tabs>
              <w:suppressAutoHyphens/>
              <w:spacing w:after="0"/>
              <w:jc w:val="center"/>
              <w:rPr>
                <w:szCs w:val="22"/>
              </w:rPr>
            </w:pPr>
          </w:p>
        </w:tc>
        <w:tc>
          <w:tcPr>
            <w:tcW w:w="576" w:type="pct"/>
            <w:vAlign w:val="center"/>
          </w:tcPr>
          <w:p w14:paraId="34C180A7" w14:textId="77777777" w:rsidR="00460801" w:rsidRPr="00E84198" w:rsidRDefault="00460801">
            <w:pPr>
              <w:tabs>
                <w:tab w:val="left" w:pos="-720"/>
              </w:tabs>
              <w:suppressAutoHyphens/>
              <w:spacing w:after="0"/>
              <w:jc w:val="center"/>
              <w:rPr>
                <w:szCs w:val="22"/>
              </w:rPr>
            </w:pPr>
          </w:p>
        </w:tc>
        <w:tc>
          <w:tcPr>
            <w:tcW w:w="623" w:type="pct"/>
          </w:tcPr>
          <w:p w14:paraId="7E7162FA" w14:textId="77777777" w:rsidR="00460801" w:rsidRPr="00E84198" w:rsidRDefault="00460801">
            <w:pPr>
              <w:tabs>
                <w:tab w:val="left" w:pos="-720"/>
              </w:tabs>
              <w:suppressAutoHyphens/>
              <w:spacing w:after="0"/>
              <w:jc w:val="center"/>
              <w:rPr>
                <w:szCs w:val="22"/>
              </w:rPr>
            </w:pPr>
          </w:p>
        </w:tc>
      </w:tr>
      <w:tr w:rsidR="00460801" w:rsidRPr="0067739E" w14:paraId="0A52D5DF" w14:textId="77777777" w:rsidTr="007B7C24">
        <w:trPr>
          <w:cantSplit/>
          <w:trHeight w:val="493"/>
        </w:trPr>
        <w:tc>
          <w:tcPr>
            <w:tcW w:w="2145" w:type="pct"/>
            <w:vAlign w:val="center"/>
          </w:tcPr>
          <w:p w14:paraId="132AF36A" w14:textId="77777777" w:rsidR="00460801" w:rsidRPr="0067739E" w:rsidRDefault="00460801">
            <w:pPr>
              <w:tabs>
                <w:tab w:val="left" w:pos="-720"/>
              </w:tabs>
              <w:suppressAutoHyphens/>
              <w:spacing w:after="0"/>
              <w:jc w:val="left"/>
              <w:rPr>
                <w:szCs w:val="22"/>
              </w:rPr>
            </w:pPr>
            <w:r w:rsidRPr="0067739E">
              <w:rPr>
                <w:szCs w:val="22"/>
              </w:rPr>
              <w:t>Medical History</w:t>
            </w:r>
            <w:r>
              <w:rPr>
                <w:szCs w:val="22"/>
              </w:rPr>
              <w:t>, record of concomitant medication</w:t>
            </w:r>
          </w:p>
        </w:tc>
        <w:tc>
          <w:tcPr>
            <w:tcW w:w="509" w:type="pct"/>
            <w:vAlign w:val="center"/>
          </w:tcPr>
          <w:p w14:paraId="71C8E4B3" w14:textId="77777777" w:rsidR="00460801" w:rsidRPr="00E84198" w:rsidRDefault="00460801">
            <w:pPr>
              <w:tabs>
                <w:tab w:val="left" w:pos="-720"/>
              </w:tabs>
              <w:suppressAutoHyphens/>
              <w:spacing w:after="0"/>
              <w:jc w:val="center"/>
              <w:rPr>
                <w:szCs w:val="22"/>
              </w:rPr>
            </w:pPr>
            <w:r w:rsidRPr="00E84198">
              <w:rPr>
                <w:szCs w:val="22"/>
              </w:rPr>
              <w:t>X</w:t>
            </w:r>
          </w:p>
        </w:tc>
        <w:tc>
          <w:tcPr>
            <w:tcW w:w="473" w:type="pct"/>
          </w:tcPr>
          <w:p w14:paraId="42FA93E6" w14:textId="77777777" w:rsidR="00460801" w:rsidRPr="00E84198" w:rsidRDefault="00460801">
            <w:pPr>
              <w:tabs>
                <w:tab w:val="left" w:pos="-720"/>
              </w:tabs>
              <w:suppressAutoHyphens/>
              <w:spacing w:after="0"/>
              <w:jc w:val="center"/>
              <w:rPr>
                <w:szCs w:val="22"/>
              </w:rPr>
            </w:pPr>
          </w:p>
        </w:tc>
        <w:tc>
          <w:tcPr>
            <w:tcW w:w="674" w:type="pct"/>
          </w:tcPr>
          <w:p w14:paraId="2208B58C" w14:textId="77777777" w:rsidR="00460801" w:rsidRPr="00E84198" w:rsidRDefault="00460801">
            <w:pPr>
              <w:tabs>
                <w:tab w:val="left" w:pos="-720"/>
              </w:tabs>
              <w:suppressAutoHyphens/>
              <w:spacing w:after="0"/>
              <w:jc w:val="center"/>
              <w:rPr>
                <w:szCs w:val="22"/>
              </w:rPr>
            </w:pPr>
          </w:p>
        </w:tc>
        <w:tc>
          <w:tcPr>
            <w:tcW w:w="576" w:type="pct"/>
            <w:vAlign w:val="center"/>
          </w:tcPr>
          <w:p w14:paraId="43299147" w14:textId="77777777" w:rsidR="00460801" w:rsidRPr="00E84198" w:rsidRDefault="00460801">
            <w:pPr>
              <w:tabs>
                <w:tab w:val="left" w:pos="-720"/>
              </w:tabs>
              <w:suppressAutoHyphens/>
              <w:spacing w:after="0"/>
              <w:jc w:val="center"/>
              <w:rPr>
                <w:szCs w:val="22"/>
              </w:rPr>
            </w:pPr>
            <w:r>
              <w:rPr>
                <w:szCs w:val="22"/>
              </w:rPr>
              <w:t>X</w:t>
            </w:r>
          </w:p>
        </w:tc>
        <w:tc>
          <w:tcPr>
            <w:tcW w:w="623" w:type="pct"/>
          </w:tcPr>
          <w:p w14:paraId="2CB72D55" w14:textId="77777777" w:rsidR="00460801" w:rsidRDefault="00460801">
            <w:pPr>
              <w:tabs>
                <w:tab w:val="left" w:pos="-720"/>
              </w:tabs>
              <w:suppressAutoHyphens/>
              <w:spacing w:after="0"/>
              <w:jc w:val="center"/>
              <w:rPr>
                <w:szCs w:val="22"/>
              </w:rPr>
            </w:pPr>
          </w:p>
        </w:tc>
      </w:tr>
      <w:tr w:rsidR="00460801" w:rsidRPr="0067739E" w14:paraId="15D01336" w14:textId="77777777" w:rsidTr="007B7C24">
        <w:trPr>
          <w:cantSplit/>
          <w:trHeight w:val="493"/>
        </w:trPr>
        <w:tc>
          <w:tcPr>
            <w:tcW w:w="2145" w:type="pct"/>
            <w:vAlign w:val="center"/>
          </w:tcPr>
          <w:p w14:paraId="26E38423" w14:textId="77777777" w:rsidR="00460801" w:rsidRPr="0067739E" w:rsidRDefault="00460801">
            <w:pPr>
              <w:tabs>
                <w:tab w:val="left" w:pos="-720"/>
              </w:tabs>
              <w:suppressAutoHyphens/>
              <w:spacing w:after="0"/>
              <w:jc w:val="left"/>
              <w:rPr>
                <w:szCs w:val="22"/>
              </w:rPr>
            </w:pPr>
            <w:r w:rsidRPr="0067739E">
              <w:rPr>
                <w:szCs w:val="22"/>
              </w:rPr>
              <w:t>Prior treatment</w:t>
            </w:r>
          </w:p>
        </w:tc>
        <w:tc>
          <w:tcPr>
            <w:tcW w:w="509" w:type="pct"/>
            <w:vAlign w:val="center"/>
          </w:tcPr>
          <w:p w14:paraId="0150E811" w14:textId="77777777" w:rsidR="00460801" w:rsidRPr="00E84198" w:rsidRDefault="00460801">
            <w:pPr>
              <w:tabs>
                <w:tab w:val="left" w:pos="-720"/>
              </w:tabs>
              <w:suppressAutoHyphens/>
              <w:spacing w:after="0"/>
              <w:jc w:val="center"/>
              <w:rPr>
                <w:szCs w:val="22"/>
              </w:rPr>
            </w:pPr>
            <w:r w:rsidRPr="00E84198">
              <w:rPr>
                <w:szCs w:val="22"/>
              </w:rPr>
              <w:t>X</w:t>
            </w:r>
          </w:p>
        </w:tc>
        <w:tc>
          <w:tcPr>
            <w:tcW w:w="473" w:type="pct"/>
          </w:tcPr>
          <w:p w14:paraId="17E3943E" w14:textId="77777777" w:rsidR="00460801" w:rsidRPr="00E84198" w:rsidRDefault="00460801">
            <w:pPr>
              <w:tabs>
                <w:tab w:val="left" w:pos="-720"/>
              </w:tabs>
              <w:suppressAutoHyphens/>
              <w:spacing w:after="0"/>
              <w:jc w:val="center"/>
              <w:rPr>
                <w:szCs w:val="22"/>
              </w:rPr>
            </w:pPr>
          </w:p>
        </w:tc>
        <w:tc>
          <w:tcPr>
            <w:tcW w:w="674" w:type="pct"/>
          </w:tcPr>
          <w:p w14:paraId="10BACD9E" w14:textId="77777777" w:rsidR="00460801" w:rsidRPr="00E84198" w:rsidRDefault="00460801">
            <w:pPr>
              <w:tabs>
                <w:tab w:val="left" w:pos="-720"/>
              </w:tabs>
              <w:suppressAutoHyphens/>
              <w:spacing w:after="0"/>
              <w:jc w:val="center"/>
              <w:rPr>
                <w:szCs w:val="22"/>
              </w:rPr>
            </w:pPr>
          </w:p>
        </w:tc>
        <w:tc>
          <w:tcPr>
            <w:tcW w:w="576" w:type="pct"/>
            <w:vAlign w:val="center"/>
          </w:tcPr>
          <w:p w14:paraId="696EE320" w14:textId="77777777" w:rsidR="00460801" w:rsidRPr="00E84198" w:rsidRDefault="00460801">
            <w:pPr>
              <w:tabs>
                <w:tab w:val="left" w:pos="-720"/>
              </w:tabs>
              <w:suppressAutoHyphens/>
              <w:spacing w:after="0"/>
              <w:jc w:val="center"/>
              <w:rPr>
                <w:szCs w:val="22"/>
              </w:rPr>
            </w:pPr>
          </w:p>
        </w:tc>
        <w:tc>
          <w:tcPr>
            <w:tcW w:w="623" w:type="pct"/>
          </w:tcPr>
          <w:p w14:paraId="5E0C3813" w14:textId="77777777" w:rsidR="00460801" w:rsidRPr="00E84198" w:rsidRDefault="00460801">
            <w:pPr>
              <w:tabs>
                <w:tab w:val="left" w:pos="-720"/>
              </w:tabs>
              <w:suppressAutoHyphens/>
              <w:spacing w:after="0"/>
              <w:jc w:val="center"/>
              <w:rPr>
                <w:szCs w:val="22"/>
              </w:rPr>
            </w:pPr>
          </w:p>
        </w:tc>
      </w:tr>
      <w:tr w:rsidR="00460801" w:rsidRPr="0067739E" w14:paraId="4CFBCDCD" w14:textId="77777777" w:rsidTr="007B7C24">
        <w:trPr>
          <w:cantSplit/>
          <w:trHeight w:val="493"/>
        </w:trPr>
        <w:tc>
          <w:tcPr>
            <w:tcW w:w="2145" w:type="pct"/>
            <w:vAlign w:val="center"/>
          </w:tcPr>
          <w:p w14:paraId="6A7DBE14" w14:textId="77777777" w:rsidR="00460801" w:rsidRPr="0067739E" w:rsidRDefault="00460801" w:rsidP="001A6E40">
            <w:pPr>
              <w:tabs>
                <w:tab w:val="left" w:pos="-720"/>
              </w:tabs>
              <w:suppressAutoHyphens/>
              <w:spacing w:after="0"/>
              <w:jc w:val="left"/>
              <w:rPr>
                <w:szCs w:val="22"/>
              </w:rPr>
            </w:pPr>
            <w:r w:rsidRPr="0067739E">
              <w:rPr>
                <w:szCs w:val="22"/>
              </w:rPr>
              <w:t>Physical Examination</w:t>
            </w:r>
            <w:r w:rsidRPr="0067739E">
              <w:rPr>
                <w:sz w:val="24"/>
                <w:szCs w:val="24"/>
                <w:vertAlign w:val="superscript"/>
              </w:rPr>
              <w:t>1)</w:t>
            </w:r>
          </w:p>
        </w:tc>
        <w:tc>
          <w:tcPr>
            <w:tcW w:w="509" w:type="pct"/>
            <w:vAlign w:val="center"/>
          </w:tcPr>
          <w:p w14:paraId="74F1FFB2"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473" w:type="pct"/>
          </w:tcPr>
          <w:p w14:paraId="02EB483A" w14:textId="77777777" w:rsidR="00460801" w:rsidRPr="00E84198" w:rsidRDefault="00460801" w:rsidP="001A6E40">
            <w:pPr>
              <w:tabs>
                <w:tab w:val="left" w:pos="-720"/>
              </w:tabs>
              <w:suppressAutoHyphens/>
              <w:spacing w:after="0"/>
              <w:jc w:val="center"/>
              <w:rPr>
                <w:szCs w:val="22"/>
              </w:rPr>
            </w:pPr>
          </w:p>
        </w:tc>
        <w:tc>
          <w:tcPr>
            <w:tcW w:w="674" w:type="pct"/>
          </w:tcPr>
          <w:p w14:paraId="173E9697" w14:textId="77777777" w:rsidR="00460801" w:rsidRPr="00E84198" w:rsidRDefault="00460801" w:rsidP="001A6E40">
            <w:pPr>
              <w:tabs>
                <w:tab w:val="left" w:pos="-720"/>
              </w:tabs>
              <w:suppressAutoHyphens/>
              <w:spacing w:after="0"/>
              <w:jc w:val="center"/>
              <w:rPr>
                <w:szCs w:val="22"/>
              </w:rPr>
            </w:pPr>
          </w:p>
        </w:tc>
        <w:tc>
          <w:tcPr>
            <w:tcW w:w="576" w:type="pct"/>
            <w:vAlign w:val="center"/>
          </w:tcPr>
          <w:p w14:paraId="5723D734" w14:textId="77777777" w:rsidR="00460801" w:rsidRPr="00E84198" w:rsidRDefault="00460801" w:rsidP="001A6E40">
            <w:pPr>
              <w:tabs>
                <w:tab w:val="left" w:pos="-720"/>
              </w:tabs>
              <w:suppressAutoHyphens/>
              <w:spacing w:after="0"/>
              <w:jc w:val="center"/>
              <w:rPr>
                <w:szCs w:val="22"/>
              </w:rPr>
            </w:pPr>
          </w:p>
        </w:tc>
        <w:tc>
          <w:tcPr>
            <w:tcW w:w="623" w:type="pct"/>
          </w:tcPr>
          <w:p w14:paraId="1503C727" w14:textId="77777777" w:rsidR="00460801" w:rsidRPr="00E84198" w:rsidRDefault="00460801" w:rsidP="001A6E40">
            <w:pPr>
              <w:tabs>
                <w:tab w:val="left" w:pos="-720"/>
              </w:tabs>
              <w:suppressAutoHyphens/>
              <w:spacing w:after="0"/>
              <w:jc w:val="center"/>
              <w:rPr>
                <w:szCs w:val="22"/>
              </w:rPr>
            </w:pPr>
          </w:p>
        </w:tc>
      </w:tr>
      <w:tr w:rsidR="00460801" w:rsidRPr="0067739E" w14:paraId="0EBCD663" w14:textId="77777777" w:rsidTr="007B7C24">
        <w:trPr>
          <w:cantSplit/>
          <w:trHeight w:val="493"/>
        </w:trPr>
        <w:tc>
          <w:tcPr>
            <w:tcW w:w="2145" w:type="pct"/>
            <w:vAlign w:val="center"/>
          </w:tcPr>
          <w:p w14:paraId="731318DF" w14:textId="77777777" w:rsidR="00460801" w:rsidRPr="0067739E" w:rsidRDefault="00460801" w:rsidP="001A6E40">
            <w:pPr>
              <w:tabs>
                <w:tab w:val="left" w:pos="-720"/>
              </w:tabs>
              <w:suppressAutoHyphens/>
              <w:spacing w:after="0"/>
              <w:jc w:val="left"/>
              <w:rPr>
                <w:szCs w:val="22"/>
              </w:rPr>
            </w:pPr>
            <w:r w:rsidRPr="0067739E">
              <w:rPr>
                <w:szCs w:val="22"/>
              </w:rPr>
              <w:t>Vital signs</w:t>
            </w:r>
            <w:r>
              <w:rPr>
                <w:szCs w:val="22"/>
              </w:rPr>
              <w:t xml:space="preserve">, CIWA-Ar </w:t>
            </w:r>
            <w:r w:rsidRPr="0067739E">
              <w:rPr>
                <w:sz w:val="24"/>
                <w:szCs w:val="24"/>
                <w:vertAlign w:val="superscript"/>
              </w:rPr>
              <w:t>2</w:t>
            </w:r>
            <w:r w:rsidRPr="0067739E">
              <w:rPr>
                <w:szCs w:val="22"/>
                <w:vertAlign w:val="superscript"/>
              </w:rPr>
              <w:t>)</w:t>
            </w:r>
          </w:p>
        </w:tc>
        <w:tc>
          <w:tcPr>
            <w:tcW w:w="509" w:type="pct"/>
            <w:vAlign w:val="center"/>
          </w:tcPr>
          <w:p w14:paraId="3EAE1654"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473" w:type="pct"/>
            <w:vAlign w:val="center"/>
          </w:tcPr>
          <w:p w14:paraId="379B5CF9"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674" w:type="pct"/>
            <w:vAlign w:val="center"/>
          </w:tcPr>
          <w:p w14:paraId="5E4A88BC"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576" w:type="pct"/>
            <w:vAlign w:val="center"/>
          </w:tcPr>
          <w:p w14:paraId="6C6C6AB0"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623" w:type="pct"/>
          </w:tcPr>
          <w:p w14:paraId="1645CC57" w14:textId="77777777" w:rsidR="00460801" w:rsidRPr="00E84198" w:rsidRDefault="00460801" w:rsidP="001A6E40">
            <w:pPr>
              <w:tabs>
                <w:tab w:val="left" w:pos="-720"/>
              </w:tabs>
              <w:suppressAutoHyphens/>
              <w:spacing w:after="0"/>
              <w:jc w:val="center"/>
              <w:rPr>
                <w:szCs w:val="22"/>
              </w:rPr>
            </w:pPr>
          </w:p>
        </w:tc>
      </w:tr>
      <w:tr w:rsidR="00460801" w:rsidRPr="0067739E" w14:paraId="3657FD44" w14:textId="77777777" w:rsidTr="007B7C24">
        <w:trPr>
          <w:cantSplit/>
          <w:trHeight w:val="493"/>
        </w:trPr>
        <w:tc>
          <w:tcPr>
            <w:tcW w:w="2145" w:type="pct"/>
            <w:vAlign w:val="center"/>
          </w:tcPr>
          <w:p w14:paraId="7D7950F4" w14:textId="77777777" w:rsidR="00460801" w:rsidRPr="0067739E" w:rsidRDefault="00460801" w:rsidP="003213FA">
            <w:pPr>
              <w:tabs>
                <w:tab w:val="left" w:pos="-720"/>
              </w:tabs>
              <w:suppressAutoHyphens/>
              <w:spacing w:after="0"/>
              <w:jc w:val="left"/>
              <w:rPr>
                <w:szCs w:val="22"/>
              </w:rPr>
            </w:pPr>
            <w:r w:rsidRPr="0067739E">
              <w:rPr>
                <w:szCs w:val="22"/>
              </w:rPr>
              <w:t>Blood samples</w:t>
            </w:r>
            <w:r w:rsidRPr="00E64AE4">
              <w:rPr>
                <w:szCs w:val="22"/>
                <w:vertAlign w:val="superscript"/>
              </w:rPr>
              <w:t>3</w:t>
            </w:r>
            <w:r w:rsidRPr="0067739E">
              <w:rPr>
                <w:szCs w:val="22"/>
                <w:vertAlign w:val="superscript"/>
              </w:rPr>
              <w:t>)</w:t>
            </w:r>
          </w:p>
        </w:tc>
        <w:tc>
          <w:tcPr>
            <w:tcW w:w="509" w:type="pct"/>
            <w:vAlign w:val="center"/>
          </w:tcPr>
          <w:p w14:paraId="32239B4D"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473" w:type="pct"/>
            <w:vAlign w:val="center"/>
          </w:tcPr>
          <w:p w14:paraId="1B0999CA" w14:textId="77777777" w:rsidR="00460801" w:rsidRPr="00E84198" w:rsidRDefault="00460801" w:rsidP="001A6E40">
            <w:pPr>
              <w:tabs>
                <w:tab w:val="left" w:pos="-720"/>
              </w:tabs>
              <w:suppressAutoHyphens/>
              <w:spacing w:after="0"/>
              <w:jc w:val="center"/>
              <w:rPr>
                <w:szCs w:val="22"/>
              </w:rPr>
            </w:pPr>
          </w:p>
        </w:tc>
        <w:tc>
          <w:tcPr>
            <w:tcW w:w="674" w:type="pct"/>
            <w:vAlign w:val="center"/>
          </w:tcPr>
          <w:p w14:paraId="5A5D926E"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576" w:type="pct"/>
            <w:vAlign w:val="center"/>
          </w:tcPr>
          <w:p w14:paraId="52C75AB4"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623" w:type="pct"/>
          </w:tcPr>
          <w:p w14:paraId="44EF95F0" w14:textId="77777777" w:rsidR="00460801" w:rsidRPr="00E84198" w:rsidRDefault="00460801" w:rsidP="001A6E40">
            <w:pPr>
              <w:tabs>
                <w:tab w:val="left" w:pos="-720"/>
              </w:tabs>
              <w:suppressAutoHyphens/>
              <w:spacing w:after="0"/>
              <w:jc w:val="center"/>
              <w:rPr>
                <w:szCs w:val="22"/>
              </w:rPr>
            </w:pPr>
          </w:p>
        </w:tc>
      </w:tr>
      <w:tr w:rsidR="00460801" w:rsidRPr="0067739E" w14:paraId="10868386" w14:textId="77777777" w:rsidTr="007B7C24">
        <w:trPr>
          <w:cantSplit/>
          <w:trHeight w:val="479"/>
        </w:trPr>
        <w:tc>
          <w:tcPr>
            <w:tcW w:w="2145" w:type="pct"/>
            <w:vAlign w:val="center"/>
          </w:tcPr>
          <w:p w14:paraId="689BF4D0" w14:textId="77777777" w:rsidR="00460801" w:rsidRPr="0067739E" w:rsidRDefault="00460801" w:rsidP="001A6E40">
            <w:pPr>
              <w:tabs>
                <w:tab w:val="left" w:pos="-720"/>
              </w:tabs>
              <w:suppressAutoHyphens/>
              <w:spacing w:after="0"/>
              <w:jc w:val="left"/>
              <w:rPr>
                <w:szCs w:val="22"/>
              </w:rPr>
            </w:pPr>
            <w:r w:rsidRPr="0067739E">
              <w:rPr>
                <w:szCs w:val="22"/>
              </w:rPr>
              <w:t>Urine samples</w:t>
            </w:r>
            <w:r>
              <w:rPr>
                <w:sz w:val="24"/>
                <w:szCs w:val="24"/>
                <w:vertAlign w:val="superscript"/>
              </w:rPr>
              <w:t>4</w:t>
            </w:r>
            <w:r w:rsidRPr="0067739E">
              <w:rPr>
                <w:szCs w:val="22"/>
                <w:vertAlign w:val="superscript"/>
              </w:rPr>
              <w:t>)</w:t>
            </w:r>
          </w:p>
        </w:tc>
        <w:tc>
          <w:tcPr>
            <w:tcW w:w="509" w:type="pct"/>
          </w:tcPr>
          <w:p w14:paraId="420BCAF8"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473" w:type="pct"/>
            <w:vAlign w:val="center"/>
          </w:tcPr>
          <w:p w14:paraId="59766C27" w14:textId="77777777" w:rsidR="00460801" w:rsidRPr="00E84198" w:rsidRDefault="00460801" w:rsidP="001A6E40">
            <w:pPr>
              <w:tabs>
                <w:tab w:val="left" w:pos="-720"/>
              </w:tabs>
              <w:suppressAutoHyphens/>
              <w:spacing w:after="0"/>
              <w:jc w:val="center"/>
              <w:rPr>
                <w:szCs w:val="22"/>
              </w:rPr>
            </w:pPr>
          </w:p>
        </w:tc>
        <w:tc>
          <w:tcPr>
            <w:tcW w:w="674" w:type="pct"/>
            <w:vAlign w:val="center"/>
          </w:tcPr>
          <w:p w14:paraId="2F1FE8C3"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576" w:type="pct"/>
            <w:vAlign w:val="center"/>
          </w:tcPr>
          <w:p w14:paraId="76315D73"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623" w:type="pct"/>
          </w:tcPr>
          <w:p w14:paraId="5EDAF219" w14:textId="77777777" w:rsidR="00460801" w:rsidRPr="00E84198" w:rsidRDefault="00460801" w:rsidP="001A6E40">
            <w:pPr>
              <w:tabs>
                <w:tab w:val="left" w:pos="-720"/>
              </w:tabs>
              <w:suppressAutoHyphens/>
              <w:spacing w:after="0"/>
              <w:jc w:val="center"/>
              <w:rPr>
                <w:szCs w:val="22"/>
              </w:rPr>
            </w:pPr>
          </w:p>
        </w:tc>
      </w:tr>
      <w:tr w:rsidR="00460801" w:rsidRPr="0067739E" w14:paraId="51DD2626" w14:textId="77777777" w:rsidTr="007B7C24">
        <w:trPr>
          <w:cantSplit/>
          <w:trHeight w:val="479"/>
        </w:trPr>
        <w:tc>
          <w:tcPr>
            <w:tcW w:w="2145" w:type="pct"/>
            <w:vAlign w:val="center"/>
          </w:tcPr>
          <w:p w14:paraId="13706860" w14:textId="77777777" w:rsidR="00460801" w:rsidRPr="0067739E" w:rsidRDefault="00460801" w:rsidP="001A6E40">
            <w:pPr>
              <w:tabs>
                <w:tab w:val="left" w:pos="-720"/>
              </w:tabs>
              <w:suppressAutoHyphens/>
              <w:spacing w:after="0"/>
              <w:jc w:val="left"/>
              <w:rPr>
                <w:szCs w:val="22"/>
              </w:rPr>
            </w:pPr>
            <w:r>
              <w:rPr>
                <w:szCs w:val="22"/>
              </w:rPr>
              <w:t>Actigraph</w:t>
            </w:r>
          </w:p>
        </w:tc>
        <w:tc>
          <w:tcPr>
            <w:tcW w:w="509" w:type="pct"/>
          </w:tcPr>
          <w:p w14:paraId="5A60E34B"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473" w:type="pct"/>
            <w:vAlign w:val="center"/>
          </w:tcPr>
          <w:p w14:paraId="51FCABD5"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674" w:type="pct"/>
            <w:vAlign w:val="center"/>
          </w:tcPr>
          <w:p w14:paraId="6558E052" w14:textId="77777777" w:rsidR="00460801" w:rsidRPr="00E84198" w:rsidRDefault="00460801" w:rsidP="001A6E40">
            <w:pPr>
              <w:tabs>
                <w:tab w:val="left" w:pos="-720"/>
              </w:tabs>
              <w:suppressAutoHyphens/>
              <w:spacing w:after="0"/>
              <w:jc w:val="center"/>
              <w:rPr>
                <w:szCs w:val="22"/>
              </w:rPr>
            </w:pPr>
            <w:r w:rsidRPr="00E84198">
              <w:rPr>
                <w:szCs w:val="22"/>
              </w:rPr>
              <w:t>X</w:t>
            </w:r>
          </w:p>
        </w:tc>
        <w:tc>
          <w:tcPr>
            <w:tcW w:w="576" w:type="pct"/>
            <w:vAlign w:val="center"/>
          </w:tcPr>
          <w:p w14:paraId="1DA290BE" w14:textId="77777777" w:rsidR="00460801" w:rsidRPr="00E84198" w:rsidRDefault="00460801" w:rsidP="001A6E40">
            <w:pPr>
              <w:tabs>
                <w:tab w:val="left" w:pos="-720"/>
              </w:tabs>
              <w:suppressAutoHyphens/>
              <w:spacing w:after="0"/>
              <w:jc w:val="center"/>
              <w:rPr>
                <w:szCs w:val="22"/>
              </w:rPr>
            </w:pPr>
          </w:p>
        </w:tc>
        <w:tc>
          <w:tcPr>
            <w:tcW w:w="623" w:type="pct"/>
          </w:tcPr>
          <w:p w14:paraId="00979288" w14:textId="77777777" w:rsidR="00460801" w:rsidRPr="00E84198" w:rsidRDefault="00460801" w:rsidP="001A6E40">
            <w:pPr>
              <w:tabs>
                <w:tab w:val="left" w:pos="-720"/>
              </w:tabs>
              <w:suppressAutoHyphens/>
              <w:spacing w:after="0"/>
              <w:jc w:val="center"/>
              <w:rPr>
                <w:szCs w:val="22"/>
              </w:rPr>
            </w:pPr>
          </w:p>
        </w:tc>
      </w:tr>
      <w:tr w:rsidR="00460801" w:rsidRPr="0067739E" w14:paraId="64A21AC7" w14:textId="77777777" w:rsidTr="007B7C24">
        <w:trPr>
          <w:cantSplit/>
          <w:trHeight w:val="528"/>
        </w:trPr>
        <w:tc>
          <w:tcPr>
            <w:tcW w:w="2145" w:type="pct"/>
            <w:vAlign w:val="center"/>
          </w:tcPr>
          <w:p w14:paraId="2C0D693B" w14:textId="77777777" w:rsidR="00460801" w:rsidRDefault="00460801" w:rsidP="00E84198">
            <w:pPr>
              <w:tabs>
                <w:tab w:val="left" w:pos="-720"/>
              </w:tabs>
              <w:suppressAutoHyphens/>
              <w:spacing w:after="0"/>
              <w:jc w:val="left"/>
            </w:pPr>
            <w:r w:rsidRPr="00497294">
              <w:t>Staff administered nasal spray</w:t>
            </w:r>
          </w:p>
          <w:p w14:paraId="198AD12E" w14:textId="77777777" w:rsidR="00460801" w:rsidRPr="00497294" w:rsidRDefault="00460801" w:rsidP="00E84198">
            <w:pPr>
              <w:tabs>
                <w:tab w:val="left" w:pos="-720"/>
              </w:tabs>
              <w:suppressAutoHyphens/>
              <w:spacing w:after="0"/>
              <w:jc w:val="left"/>
            </w:pPr>
          </w:p>
        </w:tc>
        <w:tc>
          <w:tcPr>
            <w:tcW w:w="509" w:type="pct"/>
          </w:tcPr>
          <w:p w14:paraId="7D8795E4" w14:textId="77777777" w:rsidR="00460801" w:rsidRPr="000F12EB" w:rsidRDefault="00460801" w:rsidP="000F12EB">
            <w:pPr>
              <w:tabs>
                <w:tab w:val="left" w:pos="-720"/>
              </w:tabs>
              <w:suppressAutoHyphens/>
              <w:spacing w:after="0"/>
              <w:jc w:val="center"/>
              <w:rPr>
                <w:szCs w:val="22"/>
              </w:rPr>
            </w:pPr>
            <w:r>
              <w:rPr>
                <w:szCs w:val="22"/>
              </w:rPr>
              <w:t>X</w:t>
            </w:r>
          </w:p>
        </w:tc>
        <w:tc>
          <w:tcPr>
            <w:tcW w:w="473" w:type="pct"/>
          </w:tcPr>
          <w:p w14:paraId="558E5745" w14:textId="77777777" w:rsidR="00460801" w:rsidRPr="000F12EB" w:rsidRDefault="00460801">
            <w:pPr>
              <w:tabs>
                <w:tab w:val="left" w:pos="-720"/>
              </w:tabs>
              <w:suppressAutoHyphens/>
              <w:spacing w:after="0"/>
              <w:jc w:val="center"/>
              <w:rPr>
                <w:szCs w:val="22"/>
              </w:rPr>
            </w:pPr>
            <w:r>
              <w:rPr>
                <w:szCs w:val="22"/>
              </w:rPr>
              <w:t>X</w:t>
            </w:r>
          </w:p>
        </w:tc>
        <w:tc>
          <w:tcPr>
            <w:tcW w:w="674" w:type="pct"/>
          </w:tcPr>
          <w:p w14:paraId="50B6CD41" w14:textId="77777777" w:rsidR="00460801" w:rsidRPr="000F12EB" w:rsidRDefault="00460801">
            <w:pPr>
              <w:tabs>
                <w:tab w:val="left" w:pos="-720"/>
              </w:tabs>
              <w:suppressAutoHyphens/>
              <w:spacing w:after="0"/>
              <w:jc w:val="center"/>
              <w:rPr>
                <w:szCs w:val="22"/>
              </w:rPr>
            </w:pPr>
            <w:r>
              <w:rPr>
                <w:szCs w:val="22"/>
              </w:rPr>
              <w:t>X</w:t>
            </w:r>
          </w:p>
        </w:tc>
        <w:tc>
          <w:tcPr>
            <w:tcW w:w="576" w:type="pct"/>
          </w:tcPr>
          <w:p w14:paraId="0FED12A1" w14:textId="77777777" w:rsidR="00460801" w:rsidRPr="0097694A" w:rsidRDefault="00460801">
            <w:pPr>
              <w:tabs>
                <w:tab w:val="left" w:pos="-720"/>
              </w:tabs>
              <w:suppressAutoHyphens/>
              <w:spacing w:after="0"/>
              <w:jc w:val="center"/>
              <w:rPr>
                <w:szCs w:val="22"/>
              </w:rPr>
            </w:pPr>
          </w:p>
        </w:tc>
        <w:tc>
          <w:tcPr>
            <w:tcW w:w="623" w:type="pct"/>
          </w:tcPr>
          <w:p w14:paraId="14F06011" w14:textId="77777777" w:rsidR="00460801" w:rsidRPr="0097694A" w:rsidRDefault="00460801">
            <w:pPr>
              <w:tabs>
                <w:tab w:val="left" w:pos="-720"/>
              </w:tabs>
              <w:suppressAutoHyphens/>
              <w:spacing w:after="0"/>
              <w:jc w:val="center"/>
              <w:rPr>
                <w:szCs w:val="22"/>
              </w:rPr>
            </w:pPr>
          </w:p>
        </w:tc>
      </w:tr>
      <w:tr w:rsidR="00460801" w:rsidRPr="0067739E" w14:paraId="29D2B74F" w14:textId="77777777" w:rsidTr="007B7C24">
        <w:trPr>
          <w:cantSplit/>
          <w:trHeight w:val="609"/>
        </w:trPr>
        <w:tc>
          <w:tcPr>
            <w:tcW w:w="2145" w:type="pct"/>
            <w:vAlign w:val="center"/>
          </w:tcPr>
          <w:p w14:paraId="39EA43BF" w14:textId="77777777" w:rsidR="00460801" w:rsidRPr="00497294" w:rsidRDefault="00460801" w:rsidP="000F12EB">
            <w:pPr>
              <w:tabs>
                <w:tab w:val="left" w:pos="-720"/>
              </w:tabs>
              <w:suppressAutoHyphens/>
              <w:spacing w:after="0"/>
              <w:jc w:val="left"/>
            </w:pPr>
            <w:r>
              <w:t>Self-reported sleep</w:t>
            </w:r>
          </w:p>
        </w:tc>
        <w:tc>
          <w:tcPr>
            <w:tcW w:w="509" w:type="pct"/>
          </w:tcPr>
          <w:p w14:paraId="6B35CF19" w14:textId="77777777" w:rsidR="00460801" w:rsidRDefault="00460801" w:rsidP="0097694A">
            <w:pPr>
              <w:tabs>
                <w:tab w:val="left" w:pos="-720"/>
              </w:tabs>
              <w:suppressAutoHyphens/>
              <w:spacing w:after="0"/>
              <w:jc w:val="left"/>
              <w:rPr>
                <w:szCs w:val="22"/>
              </w:rPr>
            </w:pPr>
            <w:r>
              <w:rPr>
                <w:szCs w:val="22"/>
              </w:rPr>
              <w:t>X</w:t>
            </w:r>
          </w:p>
        </w:tc>
        <w:tc>
          <w:tcPr>
            <w:tcW w:w="473" w:type="pct"/>
          </w:tcPr>
          <w:p w14:paraId="0A56F4B0" w14:textId="77777777" w:rsidR="00460801" w:rsidRDefault="00460801" w:rsidP="0097694A">
            <w:pPr>
              <w:tabs>
                <w:tab w:val="left" w:pos="-720"/>
              </w:tabs>
              <w:suppressAutoHyphens/>
              <w:spacing w:after="0"/>
              <w:jc w:val="left"/>
              <w:rPr>
                <w:szCs w:val="22"/>
              </w:rPr>
            </w:pPr>
            <w:r>
              <w:rPr>
                <w:szCs w:val="22"/>
              </w:rPr>
              <w:t>X</w:t>
            </w:r>
          </w:p>
        </w:tc>
        <w:tc>
          <w:tcPr>
            <w:tcW w:w="674" w:type="pct"/>
          </w:tcPr>
          <w:p w14:paraId="44F5A821" w14:textId="77777777" w:rsidR="00460801" w:rsidRDefault="00460801" w:rsidP="0097694A">
            <w:pPr>
              <w:tabs>
                <w:tab w:val="left" w:pos="-720"/>
              </w:tabs>
              <w:suppressAutoHyphens/>
              <w:spacing w:after="0"/>
              <w:jc w:val="left"/>
              <w:rPr>
                <w:szCs w:val="22"/>
              </w:rPr>
            </w:pPr>
            <w:r>
              <w:rPr>
                <w:szCs w:val="22"/>
              </w:rPr>
              <w:t>X</w:t>
            </w:r>
          </w:p>
        </w:tc>
        <w:tc>
          <w:tcPr>
            <w:tcW w:w="576" w:type="pct"/>
          </w:tcPr>
          <w:p w14:paraId="1F3FC991" w14:textId="77777777" w:rsidR="00460801" w:rsidRDefault="00460801" w:rsidP="0097694A">
            <w:pPr>
              <w:tabs>
                <w:tab w:val="left" w:pos="-720"/>
              </w:tabs>
              <w:suppressAutoHyphens/>
              <w:spacing w:after="0"/>
              <w:jc w:val="center"/>
              <w:rPr>
                <w:szCs w:val="22"/>
              </w:rPr>
            </w:pPr>
            <w:r>
              <w:rPr>
                <w:szCs w:val="22"/>
              </w:rPr>
              <w:t>X</w:t>
            </w:r>
          </w:p>
        </w:tc>
        <w:tc>
          <w:tcPr>
            <w:tcW w:w="623" w:type="pct"/>
          </w:tcPr>
          <w:p w14:paraId="6D246F67" w14:textId="77777777" w:rsidR="00460801" w:rsidRDefault="00460801" w:rsidP="0097694A">
            <w:pPr>
              <w:tabs>
                <w:tab w:val="left" w:pos="-720"/>
              </w:tabs>
              <w:suppressAutoHyphens/>
              <w:spacing w:after="0"/>
              <w:jc w:val="center"/>
              <w:rPr>
                <w:szCs w:val="22"/>
              </w:rPr>
            </w:pPr>
          </w:p>
        </w:tc>
      </w:tr>
      <w:tr w:rsidR="00460801" w:rsidRPr="0067739E" w14:paraId="528A360F" w14:textId="77777777" w:rsidTr="007B7C24">
        <w:trPr>
          <w:cantSplit/>
          <w:trHeight w:val="609"/>
        </w:trPr>
        <w:tc>
          <w:tcPr>
            <w:tcW w:w="2145" w:type="pct"/>
            <w:vAlign w:val="center"/>
          </w:tcPr>
          <w:p w14:paraId="13CF12F7" w14:textId="77777777" w:rsidR="00460801" w:rsidRPr="00497294" w:rsidRDefault="00460801" w:rsidP="00943A4D">
            <w:pPr>
              <w:tabs>
                <w:tab w:val="left" w:pos="-720"/>
              </w:tabs>
              <w:suppressAutoHyphens/>
              <w:spacing w:after="0"/>
              <w:jc w:val="left"/>
            </w:pPr>
            <w:r w:rsidRPr="0090647C">
              <w:t>Alcohol Craving Experie</w:t>
            </w:r>
            <w:r>
              <w:t>nce Questionnaire(ACE), SCL-10, PAM-13</w:t>
            </w:r>
            <w:r>
              <w:rPr>
                <w:sz w:val="24"/>
                <w:szCs w:val="24"/>
                <w:vertAlign w:val="superscript"/>
              </w:rPr>
              <w:t>5</w:t>
            </w:r>
            <w:r w:rsidRPr="0067739E">
              <w:rPr>
                <w:szCs w:val="22"/>
                <w:vertAlign w:val="superscript"/>
              </w:rPr>
              <w:t>)</w:t>
            </w:r>
          </w:p>
        </w:tc>
        <w:tc>
          <w:tcPr>
            <w:tcW w:w="509" w:type="pct"/>
          </w:tcPr>
          <w:p w14:paraId="0A17493A" w14:textId="77777777" w:rsidR="00460801" w:rsidRDefault="00460801" w:rsidP="0097694A">
            <w:pPr>
              <w:tabs>
                <w:tab w:val="left" w:pos="-720"/>
              </w:tabs>
              <w:suppressAutoHyphens/>
              <w:spacing w:after="0"/>
              <w:jc w:val="left"/>
              <w:rPr>
                <w:szCs w:val="22"/>
              </w:rPr>
            </w:pPr>
          </w:p>
        </w:tc>
        <w:tc>
          <w:tcPr>
            <w:tcW w:w="473" w:type="pct"/>
          </w:tcPr>
          <w:p w14:paraId="3A60F217" w14:textId="77777777" w:rsidR="00460801" w:rsidRDefault="00460801" w:rsidP="0097694A">
            <w:pPr>
              <w:tabs>
                <w:tab w:val="left" w:pos="-720"/>
              </w:tabs>
              <w:suppressAutoHyphens/>
              <w:spacing w:after="0"/>
              <w:jc w:val="left"/>
              <w:rPr>
                <w:szCs w:val="22"/>
              </w:rPr>
            </w:pPr>
          </w:p>
        </w:tc>
        <w:tc>
          <w:tcPr>
            <w:tcW w:w="674" w:type="pct"/>
          </w:tcPr>
          <w:p w14:paraId="343422CA" w14:textId="77777777" w:rsidR="00460801" w:rsidRDefault="00460801" w:rsidP="0097694A">
            <w:pPr>
              <w:tabs>
                <w:tab w:val="left" w:pos="-720"/>
              </w:tabs>
              <w:suppressAutoHyphens/>
              <w:spacing w:after="0"/>
              <w:jc w:val="left"/>
              <w:rPr>
                <w:szCs w:val="22"/>
              </w:rPr>
            </w:pPr>
            <w:r>
              <w:rPr>
                <w:szCs w:val="22"/>
              </w:rPr>
              <w:t>X</w:t>
            </w:r>
          </w:p>
        </w:tc>
        <w:tc>
          <w:tcPr>
            <w:tcW w:w="576" w:type="pct"/>
          </w:tcPr>
          <w:p w14:paraId="4F276F55" w14:textId="77777777" w:rsidR="00460801" w:rsidRPr="000F12EB" w:rsidRDefault="00460801" w:rsidP="0097694A">
            <w:pPr>
              <w:tabs>
                <w:tab w:val="left" w:pos="-720"/>
              </w:tabs>
              <w:suppressAutoHyphens/>
              <w:spacing w:after="0"/>
              <w:jc w:val="center"/>
              <w:rPr>
                <w:szCs w:val="22"/>
              </w:rPr>
            </w:pPr>
            <w:r>
              <w:rPr>
                <w:szCs w:val="22"/>
              </w:rPr>
              <w:t>X</w:t>
            </w:r>
          </w:p>
        </w:tc>
        <w:tc>
          <w:tcPr>
            <w:tcW w:w="623" w:type="pct"/>
          </w:tcPr>
          <w:p w14:paraId="36E6E273" w14:textId="77777777" w:rsidR="00460801" w:rsidRDefault="00460801" w:rsidP="0097694A">
            <w:pPr>
              <w:tabs>
                <w:tab w:val="left" w:pos="-720"/>
              </w:tabs>
              <w:suppressAutoHyphens/>
              <w:spacing w:after="0"/>
              <w:jc w:val="center"/>
              <w:rPr>
                <w:szCs w:val="22"/>
              </w:rPr>
            </w:pPr>
          </w:p>
        </w:tc>
      </w:tr>
      <w:tr w:rsidR="00460801" w14:paraId="183BEEC2" w14:textId="77777777" w:rsidTr="007B7C24">
        <w:trPr>
          <w:cantSplit/>
          <w:trHeight w:val="609"/>
        </w:trPr>
        <w:tc>
          <w:tcPr>
            <w:tcW w:w="2145" w:type="pct"/>
            <w:tcBorders>
              <w:top w:val="single" w:sz="2" w:space="0" w:color="auto"/>
              <w:left w:val="single" w:sz="12" w:space="0" w:color="auto"/>
              <w:bottom w:val="single" w:sz="2" w:space="0" w:color="auto"/>
              <w:right w:val="single" w:sz="2" w:space="0" w:color="auto"/>
            </w:tcBorders>
            <w:vAlign w:val="center"/>
          </w:tcPr>
          <w:p w14:paraId="1B48C6F3" w14:textId="77777777" w:rsidR="00460801" w:rsidRPr="007B7C24" w:rsidRDefault="00460801" w:rsidP="00F233A5">
            <w:pPr>
              <w:tabs>
                <w:tab w:val="left" w:pos="-720"/>
              </w:tabs>
              <w:suppressAutoHyphens/>
              <w:spacing w:after="0"/>
              <w:jc w:val="left"/>
              <w:rPr>
                <w:highlight w:val="yellow"/>
              </w:rPr>
            </w:pPr>
            <w:r w:rsidRPr="007B7C24">
              <w:rPr>
                <w:highlight w:val="yellow"/>
              </w:rPr>
              <w:t>RMET</w:t>
            </w:r>
            <w:r w:rsidRPr="007B7C24">
              <w:rPr>
                <w:sz w:val="24"/>
                <w:szCs w:val="24"/>
                <w:highlight w:val="yellow"/>
                <w:vertAlign w:val="superscript"/>
              </w:rPr>
              <w:t>6</w:t>
            </w:r>
            <w:r w:rsidRPr="007B7C24">
              <w:rPr>
                <w:szCs w:val="22"/>
                <w:highlight w:val="yellow"/>
                <w:vertAlign w:val="superscript"/>
              </w:rPr>
              <w:t>)</w:t>
            </w:r>
            <w:r w:rsidRPr="007B7C24">
              <w:rPr>
                <w:highlight w:val="yellow"/>
              </w:rPr>
              <w:t>, dot-probe-task</w:t>
            </w:r>
            <w:r w:rsidRPr="007B7C24">
              <w:rPr>
                <w:sz w:val="24"/>
                <w:szCs w:val="24"/>
                <w:highlight w:val="yellow"/>
                <w:vertAlign w:val="superscript"/>
              </w:rPr>
              <w:t>7</w:t>
            </w:r>
            <w:r w:rsidRPr="007B7C24">
              <w:rPr>
                <w:szCs w:val="22"/>
                <w:highlight w:val="yellow"/>
                <w:vertAlign w:val="superscript"/>
              </w:rPr>
              <w:t>)</w:t>
            </w:r>
          </w:p>
        </w:tc>
        <w:tc>
          <w:tcPr>
            <w:tcW w:w="509" w:type="pct"/>
            <w:tcBorders>
              <w:top w:val="single" w:sz="2" w:space="0" w:color="auto"/>
              <w:left w:val="single" w:sz="2" w:space="0" w:color="auto"/>
              <w:bottom w:val="single" w:sz="2" w:space="0" w:color="auto"/>
              <w:right w:val="single" w:sz="2" w:space="0" w:color="auto"/>
            </w:tcBorders>
          </w:tcPr>
          <w:p w14:paraId="52052886" w14:textId="77777777" w:rsidR="00460801" w:rsidRPr="007B7C24" w:rsidRDefault="00460801" w:rsidP="00F233A5">
            <w:pPr>
              <w:tabs>
                <w:tab w:val="left" w:pos="-720"/>
              </w:tabs>
              <w:suppressAutoHyphens/>
              <w:spacing w:after="0"/>
              <w:jc w:val="left"/>
              <w:rPr>
                <w:szCs w:val="22"/>
                <w:highlight w:val="yellow"/>
              </w:rPr>
            </w:pPr>
          </w:p>
        </w:tc>
        <w:tc>
          <w:tcPr>
            <w:tcW w:w="473" w:type="pct"/>
            <w:tcBorders>
              <w:top w:val="single" w:sz="2" w:space="0" w:color="auto"/>
              <w:left w:val="single" w:sz="2" w:space="0" w:color="auto"/>
              <w:bottom w:val="single" w:sz="2" w:space="0" w:color="auto"/>
              <w:right w:val="single" w:sz="2" w:space="0" w:color="auto"/>
            </w:tcBorders>
          </w:tcPr>
          <w:p w14:paraId="2AF08B20" w14:textId="77777777" w:rsidR="00460801" w:rsidRPr="007B7C24" w:rsidRDefault="00460801" w:rsidP="00F233A5">
            <w:pPr>
              <w:tabs>
                <w:tab w:val="left" w:pos="-720"/>
              </w:tabs>
              <w:suppressAutoHyphens/>
              <w:spacing w:after="0"/>
              <w:jc w:val="left"/>
              <w:rPr>
                <w:szCs w:val="22"/>
                <w:highlight w:val="yellow"/>
              </w:rPr>
            </w:pPr>
            <w:r w:rsidRPr="007B7C24">
              <w:rPr>
                <w:szCs w:val="22"/>
                <w:highlight w:val="yellow"/>
              </w:rPr>
              <w:t>X</w:t>
            </w:r>
          </w:p>
        </w:tc>
        <w:tc>
          <w:tcPr>
            <w:tcW w:w="674" w:type="pct"/>
            <w:tcBorders>
              <w:top w:val="single" w:sz="2" w:space="0" w:color="auto"/>
              <w:left w:val="single" w:sz="2" w:space="0" w:color="auto"/>
              <w:bottom w:val="single" w:sz="2" w:space="0" w:color="auto"/>
              <w:right w:val="single" w:sz="2" w:space="0" w:color="auto"/>
            </w:tcBorders>
          </w:tcPr>
          <w:p w14:paraId="69161A6C" w14:textId="77777777" w:rsidR="00460801" w:rsidRPr="007B7C24" w:rsidRDefault="00460801" w:rsidP="00F233A5">
            <w:pPr>
              <w:tabs>
                <w:tab w:val="left" w:pos="-720"/>
              </w:tabs>
              <w:suppressAutoHyphens/>
              <w:spacing w:after="0"/>
              <w:jc w:val="left"/>
              <w:rPr>
                <w:szCs w:val="22"/>
                <w:highlight w:val="yellow"/>
              </w:rPr>
            </w:pPr>
            <w:r w:rsidRPr="007B7C24">
              <w:rPr>
                <w:szCs w:val="22"/>
                <w:highlight w:val="yellow"/>
              </w:rPr>
              <w:t>X</w:t>
            </w:r>
          </w:p>
        </w:tc>
        <w:tc>
          <w:tcPr>
            <w:tcW w:w="576" w:type="pct"/>
            <w:tcBorders>
              <w:top w:val="single" w:sz="2" w:space="0" w:color="auto"/>
              <w:left w:val="single" w:sz="2" w:space="0" w:color="auto"/>
              <w:bottom w:val="single" w:sz="2" w:space="0" w:color="auto"/>
              <w:right w:val="single" w:sz="12" w:space="0" w:color="auto"/>
            </w:tcBorders>
          </w:tcPr>
          <w:p w14:paraId="10008C3C" w14:textId="77777777" w:rsidR="00460801" w:rsidRPr="007B7C24" w:rsidRDefault="00460801" w:rsidP="002A10F7">
            <w:pPr>
              <w:tabs>
                <w:tab w:val="left" w:pos="-720"/>
              </w:tabs>
              <w:suppressAutoHyphens/>
              <w:spacing w:after="0"/>
              <w:jc w:val="center"/>
              <w:rPr>
                <w:szCs w:val="22"/>
                <w:highlight w:val="yellow"/>
              </w:rPr>
            </w:pPr>
            <w:r w:rsidRPr="007B7C24">
              <w:rPr>
                <w:szCs w:val="22"/>
                <w:highlight w:val="yellow"/>
              </w:rPr>
              <w:t>X</w:t>
            </w:r>
          </w:p>
        </w:tc>
        <w:tc>
          <w:tcPr>
            <w:tcW w:w="623" w:type="pct"/>
            <w:tcBorders>
              <w:top w:val="single" w:sz="2" w:space="0" w:color="auto"/>
              <w:left w:val="single" w:sz="2" w:space="0" w:color="auto"/>
              <w:bottom w:val="single" w:sz="2" w:space="0" w:color="auto"/>
              <w:right w:val="single" w:sz="12" w:space="0" w:color="auto"/>
            </w:tcBorders>
          </w:tcPr>
          <w:p w14:paraId="00109BF6" w14:textId="77777777" w:rsidR="00460801" w:rsidRDefault="00460801" w:rsidP="002A10F7">
            <w:pPr>
              <w:tabs>
                <w:tab w:val="left" w:pos="-720"/>
              </w:tabs>
              <w:suppressAutoHyphens/>
              <w:spacing w:after="0"/>
              <w:jc w:val="center"/>
              <w:rPr>
                <w:szCs w:val="22"/>
              </w:rPr>
            </w:pPr>
          </w:p>
        </w:tc>
      </w:tr>
      <w:tr w:rsidR="00460801" w14:paraId="398A7EF3" w14:textId="77777777" w:rsidTr="007B7C24">
        <w:trPr>
          <w:cantSplit/>
          <w:trHeight w:val="609"/>
        </w:trPr>
        <w:tc>
          <w:tcPr>
            <w:tcW w:w="2145" w:type="pct"/>
            <w:tcBorders>
              <w:top w:val="single" w:sz="2" w:space="0" w:color="auto"/>
              <w:left w:val="single" w:sz="12" w:space="0" w:color="auto"/>
              <w:bottom w:val="single" w:sz="2" w:space="0" w:color="auto"/>
              <w:right w:val="single" w:sz="2" w:space="0" w:color="auto"/>
            </w:tcBorders>
            <w:vAlign w:val="center"/>
          </w:tcPr>
          <w:p w14:paraId="4E433968" w14:textId="77777777" w:rsidR="00460801" w:rsidRPr="00E84198" w:rsidRDefault="00460801" w:rsidP="00F233A5">
            <w:pPr>
              <w:tabs>
                <w:tab w:val="left" w:pos="-720"/>
              </w:tabs>
              <w:suppressAutoHyphens/>
              <w:spacing w:after="0"/>
              <w:jc w:val="left"/>
            </w:pPr>
            <w:r w:rsidRPr="00497294">
              <w:t>Self-administered and reported use of nasal spray</w:t>
            </w:r>
            <w:r>
              <w:t xml:space="preserve">, </w:t>
            </w:r>
            <w:r>
              <w:rPr>
                <w:szCs w:val="22"/>
              </w:rPr>
              <w:t>r</w:t>
            </w:r>
            <w:r w:rsidRPr="0067739E">
              <w:rPr>
                <w:szCs w:val="22"/>
              </w:rPr>
              <w:t>elapse to drinking and weighing of spray bottles</w:t>
            </w:r>
          </w:p>
        </w:tc>
        <w:tc>
          <w:tcPr>
            <w:tcW w:w="509" w:type="pct"/>
            <w:tcBorders>
              <w:top w:val="single" w:sz="2" w:space="0" w:color="auto"/>
              <w:left w:val="single" w:sz="2" w:space="0" w:color="auto"/>
              <w:bottom w:val="single" w:sz="2" w:space="0" w:color="auto"/>
              <w:right w:val="single" w:sz="2" w:space="0" w:color="auto"/>
            </w:tcBorders>
          </w:tcPr>
          <w:p w14:paraId="03FE235F" w14:textId="77777777" w:rsidR="00460801" w:rsidRPr="00F233A5" w:rsidRDefault="00460801" w:rsidP="00F233A5">
            <w:pPr>
              <w:tabs>
                <w:tab w:val="left" w:pos="-720"/>
              </w:tabs>
              <w:suppressAutoHyphens/>
              <w:spacing w:after="0"/>
              <w:jc w:val="left"/>
              <w:rPr>
                <w:szCs w:val="22"/>
              </w:rPr>
            </w:pPr>
          </w:p>
        </w:tc>
        <w:tc>
          <w:tcPr>
            <w:tcW w:w="473" w:type="pct"/>
            <w:tcBorders>
              <w:top w:val="single" w:sz="2" w:space="0" w:color="auto"/>
              <w:left w:val="single" w:sz="2" w:space="0" w:color="auto"/>
              <w:bottom w:val="single" w:sz="2" w:space="0" w:color="auto"/>
              <w:right w:val="single" w:sz="2" w:space="0" w:color="auto"/>
            </w:tcBorders>
          </w:tcPr>
          <w:p w14:paraId="479F9395" w14:textId="77777777" w:rsidR="00460801" w:rsidRPr="00F233A5" w:rsidRDefault="00460801" w:rsidP="00F233A5">
            <w:pPr>
              <w:tabs>
                <w:tab w:val="left" w:pos="-720"/>
              </w:tabs>
              <w:suppressAutoHyphens/>
              <w:spacing w:after="0"/>
              <w:jc w:val="left"/>
              <w:rPr>
                <w:szCs w:val="22"/>
              </w:rPr>
            </w:pPr>
          </w:p>
        </w:tc>
        <w:tc>
          <w:tcPr>
            <w:tcW w:w="674" w:type="pct"/>
            <w:tcBorders>
              <w:top w:val="single" w:sz="2" w:space="0" w:color="auto"/>
              <w:left w:val="single" w:sz="2" w:space="0" w:color="auto"/>
              <w:bottom w:val="single" w:sz="2" w:space="0" w:color="auto"/>
              <w:right w:val="single" w:sz="2" w:space="0" w:color="auto"/>
            </w:tcBorders>
          </w:tcPr>
          <w:p w14:paraId="4FED8B14" w14:textId="77777777" w:rsidR="00460801" w:rsidRPr="00F233A5" w:rsidRDefault="00460801" w:rsidP="00F233A5">
            <w:pPr>
              <w:tabs>
                <w:tab w:val="left" w:pos="-720"/>
              </w:tabs>
              <w:suppressAutoHyphens/>
              <w:spacing w:after="0"/>
              <w:jc w:val="left"/>
              <w:rPr>
                <w:szCs w:val="22"/>
              </w:rPr>
            </w:pPr>
          </w:p>
        </w:tc>
        <w:tc>
          <w:tcPr>
            <w:tcW w:w="576" w:type="pct"/>
            <w:tcBorders>
              <w:top w:val="single" w:sz="2" w:space="0" w:color="auto"/>
              <w:left w:val="single" w:sz="2" w:space="0" w:color="auto"/>
              <w:bottom w:val="single" w:sz="2" w:space="0" w:color="auto"/>
              <w:right w:val="single" w:sz="12" w:space="0" w:color="auto"/>
            </w:tcBorders>
          </w:tcPr>
          <w:p w14:paraId="66FD50D6" w14:textId="77777777" w:rsidR="00460801" w:rsidRDefault="00460801" w:rsidP="002A10F7">
            <w:pPr>
              <w:tabs>
                <w:tab w:val="left" w:pos="-720"/>
              </w:tabs>
              <w:suppressAutoHyphens/>
              <w:spacing w:after="0"/>
              <w:jc w:val="center"/>
              <w:rPr>
                <w:szCs w:val="22"/>
              </w:rPr>
            </w:pPr>
          </w:p>
          <w:p w14:paraId="1F130207" w14:textId="77777777" w:rsidR="00460801" w:rsidRDefault="00460801" w:rsidP="002A10F7">
            <w:pPr>
              <w:tabs>
                <w:tab w:val="left" w:pos="-720"/>
              </w:tabs>
              <w:suppressAutoHyphens/>
              <w:spacing w:after="0"/>
              <w:jc w:val="center"/>
              <w:rPr>
                <w:szCs w:val="22"/>
              </w:rPr>
            </w:pPr>
            <w:r>
              <w:rPr>
                <w:szCs w:val="22"/>
              </w:rPr>
              <w:t>X</w:t>
            </w:r>
          </w:p>
          <w:p w14:paraId="374189AE" w14:textId="77777777" w:rsidR="00460801" w:rsidRPr="00F233A5" w:rsidRDefault="00460801" w:rsidP="00F233A5">
            <w:pPr>
              <w:tabs>
                <w:tab w:val="left" w:pos="-720"/>
              </w:tabs>
              <w:suppressAutoHyphens/>
              <w:spacing w:after="0"/>
              <w:jc w:val="center"/>
              <w:rPr>
                <w:szCs w:val="22"/>
              </w:rPr>
            </w:pPr>
          </w:p>
        </w:tc>
        <w:tc>
          <w:tcPr>
            <w:tcW w:w="623" w:type="pct"/>
            <w:tcBorders>
              <w:top w:val="single" w:sz="2" w:space="0" w:color="auto"/>
              <w:left w:val="single" w:sz="2" w:space="0" w:color="auto"/>
              <w:bottom w:val="single" w:sz="2" w:space="0" w:color="auto"/>
              <w:right w:val="single" w:sz="12" w:space="0" w:color="auto"/>
            </w:tcBorders>
          </w:tcPr>
          <w:p w14:paraId="684BA875" w14:textId="77777777" w:rsidR="00460801" w:rsidRDefault="00460801" w:rsidP="002A10F7">
            <w:pPr>
              <w:tabs>
                <w:tab w:val="left" w:pos="-720"/>
              </w:tabs>
              <w:suppressAutoHyphens/>
              <w:spacing w:after="0"/>
              <w:jc w:val="center"/>
              <w:rPr>
                <w:szCs w:val="22"/>
              </w:rPr>
            </w:pPr>
          </w:p>
        </w:tc>
      </w:tr>
      <w:tr w:rsidR="00460801" w14:paraId="2EF2D07B" w14:textId="77777777" w:rsidTr="007B7C24">
        <w:trPr>
          <w:cantSplit/>
          <w:trHeight w:val="609"/>
        </w:trPr>
        <w:tc>
          <w:tcPr>
            <w:tcW w:w="2145" w:type="pct"/>
            <w:tcBorders>
              <w:top w:val="single" w:sz="2" w:space="0" w:color="auto"/>
              <w:left w:val="single" w:sz="12" w:space="0" w:color="auto"/>
              <w:bottom w:val="single" w:sz="2" w:space="0" w:color="auto"/>
              <w:right w:val="single" w:sz="2" w:space="0" w:color="auto"/>
            </w:tcBorders>
            <w:vAlign w:val="center"/>
          </w:tcPr>
          <w:p w14:paraId="11350014" w14:textId="77777777" w:rsidR="00460801" w:rsidRPr="00F233A5" w:rsidRDefault="00460801" w:rsidP="0071573F">
            <w:pPr>
              <w:tabs>
                <w:tab w:val="left" w:pos="-720"/>
              </w:tabs>
              <w:suppressAutoHyphens/>
              <w:spacing w:after="0"/>
              <w:jc w:val="left"/>
            </w:pPr>
            <w:r>
              <w:t>Alcohol consumption (T</w:t>
            </w:r>
            <w:r w:rsidRPr="0090647C">
              <w:t>ime-Line Follow-back</w:t>
            </w:r>
            <w:r>
              <w:rPr>
                <w:sz w:val="24"/>
                <w:szCs w:val="24"/>
                <w:vertAlign w:val="superscript"/>
              </w:rPr>
              <w:t>8</w:t>
            </w:r>
            <w:r w:rsidRPr="0067739E">
              <w:rPr>
                <w:szCs w:val="22"/>
                <w:vertAlign w:val="superscript"/>
              </w:rPr>
              <w:t>)</w:t>
            </w:r>
            <w:r>
              <w:t>, D</w:t>
            </w:r>
            <w:r w:rsidRPr="0090647C">
              <w:t>ays until relapse</w:t>
            </w:r>
            <w:r>
              <w:t>, D</w:t>
            </w:r>
            <w:r w:rsidRPr="0090647C">
              <w:t>aily qua</w:t>
            </w:r>
            <w:r>
              <w:t>ntity of standard alcohol units, Number of binge drinking episodes</w:t>
            </w:r>
            <w:r w:rsidR="00B236BA">
              <w:t>, self-reported intake of benzodiazepines</w:t>
            </w:r>
          </w:p>
        </w:tc>
        <w:tc>
          <w:tcPr>
            <w:tcW w:w="509" w:type="pct"/>
            <w:tcBorders>
              <w:top w:val="single" w:sz="2" w:space="0" w:color="auto"/>
              <w:left w:val="single" w:sz="2" w:space="0" w:color="auto"/>
              <w:bottom w:val="single" w:sz="2" w:space="0" w:color="auto"/>
              <w:right w:val="single" w:sz="2" w:space="0" w:color="auto"/>
            </w:tcBorders>
          </w:tcPr>
          <w:p w14:paraId="3950C3E7" w14:textId="77777777" w:rsidR="00460801" w:rsidRPr="00F233A5" w:rsidRDefault="00460801" w:rsidP="00F233A5">
            <w:pPr>
              <w:tabs>
                <w:tab w:val="left" w:pos="-720"/>
              </w:tabs>
              <w:suppressAutoHyphens/>
              <w:spacing w:after="0"/>
              <w:jc w:val="left"/>
              <w:rPr>
                <w:szCs w:val="22"/>
              </w:rPr>
            </w:pPr>
          </w:p>
        </w:tc>
        <w:tc>
          <w:tcPr>
            <w:tcW w:w="473" w:type="pct"/>
            <w:tcBorders>
              <w:top w:val="single" w:sz="2" w:space="0" w:color="auto"/>
              <w:left w:val="single" w:sz="2" w:space="0" w:color="auto"/>
              <w:bottom w:val="single" w:sz="2" w:space="0" w:color="auto"/>
              <w:right w:val="single" w:sz="2" w:space="0" w:color="auto"/>
            </w:tcBorders>
          </w:tcPr>
          <w:p w14:paraId="6A783714" w14:textId="77777777" w:rsidR="00460801" w:rsidRPr="00F233A5" w:rsidRDefault="00460801" w:rsidP="00F233A5">
            <w:pPr>
              <w:tabs>
                <w:tab w:val="left" w:pos="-720"/>
              </w:tabs>
              <w:suppressAutoHyphens/>
              <w:spacing w:after="0"/>
              <w:jc w:val="left"/>
              <w:rPr>
                <w:szCs w:val="22"/>
              </w:rPr>
            </w:pPr>
          </w:p>
        </w:tc>
        <w:tc>
          <w:tcPr>
            <w:tcW w:w="674" w:type="pct"/>
            <w:tcBorders>
              <w:top w:val="single" w:sz="2" w:space="0" w:color="auto"/>
              <w:left w:val="single" w:sz="2" w:space="0" w:color="auto"/>
              <w:bottom w:val="single" w:sz="2" w:space="0" w:color="auto"/>
              <w:right w:val="single" w:sz="2" w:space="0" w:color="auto"/>
            </w:tcBorders>
          </w:tcPr>
          <w:p w14:paraId="20E5E305" w14:textId="77777777" w:rsidR="00460801" w:rsidRPr="00F233A5" w:rsidRDefault="00460801" w:rsidP="00F233A5">
            <w:pPr>
              <w:tabs>
                <w:tab w:val="left" w:pos="-720"/>
              </w:tabs>
              <w:suppressAutoHyphens/>
              <w:spacing w:after="0"/>
              <w:jc w:val="left"/>
              <w:rPr>
                <w:szCs w:val="22"/>
              </w:rPr>
            </w:pPr>
          </w:p>
        </w:tc>
        <w:tc>
          <w:tcPr>
            <w:tcW w:w="576" w:type="pct"/>
            <w:tcBorders>
              <w:top w:val="single" w:sz="2" w:space="0" w:color="auto"/>
              <w:left w:val="single" w:sz="2" w:space="0" w:color="auto"/>
              <w:bottom w:val="single" w:sz="2" w:space="0" w:color="auto"/>
              <w:right w:val="single" w:sz="12" w:space="0" w:color="auto"/>
            </w:tcBorders>
          </w:tcPr>
          <w:p w14:paraId="2E42E7BF" w14:textId="77777777" w:rsidR="00460801" w:rsidRPr="00F233A5" w:rsidRDefault="00460801" w:rsidP="00F233A5">
            <w:pPr>
              <w:tabs>
                <w:tab w:val="left" w:pos="-720"/>
              </w:tabs>
              <w:suppressAutoHyphens/>
              <w:spacing w:after="0"/>
              <w:jc w:val="center"/>
              <w:rPr>
                <w:szCs w:val="22"/>
              </w:rPr>
            </w:pPr>
            <w:r>
              <w:rPr>
                <w:szCs w:val="22"/>
              </w:rPr>
              <w:br/>
              <w:t>X</w:t>
            </w:r>
            <w:r>
              <w:rPr>
                <w:szCs w:val="22"/>
              </w:rPr>
              <w:br/>
            </w:r>
            <w:r>
              <w:rPr>
                <w:szCs w:val="22"/>
              </w:rPr>
              <w:br/>
            </w:r>
            <w:r>
              <w:rPr>
                <w:szCs w:val="22"/>
              </w:rPr>
              <w:br/>
            </w:r>
          </w:p>
        </w:tc>
        <w:tc>
          <w:tcPr>
            <w:tcW w:w="623" w:type="pct"/>
            <w:tcBorders>
              <w:top w:val="single" w:sz="2" w:space="0" w:color="auto"/>
              <w:left w:val="single" w:sz="2" w:space="0" w:color="auto"/>
              <w:bottom w:val="single" w:sz="2" w:space="0" w:color="auto"/>
              <w:right w:val="single" w:sz="12" w:space="0" w:color="auto"/>
            </w:tcBorders>
          </w:tcPr>
          <w:p w14:paraId="57C15550" w14:textId="77777777" w:rsidR="00460801" w:rsidRDefault="00460801" w:rsidP="00F233A5">
            <w:pPr>
              <w:tabs>
                <w:tab w:val="left" w:pos="-720"/>
              </w:tabs>
              <w:suppressAutoHyphens/>
              <w:spacing w:after="0"/>
              <w:jc w:val="center"/>
              <w:rPr>
                <w:szCs w:val="22"/>
              </w:rPr>
            </w:pPr>
          </w:p>
        </w:tc>
      </w:tr>
      <w:tr w:rsidR="00460801" w14:paraId="3CA1936E" w14:textId="77777777" w:rsidTr="007B7C24">
        <w:trPr>
          <w:cantSplit/>
          <w:trHeight w:val="609"/>
        </w:trPr>
        <w:tc>
          <w:tcPr>
            <w:tcW w:w="2145" w:type="pct"/>
            <w:tcBorders>
              <w:top w:val="single" w:sz="2" w:space="0" w:color="auto"/>
              <w:left w:val="single" w:sz="12" w:space="0" w:color="auto"/>
              <w:bottom w:val="single" w:sz="2" w:space="0" w:color="auto"/>
              <w:right w:val="single" w:sz="2" w:space="0" w:color="auto"/>
            </w:tcBorders>
            <w:vAlign w:val="center"/>
          </w:tcPr>
          <w:p w14:paraId="3434C02C" w14:textId="77777777" w:rsidR="00460801" w:rsidRPr="00F233A5" w:rsidRDefault="00B236BA" w:rsidP="00F233A5">
            <w:pPr>
              <w:tabs>
                <w:tab w:val="left" w:pos="-720"/>
              </w:tabs>
              <w:suppressAutoHyphens/>
              <w:spacing w:after="0"/>
              <w:jc w:val="left"/>
            </w:pPr>
            <w:r w:rsidRPr="007B7C24">
              <w:rPr>
                <w:highlight w:val="yellow"/>
              </w:rPr>
              <w:lastRenderedPageBreak/>
              <w:t>Phone interview with AUDIT</w:t>
            </w:r>
            <w:r w:rsidRPr="007B7C24">
              <w:rPr>
                <w:sz w:val="24"/>
                <w:szCs w:val="24"/>
                <w:highlight w:val="yellow"/>
                <w:vertAlign w:val="superscript"/>
              </w:rPr>
              <w:t>9)</w:t>
            </w:r>
          </w:p>
        </w:tc>
        <w:tc>
          <w:tcPr>
            <w:tcW w:w="509" w:type="pct"/>
            <w:tcBorders>
              <w:top w:val="single" w:sz="2" w:space="0" w:color="auto"/>
              <w:left w:val="single" w:sz="2" w:space="0" w:color="auto"/>
              <w:bottom w:val="single" w:sz="2" w:space="0" w:color="auto"/>
              <w:right w:val="single" w:sz="2" w:space="0" w:color="auto"/>
            </w:tcBorders>
          </w:tcPr>
          <w:p w14:paraId="66BD2861" w14:textId="77777777" w:rsidR="00460801" w:rsidRPr="00F233A5" w:rsidRDefault="00460801" w:rsidP="00F233A5">
            <w:pPr>
              <w:tabs>
                <w:tab w:val="left" w:pos="-720"/>
              </w:tabs>
              <w:suppressAutoHyphens/>
              <w:spacing w:after="0"/>
              <w:jc w:val="left"/>
              <w:rPr>
                <w:szCs w:val="22"/>
              </w:rPr>
            </w:pPr>
          </w:p>
        </w:tc>
        <w:tc>
          <w:tcPr>
            <w:tcW w:w="473" w:type="pct"/>
            <w:tcBorders>
              <w:top w:val="single" w:sz="2" w:space="0" w:color="auto"/>
              <w:left w:val="single" w:sz="2" w:space="0" w:color="auto"/>
              <w:bottom w:val="single" w:sz="2" w:space="0" w:color="auto"/>
              <w:right w:val="single" w:sz="2" w:space="0" w:color="auto"/>
            </w:tcBorders>
          </w:tcPr>
          <w:p w14:paraId="01C30DA0" w14:textId="77777777" w:rsidR="00460801" w:rsidRPr="00F233A5" w:rsidRDefault="00460801" w:rsidP="00F233A5">
            <w:pPr>
              <w:tabs>
                <w:tab w:val="left" w:pos="-720"/>
              </w:tabs>
              <w:suppressAutoHyphens/>
              <w:spacing w:after="0"/>
              <w:jc w:val="left"/>
              <w:rPr>
                <w:szCs w:val="22"/>
              </w:rPr>
            </w:pPr>
          </w:p>
        </w:tc>
        <w:tc>
          <w:tcPr>
            <w:tcW w:w="674" w:type="pct"/>
            <w:tcBorders>
              <w:top w:val="single" w:sz="2" w:space="0" w:color="auto"/>
              <w:left w:val="single" w:sz="2" w:space="0" w:color="auto"/>
              <w:bottom w:val="single" w:sz="2" w:space="0" w:color="auto"/>
              <w:right w:val="single" w:sz="2" w:space="0" w:color="auto"/>
            </w:tcBorders>
          </w:tcPr>
          <w:p w14:paraId="32EE5452" w14:textId="77777777" w:rsidR="00460801" w:rsidRPr="00F233A5" w:rsidRDefault="00460801" w:rsidP="00F233A5">
            <w:pPr>
              <w:tabs>
                <w:tab w:val="left" w:pos="-720"/>
              </w:tabs>
              <w:suppressAutoHyphens/>
              <w:spacing w:after="0"/>
              <w:jc w:val="left"/>
              <w:rPr>
                <w:szCs w:val="22"/>
              </w:rPr>
            </w:pPr>
          </w:p>
        </w:tc>
        <w:tc>
          <w:tcPr>
            <w:tcW w:w="576" w:type="pct"/>
            <w:tcBorders>
              <w:top w:val="single" w:sz="2" w:space="0" w:color="auto"/>
              <w:left w:val="single" w:sz="2" w:space="0" w:color="auto"/>
              <w:bottom w:val="single" w:sz="2" w:space="0" w:color="auto"/>
              <w:right w:val="single" w:sz="12" w:space="0" w:color="auto"/>
            </w:tcBorders>
          </w:tcPr>
          <w:p w14:paraId="7C25932C" w14:textId="77777777" w:rsidR="00460801" w:rsidRPr="00F233A5" w:rsidRDefault="00460801" w:rsidP="00F233A5">
            <w:pPr>
              <w:tabs>
                <w:tab w:val="left" w:pos="-720"/>
              </w:tabs>
              <w:suppressAutoHyphens/>
              <w:spacing w:after="0"/>
              <w:jc w:val="center"/>
              <w:rPr>
                <w:szCs w:val="22"/>
              </w:rPr>
            </w:pPr>
          </w:p>
        </w:tc>
        <w:tc>
          <w:tcPr>
            <w:tcW w:w="623" w:type="pct"/>
            <w:tcBorders>
              <w:top w:val="single" w:sz="2" w:space="0" w:color="auto"/>
              <w:left w:val="single" w:sz="2" w:space="0" w:color="auto"/>
              <w:bottom w:val="single" w:sz="2" w:space="0" w:color="auto"/>
              <w:right w:val="single" w:sz="12" w:space="0" w:color="auto"/>
            </w:tcBorders>
          </w:tcPr>
          <w:p w14:paraId="488BF778" w14:textId="77777777" w:rsidR="00460801" w:rsidRDefault="00B236BA" w:rsidP="00F233A5">
            <w:pPr>
              <w:tabs>
                <w:tab w:val="left" w:pos="-720"/>
              </w:tabs>
              <w:suppressAutoHyphens/>
              <w:spacing w:after="0"/>
              <w:jc w:val="center"/>
              <w:rPr>
                <w:szCs w:val="22"/>
              </w:rPr>
            </w:pPr>
            <w:r>
              <w:rPr>
                <w:szCs w:val="22"/>
              </w:rPr>
              <w:t>X</w:t>
            </w:r>
          </w:p>
        </w:tc>
      </w:tr>
    </w:tbl>
    <w:p w14:paraId="1DA1BED3" w14:textId="77777777" w:rsidR="004300D8" w:rsidRPr="0067739E" w:rsidRDefault="004300D8" w:rsidP="00677B13">
      <w:pPr>
        <w:pStyle w:val="StilPunktmerket"/>
        <w:numPr>
          <w:ilvl w:val="0"/>
          <w:numId w:val="0"/>
        </w:numPr>
        <w:tabs>
          <w:tab w:val="left" w:pos="7935"/>
        </w:tabs>
        <w:spacing w:after="120"/>
        <w:ind w:left="142"/>
        <w:jc w:val="left"/>
        <w:rPr>
          <w:sz w:val="18"/>
          <w:szCs w:val="18"/>
        </w:rPr>
      </w:pPr>
    </w:p>
    <w:p w14:paraId="612272A7" w14:textId="77777777" w:rsidR="00EA125C" w:rsidRPr="00E84198" w:rsidRDefault="00EA125C" w:rsidP="00E84198">
      <w:pPr>
        <w:pStyle w:val="Listeavsnitt"/>
        <w:numPr>
          <w:ilvl w:val="0"/>
          <w:numId w:val="5"/>
        </w:numPr>
        <w:jc w:val="left"/>
        <w:rPr>
          <w:sz w:val="18"/>
          <w:szCs w:val="18"/>
        </w:rPr>
      </w:pPr>
      <w:r>
        <w:rPr>
          <w:sz w:val="18"/>
          <w:szCs w:val="18"/>
        </w:rPr>
        <w:t>C</w:t>
      </w:r>
      <w:r w:rsidRPr="00E84198">
        <w:rPr>
          <w:sz w:val="18"/>
          <w:szCs w:val="18"/>
        </w:rPr>
        <w:t>or/pulm/abdomen and peripheral lymph node status</w:t>
      </w:r>
      <w:r>
        <w:rPr>
          <w:sz w:val="18"/>
          <w:szCs w:val="18"/>
        </w:rPr>
        <w:t xml:space="preserve"> </w:t>
      </w:r>
      <w:r w:rsidRPr="00E84198">
        <w:rPr>
          <w:sz w:val="18"/>
          <w:szCs w:val="18"/>
        </w:rPr>
        <w:t>and neurology with emphasis on alcoholic damage to the cerebellum and signs of Wernicke/Korsakoffs syndrome.</w:t>
      </w:r>
    </w:p>
    <w:p w14:paraId="01954DE2" w14:textId="77777777" w:rsidR="008A019D" w:rsidRPr="0067739E" w:rsidRDefault="004300D8" w:rsidP="008A019D">
      <w:pPr>
        <w:numPr>
          <w:ilvl w:val="0"/>
          <w:numId w:val="5"/>
        </w:numPr>
        <w:tabs>
          <w:tab w:val="clear" w:pos="357"/>
          <w:tab w:val="clear" w:pos="502"/>
          <w:tab w:val="left" w:pos="426"/>
          <w:tab w:val="left" w:pos="567"/>
        </w:tabs>
        <w:spacing w:after="120"/>
        <w:ind w:left="499" w:hanging="357"/>
        <w:jc w:val="left"/>
        <w:rPr>
          <w:sz w:val="18"/>
          <w:szCs w:val="18"/>
        </w:rPr>
      </w:pPr>
      <w:r w:rsidRPr="0067739E">
        <w:rPr>
          <w:sz w:val="18"/>
          <w:szCs w:val="18"/>
        </w:rPr>
        <w:t>Blood pressure, pulse, temperature, weight</w:t>
      </w:r>
      <w:r w:rsidR="00DE23BF" w:rsidRPr="0067739E">
        <w:rPr>
          <w:sz w:val="18"/>
          <w:szCs w:val="18"/>
        </w:rPr>
        <w:t>, alcohol expiration test</w:t>
      </w:r>
      <w:r w:rsidR="008A59CA">
        <w:rPr>
          <w:sz w:val="18"/>
          <w:szCs w:val="18"/>
        </w:rPr>
        <w:t xml:space="preserve"> until 0‰ x 2</w:t>
      </w:r>
      <w:r w:rsidR="00F233A5">
        <w:rPr>
          <w:sz w:val="18"/>
          <w:szCs w:val="18"/>
        </w:rPr>
        <w:t>. CIWA-Ar after symptom driven protocol</w:t>
      </w:r>
    </w:p>
    <w:p w14:paraId="57D98914" w14:textId="77777777" w:rsidR="00853CE8" w:rsidRPr="0067739E" w:rsidRDefault="00D72C3A" w:rsidP="0080511C">
      <w:pPr>
        <w:numPr>
          <w:ilvl w:val="0"/>
          <w:numId w:val="5"/>
        </w:numPr>
        <w:tabs>
          <w:tab w:val="clear" w:pos="357"/>
          <w:tab w:val="clear" w:pos="502"/>
          <w:tab w:val="left" w:pos="426"/>
          <w:tab w:val="left" w:pos="567"/>
        </w:tabs>
        <w:spacing w:after="120"/>
        <w:ind w:left="499" w:hanging="357"/>
        <w:jc w:val="left"/>
        <w:rPr>
          <w:sz w:val="18"/>
          <w:szCs w:val="18"/>
        </w:rPr>
      </w:pPr>
      <w:r>
        <w:rPr>
          <w:sz w:val="18"/>
          <w:szCs w:val="18"/>
        </w:rPr>
        <w:t xml:space="preserve">Once daily: </w:t>
      </w:r>
      <w:r w:rsidR="004300D8" w:rsidRPr="0067739E">
        <w:rPr>
          <w:sz w:val="18"/>
          <w:szCs w:val="18"/>
        </w:rPr>
        <w:t>CRP, Hb, HCT, WB</w:t>
      </w:r>
      <w:r w:rsidR="00853CE8" w:rsidRPr="0067739E">
        <w:rPr>
          <w:sz w:val="18"/>
          <w:szCs w:val="18"/>
        </w:rPr>
        <w:t xml:space="preserve">C (incl.differential counting, Na, K, Ca, </w:t>
      </w:r>
      <w:r w:rsidR="00DE23BF" w:rsidRPr="0067739E">
        <w:rPr>
          <w:sz w:val="18"/>
          <w:szCs w:val="18"/>
        </w:rPr>
        <w:t xml:space="preserve">glucose, </w:t>
      </w:r>
      <w:r w:rsidR="00853CE8" w:rsidRPr="0067739E">
        <w:rPr>
          <w:sz w:val="18"/>
          <w:szCs w:val="18"/>
        </w:rPr>
        <w:t>creatinine</w:t>
      </w:r>
      <w:r w:rsidR="004300D8" w:rsidRPr="0067739E">
        <w:rPr>
          <w:sz w:val="18"/>
          <w:szCs w:val="18"/>
        </w:rPr>
        <w:t>, ALAT, LD, ALP, γGT, INR, alb</w:t>
      </w:r>
      <w:r w:rsidR="00DE23BF" w:rsidRPr="0067739E">
        <w:rPr>
          <w:sz w:val="18"/>
          <w:szCs w:val="18"/>
        </w:rPr>
        <w:t xml:space="preserve">umin, bilirubin, </w:t>
      </w:r>
      <w:r w:rsidR="000B0BD2">
        <w:rPr>
          <w:sz w:val="18"/>
          <w:szCs w:val="18"/>
        </w:rPr>
        <w:t xml:space="preserve">p-oxytocin, </w:t>
      </w:r>
      <w:r w:rsidR="00DE23BF" w:rsidRPr="0067739E">
        <w:rPr>
          <w:sz w:val="18"/>
          <w:szCs w:val="18"/>
        </w:rPr>
        <w:t>CD</w:t>
      </w:r>
      <w:r w:rsidR="00853CE8" w:rsidRPr="0067739E">
        <w:rPr>
          <w:sz w:val="18"/>
          <w:szCs w:val="18"/>
        </w:rPr>
        <w:t xml:space="preserve">T, </w:t>
      </w:r>
      <w:r w:rsidR="739F79FA" w:rsidRPr="0067739E">
        <w:rPr>
          <w:sz w:val="18"/>
          <w:szCs w:val="18"/>
        </w:rPr>
        <w:t>PEt</w:t>
      </w:r>
      <w:r w:rsidR="00853CE8" w:rsidRPr="0067739E">
        <w:rPr>
          <w:sz w:val="18"/>
          <w:szCs w:val="18"/>
        </w:rPr>
        <w:t>h</w:t>
      </w:r>
      <w:r w:rsidR="00DA3E7D">
        <w:rPr>
          <w:sz w:val="18"/>
          <w:szCs w:val="18"/>
        </w:rPr>
        <w:t>.</w:t>
      </w:r>
      <w:r w:rsidR="00677B13" w:rsidRPr="0067739E">
        <w:rPr>
          <w:sz w:val="18"/>
          <w:szCs w:val="18"/>
        </w:rPr>
        <w:t xml:space="preserve"> </w:t>
      </w:r>
    </w:p>
    <w:p w14:paraId="4F6CA406" w14:textId="77777777" w:rsidR="3EB931CB" w:rsidRPr="003213FA" w:rsidRDefault="00D72C3A" w:rsidP="00E84198">
      <w:pPr>
        <w:numPr>
          <w:ilvl w:val="0"/>
          <w:numId w:val="5"/>
        </w:numPr>
        <w:spacing w:after="120"/>
        <w:ind w:left="499" w:hanging="357"/>
        <w:jc w:val="left"/>
        <w:rPr>
          <w:sz w:val="18"/>
          <w:szCs w:val="18"/>
        </w:rPr>
      </w:pPr>
      <w:r>
        <w:rPr>
          <w:sz w:val="18"/>
          <w:szCs w:val="18"/>
        </w:rPr>
        <w:t xml:space="preserve">Once daily: </w:t>
      </w:r>
      <w:r w:rsidR="00853CE8" w:rsidRPr="0067739E">
        <w:rPr>
          <w:sz w:val="18"/>
          <w:szCs w:val="18"/>
        </w:rPr>
        <w:t>Toxicology</w:t>
      </w:r>
      <w:r w:rsidR="001A6E40" w:rsidRPr="0067739E">
        <w:rPr>
          <w:sz w:val="18"/>
          <w:szCs w:val="18"/>
        </w:rPr>
        <w:t xml:space="preserve"> screening: urine dipstick</w:t>
      </w:r>
      <w:r w:rsidR="003213FA">
        <w:rPr>
          <w:sz w:val="18"/>
          <w:szCs w:val="18"/>
        </w:rPr>
        <w:t xml:space="preserve"> </w:t>
      </w:r>
      <w:r w:rsidR="00E64AE4">
        <w:rPr>
          <w:sz w:val="18"/>
          <w:szCs w:val="18"/>
        </w:rPr>
        <w:t>and laboratory tests</w:t>
      </w:r>
      <w:r w:rsidR="003213FA" w:rsidRPr="00E84198">
        <w:rPr>
          <w:rFonts w:eastAsia="Arial Narrow" w:cs="Arial Narrow"/>
          <w:sz w:val="18"/>
          <w:szCs w:val="18"/>
        </w:rPr>
        <w:t xml:space="preserve"> (incl</w:t>
      </w:r>
      <w:r w:rsidR="00E64AE4">
        <w:rPr>
          <w:rFonts w:eastAsia="Arial Narrow" w:cs="Arial Narrow"/>
          <w:sz w:val="18"/>
          <w:szCs w:val="18"/>
        </w:rPr>
        <w:t>.</w:t>
      </w:r>
      <w:r w:rsidR="003213FA">
        <w:rPr>
          <w:rFonts w:eastAsia="Arial Narrow" w:cs="Arial Narrow"/>
          <w:sz w:val="18"/>
          <w:szCs w:val="18"/>
        </w:rPr>
        <w:t xml:space="preserve"> </w:t>
      </w:r>
      <w:r w:rsidR="00E64AE4">
        <w:rPr>
          <w:rFonts w:eastAsia="Arial Narrow" w:cs="Arial Narrow"/>
          <w:sz w:val="18"/>
          <w:szCs w:val="18"/>
        </w:rPr>
        <w:t xml:space="preserve">the </w:t>
      </w:r>
      <w:r w:rsidR="003213FA">
        <w:rPr>
          <w:rFonts w:eastAsia="Arial Narrow" w:cs="Arial Narrow"/>
          <w:sz w:val="18"/>
          <w:szCs w:val="18"/>
        </w:rPr>
        <w:t xml:space="preserve">ethanol metabolites </w:t>
      </w:r>
      <w:r w:rsidR="003213FA" w:rsidRPr="00E84198">
        <w:rPr>
          <w:rFonts w:eastAsia="Arial Narrow" w:cs="Arial Narrow"/>
          <w:sz w:val="18"/>
          <w:szCs w:val="18"/>
        </w:rPr>
        <w:t xml:space="preserve"> EtG </w:t>
      </w:r>
      <w:r w:rsidR="00E64AE4">
        <w:rPr>
          <w:rFonts w:eastAsia="Arial Narrow" w:cs="Arial Narrow"/>
          <w:sz w:val="18"/>
          <w:szCs w:val="18"/>
        </w:rPr>
        <w:t>and</w:t>
      </w:r>
      <w:r w:rsidR="003213FA" w:rsidRPr="00E84198">
        <w:rPr>
          <w:rFonts w:eastAsia="Arial Narrow" w:cs="Arial Narrow"/>
          <w:sz w:val="18"/>
          <w:szCs w:val="18"/>
        </w:rPr>
        <w:t xml:space="preserve"> EtS</w:t>
      </w:r>
      <w:r w:rsidR="003213FA">
        <w:rPr>
          <w:rFonts w:eastAsia="Arial Narrow" w:cs="Arial Narrow"/>
          <w:sz w:val="18"/>
          <w:szCs w:val="18"/>
        </w:rPr>
        <w:t>.</w:t>
      </w:r>
      <w:r w:rsidR="00DA3E7D">
        <w:rPr>
          <w:sz w:val="18"/>
          <w:szCs w:val="18"/>
        </w:rPr>
        <w:t xml:space="preserve"> </w:t>
      </w:r>
      <w:r w:rsidR="003213FA">
        <w:rPr>
          <w:sz w:val="18"/>
          <w:szCs w:val="18"/>
        </w:rPr>
        <w:t>(</w:t>
      </w:r>
      <w:r w:rsidR="00FD5B8B">
        <w:rPr>
          <w:sz w:val="18"/>
          <w:szCs w:val="18"/>
        </w:rPr>
        <w:t>Pregnancy test (</w:t>
      </w:r>
      <w:r w:rsidR="00FF0395">
        <w:rPr>
          <w:sz w:val="18"/>
          <w:szCs w:val="18"/>
        </w:rPr>
        <w:t>HCG</w:t>
      </w:r>
      <w:r w:rsidR="00FD5B8B">
        <w:rPr>
          <w:sz w:val="18"/>
          <w:szCs w:val="18"/>
        </w:rPr>
        <w:t>)</w:t>
      </w:r>
      <w:r w:rsidR="001D696B">
        <w:rPr>
          <w:sz w:val="18"/>
          <w:szCs w:val="18"/>
        </w:rPr>
        <w:t xml:space="preserve"> at admittance</w:t>
      </w:r>
      <w:r w:rsidR="00DA3E7D" w:rsidRPr="0067739E">
        <w:rPr>
          <w:sz w:val="18"/>
          <w:szCs w:val="18"/>
        </w:rPr>
        <w:t xml:space="preserve"> in fertile women)</w:t>
      </w:r>
      <w:bookmarkStart w:id="139" w:name="_Toc257289650"/>
      <w:bookmarkStart w:id="140" w:name="_Toc204150612"/>
      <w:r w:rsidR="3EB931CB" w:rsidRPr="00E84198">
        <w:rPr>
          <w:rFonts w:eastAsia="Arial Narrow" w:cs="Arial Narrow"/>
          <w:sz w:val="18"/>
          <w:szCs w:val="18"/>
        </w:rPr>
        <w:t>.</w:t>
      </w:r>
    </w:p>
    <w:p w14:paraId="15DD64BB" w14:textId="77777777" w:rsidR="003213FA" w:rsidRPr="0062573D" w:rsidRDefault="003213FA" w:rsidP="00E84198">
      <w:pPr>
        <w:numPr>
          <w:ilvl w:val="0"/>
          <w:numId w:val="5"/>
        </w:numPr>
        <w:spacing w:after="120"/>
        <w:ind w:left="499" w:hanging="357"/>
        <w:jc w:val="left"/>
        <w:rPr>
          <w:sz w:val="18"/>
          <w:szCs w:val="18"/>
        </w:rPr>
      </w:pPr>
      <w:r w:rsidRPr="00AB301F">
        <w:rPr>
          <w:rFonts w:eastAsia="Arial Narrow" w:cs="Arial Narrow"/>
          <w:sz w:val="18"/>
          <w:szCs w:val="18"/>
        </w:rPr>
        <w:t>See chapter 7.3 Other assessments</w:t>
      </w:r>
    </w:p>
    <w:p w14:paraId="696E18A5" w14:textId="77777777" w:rsidR="00BB699B" w:rsidRPr="007B7C24" w:rsidRDefault="00BB699B" w:rsidP="00BB699B">
      <w:pPr>
        <w:numPr>
          <w:ilvl w:val="0"/>
          <w:numId w:val="5"/>
        </w:numPr>
        <w:spacing w:after="120"/>
        <w:ind w:left="499" w:hanging="357"/>
        <w:jc w:val="left"/>
        <w:rPr>
          <w:sz w:val="18"/>
          <w:szCs w:val="18"/>
        </w:rPr>
      </w:pPr>
      <w:r w:rsidRPr="00AB301F">
        <w:rPr>
          <w:rFonts w:eastAsia="Arial Narrow" w:cs="Arial Narrow"/>
          <w:sz w:val="18"/>
          <w:szCs w:val="18"/>
        </w:rPr>
        <w:t>See chapter 7.3 Other assessments</w:t>
      </w:r>
    </w:p>
    <w:p w14:paraId="3FB4736B" w14:textId="77777777" w:rsidR="003553C4" w:rsidRPr="00E00BE7" w:rsidRDefault="003553C4" w:rsidP="003553C4">
      <w:pPr>
        <w:numPr>
          <w:ilvl w:val="0"/>
          <w:numId w:val="5"/>
        </w:numPr>
        <w:spacing w:after="120"/>
        <w:ind w:left="499" w:hanging="357"/>
        <w:jc w:val="left"/>
        <w:rPr>
          <w:sz w:val="18"/>
          <w:szCs w:val="18"/>
        </w:rPr>
      </w:pPr>
      <w:r w:rsidRPr="00AB301F">
        <w:rPr>
          <w:rFonts w:eastAsia="Arial Narrow" w:cs="Arial Narrow"/>
          <w:sz w:val="18"/>
          <w:szCs w:val="18"/>
        </w:rPr>
        <w:t>See chapter 7.3 Other assessments</w:t>
      </w:r>
    </w:p>
    <w:p w14:paraId="08BCA4EB" w14:textId="77777777" w:rsidR="003553C4" w:rsidRPr="00E00BE7" w:rsidRDefault="003553C4" w:rsidP="003553C4">
      <w:pPr>
        <w:numPr>
          <w:ilvl w:val="0"/>
          <w:numId w:val="5"/>
        </w:numPr>
        <w:spacing w:after="120"/>
        <w:ind w:left="499" w:hanging="357"/>
        <w:jc w:val="left"/>
        <w:rPr>
          <w:sz w:val="18"/>
          <w:szCs w:val="18"/>
        </w:rPr>
      </w:pPr>
      <w:r w:rsidRPr="00AB301F">
        <w:rPr>
          <w:rFonts w:eastAsia="Arial Narrow" w:cs="Arial Narrow"/>
          <w:sz w:val="18"/>
          <w:szCs w:val="18"/>
        </w:rPr>
        <w:t>See chapter 7.3 Other assessments</w:t>
      </w:r>
    </w:p>
    <w:p w14:paraId="480F8511" w14:textId="77777777" w:rsidR="003553C4" w:rsidRPr="00E00BE7" w:rsidRDefault="003553C4" w:rsidP="003553C4">
      <w:pPr>
        <w:numPr>
          <w:ilvl w:val="0"/>
          <w:numId w:val="5"/>
        </w:numPr>
        <w:spacing w:after="120"/>
        <w:ind w:left="499" w:hanging="357"/>
        <w:jc w:val="left"/>
        <w:rPr>
          <w:sz w:val="18"/>
          <w:szCs w:val="18"/>
        </w:rPr>
      </w:pPr>
      <w:r w:rsidRPr="00AB301F">
        <w:rPr>
          <w:rFonts w:eastAsia="Arial Narrow" w:cs="Arial Narrow"/>
          <w:sz w:val="18"/>
          <w:szCs w:val="18"/>
        </w:rPr>
        <w:t>See chapter 7.3 Other assessments</w:t>
      </w:r>
    </w:p>
    <w:p w14:paraId="1670B1C6" w14:textId="77777777" w:rsidR="0062573D" w:rsidRPr="007B7C24" w:rsidRDefault="0062573D" w:rsidP="007B7C24">
      <w:pPr>
        <w:spacing w:after="120"/>
        <w:ind w:left="499"/>
        <w:jc w:val="left"/>
        <w:rPr>
          <w:sz w:val="18"/>
          <w:szCs w:val="18"/>
        </w:rPr>
      </w:pPr>
    </w:p>
    <w:p w14:paraId="7C60AF2D" w14:textId="77777777" w:rsidR="00853CE8" w:rsidRPr="00AB301F" w:rsidRDefault="00853CE8" w:rsidP="00853CE8">
      <w:pPr>
        <w:tabs>
          <w:tab w:val="clear" w:pos="357"/>
          <w:tab w:val="left" w:pos="426"/>
          <w:tab w:val="left" w:pos="567"/>
        </w:tabs>
        <w:spacing w:after="120"/>
        <w:jc w:val="left"/>
        <w:rPr>
          <w:sz w:val="18"/>
          <w:szCs w:val="18"/>
        </w:rPr>
      </w:pPr>
    </w:p>
    <w:p w14:paraId="242D3EAC" w14:textId="77777777" w:rsidR="00853CE8" w:rsidRPr="00AB301F" w:rsidRDefault="00853CE8" w:rsidP="00853CE8">
      <w:pPr>
        <w:tabs>
          <w:tab w:val="clear" w:pos="357"/>
          <w:tab w:val="left" w:pos="426"/>
          <w:tab w:val="left" w:pos="567"/>
        </w:tabs>
        <w:spacing w:after="120"/>
        <w:jc w:val="left"/>
        <w:rPr>
          <w:sz w:val="18"/>
          <w:szCs w:val="18"/>
        </w:rPr>
      </w:pPr>
    </w:p>
    <w:p w14:paraId="76CA008E" w14:textId="77777777" w:rsidR="004300D8" w:rsidRPr="00AB301F" w:rsidRDefault="007D4D11">
      <w:pPr>
        <w:pStyle w:val="Overskrift2"/>
      </w:pPr>
      <w:bookmarkStart w:id="141" w:name="_Toc452967383"/>
      <w:r w:rsidRPr="00AB301F">
        <w:t>On arrival</w:t>
      </w:r>
      <w:bookmarkEnd w:id="141"/>
    </w:p>
    <w:p w14:paraId="3E845101" w14:textId="77777777" w:rsidR="004300D8" w:rsidRPr="00AB301F" w:rsidRDefault="004300D8">
      <w:pPr>
        <w:rPr>
          <w:b/>
        </w:rPr>
      </w:pPr>
      <w:r w:rsidRPr="00AB301F">
        <w:rPr>
          <w:b/>
        </w:rPr>
        <w:t>Informed consent</w:t>
      </w:r>
    </w:p>
    <w:p w14:paraId="7524724B" w14:textId="77777777" w:rsidR="00017F56" w:rsidRPr="00AB301F" w:rsidRDefault="004300D8">
      <w:r w:rsidRPr="00AB301F">
        <w:t>Informed consent must have been given voluntarily by each subject</w:t>
      </w:r>
      <w:r w:rsidR="007D4D11" w:rsidRPr="00AB301F">
        <w:t xml:space="preserve"> that meets the inclution and exclution criterias</w:t>
      </w:r>
      <w:r w:rsidRPr="00AB301F">
        <w:t xml:space="preserve"> before any study specific procedures are initiated. </w:t>
      </w:r>
    </w:p>
    <w:p w14:paraId="1241ACC5" w14:textId="77777777" w:rsidR="004300D8" w:rsidRPr="00AB301F" w:rsidRDefault="004300D8">
      <w:r w:rsidRPr="00AB301F">
        <w:t>The following tests will be done at screening</w:t>
      </w:r>
      <w:r w:rsidR="008A019D" w:rsidRPr="00AB301F">
        <w:t xml:space="preserve"> at admittance</w:t>
      </w:r>
      <w:r w:rsidRPr="00AB301F">
        <w:t>:</w:t>
      </w:r>
    </w:p>
    <w:p w14:paraId="7C8DCF6A" w14:textId="77777777" w:rsidR="004300D8" w:rsidRPr="00AB301F" w:rsidRDefault="004300D8">
      <w:pPr>
        <w:rPr>
          <w:b/>
        </w:rPr>
      </w:pPr>
      <w:r w:rsidRPr="00AB301F">
        <w:rPr>
          <w:b/>
        </w:rPr>
        <w:t>Clinical status</w:t>
      </w:r>
    </w:p>
    <w:p w14:paraId="675B0B25" w14:textId="77777777" w:rsidR="00017F56" w:rsidRPr="00AB301F" w:rsidRDefault="00017F56" w:rsidP="00E84198">
      <w:pPr>
        <w:jc w:val="left"/>
      </w:pPr>
      <w:r w:rsidRPr="00AB301F">
        <w:t>See Table 1.</w:t>
      </w:r>
      <w:r w:rsidR="00156DF6" w:rsidRPr="00AB301F">
        <w:t xml:space="preserve"> This physical check-up is standard procedure for all patients admitted</w:t>
      </w:r>
      <w:r w:rsidR="00B67FC8" w:rsidRPr="00AB301F">
        <w:t xml:space="preserve"> at Lade Behandlingssenter and includes a physical examination, vital signs and history taking of a</w:t>
      </w:r>
      <w:r w:rsidR="007C7B75" w:rsidRPr="00AB301F">
        <w:t xml:space="preserve">lcohol intake and prior illnesses. </w:t>
      </w:r>
      <w:r w:rsidR="00156DF6" w:rsidRPr="00AB301F">
        <w:t xml:space="preserve"> </w:t>
      </w:r>
    </w:p>
    <w:p w14:paraId="2AC76B2D" w14:textId="77777777" w:rsidR="004300D8" w:rsidRPr="00AB301F" w:rsidRDefault="004300D8">
      <w:pPr>
        <w:rPr>
          <w:b/>
        </w:rPr>
      </w:pPr>
      <w:r w:rsidRPr="00AB301F">
        <w:rPr>
          <w:b/>
        </w:rPr>
        <w:t>Concomitant medication</w:t>
      </w:r>
    </w:p>
    <w:p w14:paraId="3F6763EE" w14:textId="77777777" w:rsidR="004300D8" w:rsidRPr="00D85940" w:rsidRDefault="00232038">
      <w:r w:rsidRPr="00AB301F">
        <w:t xml:space="preserve">History taking </w:t>
      </w:r>
      <w:r w:rsidR="001416A5" w:rsidRPr="00AB301F">
        <w:t xml:space="preserve">of concomitant medication is standard procedure for all patients admitted at Lade Behandlingssenter. </w:t>
      </w:r>
      <w:r w:rsidR="004300D8" w:rsidRPr="00AB301F">
        <w:t xml:space="preserve">All concomitant medication (incl. vitamins, herbal preparation and other “over-the-counter” drugs) used by the subject of </w:t>
      </w:r>
      <w:r w:rsidR="004300D8" w:rsidRPr="00D85940">
        <w:t xml:space="preserve">treatment start </w:t>
      </w:r>
      <w:r w:rsidR="00AB301F" w:rsidRPr="00D85940">
        <w:t>will</w:t>
      </w:r>
      <w:r w:rsidR="004300D8" w:rsidRPr="00D85940">
        <w:t xml:space="preserve"> be recorded in the CRF.</w:t>
      </w:r>
    </w:p>
    <w:p w14:paraId="7C717F58" w14:textId="77777777" w:rsidR="004300D8" w:rsidRPr="00D85940" w:rsidRDefault="004300D8">
      <w:pPr>
        <w:rPr>
          <w:b/>
        </w:rPr>
      </w:pPr>
      <w:r w:rsidRPr="00D85940">
        <w:rPr>
          <w:b/>
          <w:bCs/>
        </w:rPr>
        <w:t>Laboratory analysis</w:t>
      </w:r>
    </w:p>
    <w:p w14:paraId="292F43AA" w14:textId="77777777" w:rsidR="00232038" w:rsidRPr="00A86D94" w:rsidRDefault="5A072100">
      <w:pPr>
        <w:rPr>
          <w:szCs w:val="22"/>
        </w:rPr>
      </w:pPr>
      <w:r w:rsidRPr="00D85940">
        <w:rPr>
          <w:szCs w:val="22"/>
        </w:rPr>
        <w:t>B</w:t>
      </w:r>
      <w:r w:rsidR="10F3C6A1" w:rsidRPr="00D85940">
        <w:rPr>
          <w:szCs w:val="22"/>
        </w:rPr>
        <w:t xml:space="preserve">lood samples will be </w:t>
      </w:r>
      <w:r w:rsidR="00AB301F" w:rsidRPr="00D85940">
        <w:rPr>
          <w:szCs w:val="22"/>
        </w:rPr>
        <w:t>obtained</w:t>
      </w:r>
      <w:r w:rsidR="10F3C6A1" w:rsidRPr="00D85940">
        <w:rPr>
          <w:szCs w:val="22"/>
        </w:rPr>
        <w:t xml:space="preserve"> </w:t>
      </w:r>
      <w:r w:rsidR="00BC0DB8" w:rsidRPr="00D85940">
        <w:rPr>
          <w:szCs w:val="22"/>
        </w:rPr>
        <w:t xml:space="preserve">at time of admittance </w:t>
      </w:r>
      <w:r w:rsidR="10F3C6A1" w:rsidRPr="00D85940">
        <w:rPr>
          <w:szCs w:val="22"/>
        </w:rPr>
        <w:t>to determine subjects</w:t>
      </w:r>
      <w:r w:rsidR="006C2C22" w:rsidRPr="00D85940">
        <w:rPr>
          <w:szCs w:val="22"/>
        </w:rPr>
        <w:t>’</w:t>
      </w:r>
      <w:r w:rsidR="10F3C6A1" w:rsidRPr="00D85940">
        <w:rPr>
          <w:szCs w:val="22"/>
        </w:rPr>
        <w:t xml:space="preserve"> overall clinical status</w:t>
      </w:r>
      <w:r w:rsidR="00BF5AAF" w:rsidRPr="00D85940">
        <w:rPr>
          <w:szCs w:val="22"/>
        </w:rPr>
        <w:t xml:space="preserve"> (CRP, Hb, HCT, WBC (incl.differential counting, Na, K, Ca, glucose, creatinine, ALAT, LD, ALP, γGT, INR, albumin, bilirubin)</w:t>
      </w:r>
      <w:r w:rsidR="000B0BD2">
        <w:rPr>
          <w:szCs w:val="22"/>
        </w:rPr>
        <w:t xml:space="preserve">, </w:t>
      </w:r>
      <w:r w:rsidR="000B0BD2" w:rsidRPr="007B7C24">
        <w:rPr>
          <w:szCs w:val="22"/>
          <w:highlight w:val="yellow"/>
        </w:rPr>
        <w:t>p-oxytocin</w:t>
      </w:r>
      <w:r w:rsidR="10F3C6A1" w:rsidRPr="00D85940">
        <w:rPr>
          <w:szCs w:val="22"/>
        </w:rPr>
        <w:t xml:space="preserve"> and toxicology</w:t>
      </w:r>
      <w:r w:rsidR="009A2AD9" w:rsidRPr="00D85940">
        <w:rPr>
          <w:szCs w:val="22"/>
        </w:rPr>
        <w:t xml:space="preserve"> (</w:t>
      </w:r>
      <w:r w:rsidR="0064314D" w:rsidRPr="00D85940">
        <w:rPr>
          <w:rFonts w:eastAsia="Arial Narrow" w:cs="Arial Narrow"/>
          <w:szCs w:val="22"/>
        </w:rPr>
        <w:t>incl</w:t>
      </w:r>
      <w:r w:rsidR="00AB301F" w:rsidRPr="00D85940">
        <w:rPr>
          <w:rFonts w:eastAsia="Arial Narrow" w:cs="Arial Narrow"/>
          <w:szCs w:val="22"/>
        </w:rPr>
        <w:t>uding the</w:t>
      </w:r>
      <w:r w:rsidR="0064314D" w:rsidRPr="00D85940">
        <w:rPr>
          <w:rFonts w:eastAsia="Arial Narrow" w:cs="Arial Narrow"/>
          <w:szCs w:val="22"/>
        </w:rPr>
        <w:t xml:space="preserve"> </w:t>
      </w:r>
      <w:r w:rsidR="0064314D" w:rsidRPr="00A86D94">
        <w:rPr>
          <w:rFonts w:eastAsia="Arial Narrow" w:cs="Arial Narrow"/>
          <w:szCs w:val="22"/>
        </w:rPr>
        <w:t xml:space="preserve">ethanol </w:t>
      </w:r>
      <w:r w:rsidR="00377464" w:rsidRPr="00A86D94">
        <w:rPr>
          <w:rFonts w:eastAsia="Arial Narrow" w:cs="Arial Narrow"/>
          <w:szCs w:val="22"/>
        </w:rPr>
        <w:t>markers CDT and PEth</w:t>
      </w:r>
      <w:r w:rsidR="002265DB" w:rsidRPr="00A86D94">
        <w:rPr>
          <w:rFonts w:eastAsia="Arial Narrow" w:cs="Arial Narrow"/>
          <w:szCs w:val="22"/>
        </w:rPr>
        <w:t xml:space="preserve"> – in </w:t>
      </w:r>
      <w:r w:rsidR="00377464" w:rsidRPr="00A86D94">
        <w:rPr>
          <w:rFonts w:eastAsia="Arial Narrow" w:cs="Arial Narrow"/>
          <w:szCs w:val="22"/>
        </w:rPr>
        <w:t>addition to</w:t>
      </w:r>
      <w:r w:rsidR="00AB301F" w:rsidRPr="00A86D94">
        <w:rPr>
          <w:rFonts w:eastAsia="Arial Narrow" w:cs="Arial Narrow"/>
          <w:szCs w:val="22"/>
        </w:rPr>
        <w:t xml:space="preserve"> EtG and</w:t>
      </w:r>
      <w:r w:rsidR="009A2AD9" w:rsidRPr="00A86D94">
        <w:rPr>
          <w:rFonts w:eastAsia="Arial Narrow" w:cs="Arial Narrow"/>
          <w:szCs w:val="22"/>
        </w:rPr>
        <w:t xml:space="preserve"> EtS</w:t>
      </w:r>
      <w:r w:rsidR="00377464" w:rsidRPr="00A86D94">
        <w:rPr>
          <w:rFonts w:eastAsia="Arial Narrow" w:cs="Arial Narrow"/>
          <w:szCs w:val="22"/>
        </w:rPr>
        <w:t xml:space="preserve"> in urine</w:t>
      </w:r>
      <w:r w:rsidR="009A2AD9" w:rsidRPr="00A86D94">
        <w:rPr>
          <w:rFonts w:eastAsia="Arial Narrow" w:cs="Arial Narrow"/>
          <w:szCs w:val="22"/>
        </w:rPr>
        <w:t>)</w:t>
      </w:r>
      <w:r w:rsidR="009A2AD9" w:rsidRPr="00A86D94">
        <w:rPr>
          <w:szCs w:val="22"/>
        </w:rPr>
        <w:t>.</w:t>
      </w:r>
      <w:r w:rsidR="00742D1C" w:rsidRPr="00A86D94">
        <w:rPr>
          <w:szCs w:val="22"/>
        </w:rPr>
        <w:t xml:space="preserve"> </w:t>
      </w:r>
      <w:r w:rsidR="00344915" w:rsidRPr="00A86D94">
        <w:rPr>
          <w:szCs w:val="22"/>
        </w:rPr>
        <w:t>Pregnancy test</w:t>
      </w:r>
      <w:r w:rsidR="000C713B" w:rsidRPr="00A86D94">
        <w:rPr>
          <w:szCs w:val="22"/>
        </w:rPr>
        <w:t xml:space="preserve"> (HCG) </w:t>
      </w:r>
      <w:r w:rsidR="00017F56" w:rsidRPr="00A86D94">
        <w:rPr>
          <w:szCs w:val="22"/>
        </w:rPr>
        <w:t xml:space="preserve">is </w:t>
      </w:r>
      <w:r w:rsidR="005E70C6" w:rsidRPr="00A86D94">
        <w:rPr>
          <w:szCs w:val="22"/>
        </w:rPr>
        <w:t xml:space="preserve">taken </w:t>
      </w:r>
      <w:r w:rsidR="00677B13" w:rsidRPr="00A86D94">
        <w:rPr>
          <w:szCs w:val="22"/>
        </w:rPr>
        <w:t>at admittance</w:t>
      </w:r>
      <w:r w:rsidR="004300D8" w:rsidRPr="00A86D94">
        <w:rPr>
          <w:szCs w:val="22"/>
        </w:rPr>
        <w:t xml:space="preserve"> in fertile women.</w:t>
      </w:r>
      <w:r w:rsidR="006C2C22" w:rsidRPr="00A86D94">
        <w:rPr>
          <w:szCs w:val="22"/>
        </w:rPr>
        <w:t xml:space="preserve"> Urine dipstick is a part of standard procedure in all patients.</w:t>
      </w:r>
    </w:p>
    <w:p w14:paraId="15438B6E" w14:textId="77777777" w:rsidR="004300D8" w:rsidRPr="00A86D94" w:rsidRDefault="2E35D954">
      <w:r w:rsidRPr="00A86D94">
        <w:t xml:space="preserve"> </w:t>
      </w:r>
    </w:p>
    <w:p w14:paraId="5B48B70D" w14:textId="77777777" w:rsidR="004300D8" w:rsidRPr="00A86D94" w:rsidRDefault="004300D8">
      <w:pPr>
        <w:pStyle w:val="Overskrift3"/>
      </w:pPr>
      <w:bookmarkStart w:id="142" w:name="_Toc452967384"/>
      <w:r w:rsidRPr="00A86D94">
        <w:lastRenderedPageBreak/>
        <w:t>Treatment Start</w:t>
      </w:r>
      <w:bookmarkEnd w:id="139"/>
      <w:r w:rsidR="007D4D11" w:rsidRPr="00A86D94">
        <w:t>, D1</w:t>
      </w:r>
      <w:bookmarkEnd w:id="142"/>
    </w:p>
    <w:bookmarkEnd w:id="140"/>
    <w:p w14:paraId="0FA3617D" w14:textId="77777777" w:rsidR="00E56E40" w:rsidRPr="00A86D94" w:rsidRDefault="00E56E40" w:rsidP="00F6212D">
      <w:r w:rsidRPr="003E0AAB">
        <w:t xml:space="preserve">Since patients are likely to </w:t>
      </w:r>
      <w:r w:rsidR="008C4A45" w:rsidRPr="003E0AAB">
        <w:t>experience</w:t>
      </w:r>
      <w:r w:rsidRPr="003E0AAB">
        <w:t xml:space="preserve"> alcohol abstinence, they </w:t>
      </w:r>
      <w:r w:rsidR="0064314D" w:rsidRPr="003E0AAB">
        <w:t xml:space="preserve">will </w:t>
      </w:r>
      <w:r w:rsidRPr="003E0AAB">
        <w:t>und</w:t>
      </w:r>
      <w:r w:rsidR="00D90F19" w:rsidRPr="003E0AAB">
        <w:t>ergo</w:t>
      </w:r>
      <w:r w:rsidR="0064314D" w:rsidRPr="003E0AAB">
        <w:t xml:space="preserve"> </w:t>
      </w:r>
      <w:r w:rsidRPr="003E0AAB">
        <w:t xml:space="preserve">CIWA-Ar </w:t>
      </w:r>
      <w:r w:rsidR="0064314D" w:rsidRPr="003E0AAB">
        <w:t>registration</w:t>
      </w:r>
      <w:r w:rsidR="00D90F19" w:rsidRPr="003E0AAB">
        <w:t>s</w:t>
      </w:r>
      <w:r w:rsidR="00F6212D" w:rsidRPr="003E0AAB">
        <w:t xml:space="preserve"> as</w:t>
      </w:r>
      <w:r w:rsidRPr="003E0AAB">
        <w:t xml:space="preserve"> described in section 7.2</w:t>
      </w:r>
      <w:r w:rsidR="00F6212D" w:rsidRPr="003E0AAB">
        <w:t xml:space="preserve">. </w:t>
      </w:r>
      <w:r w:rsidR="007729E5" w:rsidRPr="003E0AAB">
        <w:t xml:space="preserve">Medication for </w:t>
      </w:r>
      <w:r w:rsidR="00174905" w:rsidRPr="003E0AAB">
        <w:t>abstinence</w:t>
      </w:r>
      <w:r w:rsidR="007729E5" w:rsidRPr="003E0AAB">
        <w:t xml:space="preserve"> (benzodiazepines in </w:t>
      </w:r>
      <w:r w:rsidR="00D90F19" w:rsidRPr="003E0AAB">
        <w:t xml:space="preserve">the </w:t>
      </w:r>
      <w:r w:rsidR="007729E5" w:rsidRPr="003E0AAB">
        <w:t>form of oxazepam)</w:t>
      </w:r>
      <w:r w:rsidR="00174905" w:rsidRPr="003E0AAB">
        <w:t xml:space="preserve"> is given based on CIWA-Ar-scores. </w:t>
      </w:r>
      <w:r w:rsidR="007729E5" w:rsidRPr="003E0AAB">
        <w:t>Study subjects</w:t>
      </w:r>
      <w:r w:rsidR="005156AA" w:rsidRPr="003E0AAB">
        <w:t xml:space="preserve"> will receive the first dose of nasal spray</w:t>
      </w:r>
      <w:r w:rsidR="007729E5" w:rsidRPr="003E0AAB">
        <w:t xml:space="preserve"> shortly</w:t>
      </w:r>
      <w:r w:rsidR="00A67D36" w:rsidRPr="003E0AAB">
        <w:t xml:space="preserve"> </w:t>
      </w:r>
      <w:r w:rsidR="00344915" w:rsidRPr="003E0AAB">
        <w:t>thereafter</w:t>
      </w:r>
      <w:r w:rsidR="00A67D36" w:rsidRPr="003E0AAB">
        <w:t>, while following the standar</w:t>
      </w:r>
      <w:r w:rsidR="008078F4" w:rsidRPr="003E0AAB">
        <w:t>d</w:t>
      </w:r>
      <w:r w:rsidR="00A67D36" w:rsidRPr="003E0AAB">
        <w:t xml:space="preserve"> proc</w:t>
      </w:r>
      <w:r w:rsidR="006560E0" w:rsidRPr="003E0AAB">
        <w:t>edures for abstinence treatment</w:t>
      </w:r>
      <w:r w:rsidR="00A67D36" w:rsidRPr="003E0AAB">
        <w:t>.</w:t>
      </w:r>
      <w:r w:rsidR="00A67119" w:rsidRPr="003E0AAB">
        <w:t xml:space="preserve"> </w:t>
      </w:r>
      <w:r w:rsidR="00CC31A5" w:rsidRPr="003E0AAB">
        <w:t>Study subjects receive the Acti</w:t>
      </w:r>
      <w:r w:rsidR="006A0332" w:rsidRPr="003E0AAB">
        <w:t xml:space="preserve">graph to </w:t>
      </w:r>
      <w:r w:rsidR="00CC31A5" w:rsidRPr="003E0AAB">
        <w:t xml:space="preserve">be </w:t>
      </w:r>
      <w:r w:rsidR="005819DA" w:rsidRPr="003E0AAB">
        <w:t>carried</w:t>
      </w:r>
      <w:r w:rsidR="00E24D63" w:rsidRPr="003E0AAB">
        <w:t xml:space="preserve"> throughout the stay</w:t>
      </w:r>
      <w:r w:rsidR="006A0332" w:rsidRPr="003E0AAB">
        <w:t>.</w:t>
      </w:r>
    </w:p>
    <w:p w14:paraId="09DFC43E" w14:textId="77777777" w:rsidR="004300D8" w:rsidRPr="00A86D94" w:rsidRDefault="004300D8">
      <w:pPr>
        <w:pStyle w:val="Overskrift3"/>
      </w:pPr>
      <w:bookmarkStart w:id="143" w:name="_Toc254270898"/>
      <w:bookmarkStart w:id="144" w:name="_Toc254271163"/>
      <w:bookmarkStart w:id="145" w:name="_Toc255376724"/>
      <w:bookmarkStart w:id="146" w:name="_Toc255391733"/>
      <w:bookmarkStart w:id="147" w:name="_Toc255391858"/>
      <w:bookmarkStart w:id="148" w:name="_Toc255453845"/>
      <w:bookmarkStart w:id="149" w:name="_Toc255461344"/>
      <w:bookmarkStart w:id="150" w:name="_Toc255890603"/>
      <w:bookmarkStart w:id="151" w:name="_Toc257289651"/>
      <w:bookmarkStart w:id="152" w:name="_Toc452967385"/>
      <w:bookmarkEnd w:id="143"/>
      <w:bookmarkEnd w:id="144"/>
      <w:bookmarkEnd w:id="145"/>
      <w:bookmarkEnd w:id="146"/>
      <w:bookmarkEnd w:id="147"/>
      <w:bookmarkEnd w:id="148"/>
      <w:bookmarkEnd w:id="149"/>
      <w:bookmarkEnd w:id="150"/>
      <w:r w:rsidRPr="00A86D94">
        <w:t>During Treatment</w:t>
      </w:r>
      <w:bookmarkEnd w:id="151"/>
      <w:r w:rsidR="006657F2" w:rsidRPr="00A86D94">
        <w:t>, D1-D3</w:t>
      </w:r>
      <w:bookmarkEnd w:id="152"/>
    </w:p>
    <w:p w14:paraId="68782B1B" w14:textId="77777777" w:rsidR="00706898" w:rsidRPr="003E0AAB" w:rsidRDefault="00194795" w:rsidP="00194795">
      <w:bookmarkStart w:id="153" w:name="_Toc257289652"/>
      <w:r w:rsidRPr="003E0AAB">
        <w:t>CIW</w:t>
      </w:r>
      <w:r w:rsidR="00AD4E7D" w:rsidRPr="003E0AAB">
        <w:t xml:space="preserve">A-Ar </w:t>
      </w:r>
      <w:r w:rsidR="00BA19F8" w:rsidRPr="003E0AAB">
        <w:t>registrations</w:t>
      </w:r>
      <w:r w:rsidR="003F3A26" w:rsidRPr="003E0AAB">
        <w:t xml:space="preserve"> </w:t>
      </w:r>
      <w:r w:rsidRPr="003E0AAB">
        <w:t>are performed</w:t>
      </w:r>
      <w:r w:rsidR="00AD4E7D" w:rsidRPr="003E0AAB">
        <w:t xml:space="preserve"> </w:t>
      </w:r>
      <w:r w:rsidR="007D4D11" w:rsidRPr="003E0AAB">
        <w:t xml:space="preserve">to monitor </w:t>
      </w:r>
      <w:r w:rsidR="00722D2A" w:rsidRPr="003E0AAB">
        <w:t xml:space="preserve">abstinence </w:t>
      </w:r>
      <w:r w:rsidR="007D4D11" w:rsidRPr="003E0AAB">
        <w:t>severity</w:t>
      </w:r>
      <w:r w:rsidR="007126CB" w:rsidRPr="003E0AAB">
        <w:t>; these</w:t>
      </w:r>
      <w:r w:rsidR="003939CB" w:rsidRPr="003E0AAB">
        <w:t xml:space="preserve"> measturement</w:t>
      </w:r>
      <w:r w:rsidR="007126CB" w:rsidRPr="003E0AAB">
        <w:t>s</w:t>
      </w:r>
      <w:r w:rsidR="00221026" w:rsidRPr="003E0AAB">
        <w:t xml:space="preserve"> </w:t>
      </w:r>
      <w:r w:rsidR="00722D2A" w:rsidRPr="003E0AAB">
        <w:t>includ</w:t>
      </w:r>
      <w:r w:rsidR="007126CB" w:rsidRPr="003E0AAB">
        <w:t>e</w:t>
      </w:r>
      <w:r w:rsidR="00221026" w:rsidRPr="003E0AAB">
        <w:t xml:space="preserve"> blood pressure and heart rate.</w:t>
      </w:r>
      <w:r w:rsidR="007D4D11" w:rsidRPr="003E0AAB">
        <w:t xml:space="preserve"> </w:t>
      </w:r>
      <w:r w:rsidR="00B43291" w:rsidRPr="003E0AAB">
        <w:t xml:space="preserve">Since CIWA-Ar is symptom driven, there are no exact times for </w:t>
      </w:r>
      <w:r w:rsidR="007126CB" w:rsidRPr="003E0AAB">
        <w:t xml:space="preserve">these </w:t>
      </w:r>
      <w:r w:rsidR="00B43291" w:rsidRPr="003E0AAB">
        <w:t xml:space="preserve">measurements. </w:t>
      </w:r>
      <w:r w:rsidR="007D4D11" w:rsidRPr="003E0AAB">
        <w:t>Nasal spray</w:t>
      </w:r>
      <w:r w:rsidR="008078F4" w:rsidRPr="003E0AAB">
        <w:t xml:space="preserve"> is given twice daily, at 0900h</w:t>
      </w:r>
      <w:r w:rsidR="00A86D94" w:rsidRPr="003E0AAB">
        <w:t xml:space="preserve"> and at 18</w:t>
      </w:r>
      <w:r w:rsidR="007D4D11" w:rsidRPr="003E0AAB">
        <w:t xml:space="preserve">00h. </w:t>
      </w:r>
      <w:r w:rsidR="007523F1" w:rsidRPr="003E0AAB">
        <w:t>The n</w:t>
      </w:r>
      <w:r w:rsidRPr="003E0AAB">
        <w:t>asal spray co</w:t>
      </w:r>
      <w:r w:rsidR="002A083D" w:rsidRPr="003E0AAB">
        <w:t>ntainer is weighed at the</w:t>
      </w:r>
      <w:r w:rsidR="00286EF8" w:rsidRPr="003E0AAB">
        <w:t xml:space="preserve"> end of </w:t>
      </w:r>
      <w:r w:rsidR="002A083D" w:rsidRPr="003E0AAB">
        <w:t xml:space="preserve">the </w:t>
      </w:r>
      <w:r w:rsidR="00286EF8" w:rsidRPr="003E0AAB">
        <w:t xml:space="preserve">inpatient </w:t>
      </w:r>
      <w:r w:rsidR="00DA16DA" w:rsidRPr="003E0AAB">
        <w:t>period</w:t>
      </w:r>
      <w:r w:rsidRPr="003E0AAB">
        <w:t>.</w:t>
      </w:r>
      <w:r w:rsidR="00015FDF" w:rsidRPr="003E0AAB">
        <w:t xml:space="preserve"> </w:t>
      </w:r>
    </w:p>
    <w:p w14:paraId="651A8791" w14:textId="77777777" w:rsidR="00AD4E7D" w:rsidRPr="000C7EC1" w:rsidRDefault="00706898" w:rsidP="00194795">
      <w:r w:rsidRPr="003E0AAB">
        <w:t>Day 3</w:t>
      </w:r>
      <w:r w:rsidR="00AA2382" w:rsidRPr="003E0AAB">
        <w:t>;</w:t>
      </w:r>
      <w:r w:rsidRPr="003E0AAB">
        <w:t xml:space="preserve"> at discharge: </w:t>
      </w:r>
      <w:r w:rsidR="00015FDF" w:rsidRPr="003E0AAB">
        <w:t>Actigraphs are handed in.</w:t>
      </w:r>
      <w:r w:rsidR="003410DB" w:rsidRPr="003E0AAB">
        <w:t xml:space="preserve"> Blood</w:t>
      </w:r>
      <w:r w:rsidR="00221026" w:rsidRPr="003E0AAB">
        <w:t xml:space="preserve"> and urine</w:t>
      </w:r>
      <w:r w:rsidR="003410DB" w:rsidRPr="003E0AAB">
        <w:t xml:space="preserve"> </w:t>
      </w:r>
      <w:r w:rsidR="00221026" w:rsidRPr="003E0AAB">
        <w:t xml:space="preserve">samples are </w:t>
      </w:r>
      <w:r w:rsidR="006C7F54" w:rsidRPr="003E0AAB">
        <w:t>obtained</w:t>
      </w:r>
      <w:r w:rsidR="00221026" w:rsidRPr="003E0AAB">
        <w:t>.</w:t>
      </w:r>
      <w:r w:rsidR="00194795" w:rsidRPr="003E0AAB">
        <w:t xml:space="preserve"> </w:t>
      </w:r>
      <w:r w:rsidR="008078F4" w:rsidRPr="003E0AAB">
        <w:t>Patients are asked to fill out questionnaires</w:t>
      </w:r>
      <w:r w:rsidR="006657F2" w:rsidRPr="003E0AAB">
        <w:t xml:space="preserve"> at day 3</w:t>
      </w:r>
      <w:r w:rsidR="008078F4" w:rsidRPr="003E0AAB">
        <w:t xml:space="preserve">, see </w:t>
      </w:r>
      <w:r w:rsidR="006657F2" w:rsidRPr="003E0AAB">
        <w:t>table in section 7.3</w:t>
      </w:r>
      <w:r w:rsidR="00194795" w:rsidRPr="003E0AAB">
        <w:t xml:space="preserve">. Patients are instructed in </w:t>
      </w:r>
      <w:r w:rsidR="000C7EC1" w:rsidRPr="003E0AAB">
        <w:t xml:space="preserve">the </w:t>
      </w:r>
      <w:r w:rsidR="00194795" w:rsidRPr="003E0AAB">
        <w:t xml:space="preserve">use of nasal spray as needed for the next 4 weeks. They </w:t>
      </w:r>
      <w:r w:rsidR="00781360" w:rsidRPr="003E0AAB">
        <w:t xml:space="preserve">will </w:t>
      </w:r>
      <w:r w:rsidR="00194795" w:rsidRPr="003E0AAB">
        <w:t xml:space="preserve">receive a </w:t>
      </w:r>
      <w:r w:rsidR="002B5B8B" w:rsidRPr="003E0AAB">
        <w:t>notebook</w:t>
      </w:r>
      <w:r w:rsidR="00934A83" w:rsidRPr="003E0AAB">
        <w:t xml:space="preserve"> in which</w:t>
      </w:r>
      <w:r w:rsidR="00194795" w:rsidRPr="003E0AAB">
        <w:t xml:space="preserve"> they will keep a log of </w:t>
      </w:r>
      <w:r w:rsidR="002221E2" w:rsidRPr="003E0AAB">
        <w:t>use of the study drug</w:t>
      </w:r>
      <w:r w:rsidR="007435FC" w:rsidRPr="003E0AAB">
        <w:t>,</w:t>
      </w:r>
      <w:r w:rsidR="002221E2" w:rsidRPr="003E0AAB">
        <w:t xml:space="preserve"> </w:t>
      </w:r>
      <w:r w:rsidR="00FA4C65" w:rsidRPr="003E0AAB">
        <w:t>any</w:t>
      </w:r>
      <w:r w:rsidR="007435FC" w:rsidRPr="003E0AAB">
        <w:t xml:space="preserve"> intake of </w:t>
      </w:r>
      <w:r w:rsidR="00194795" w:rsidRPr="003E0AAB">
        <w:t>concomitant medication</w:t>
      </w:r>
      <w:r w:rsidR="002221E2" w:rsidRPr="003E0AAB">
        <w:t xml:space="preserve"> etc</w:t>
      </w:r>
      <w:r w:rsidR="00015FDF" w:rsidRPr="003E0AAB">
        <w:t>.</w:t>
      </w:r>
      <w:r w:rsidR="007435FC" w:rsidRPr="003E0AAB">
        <w:t xml:space="preserve">, and </w:t>
      </w:r>
      <w:r w:rsidR="001840C1" w:rsidRPr="003E0AAB">
        <w:t xml:space="preserve">possible </w:t>
      </w:r>
      <w:r w:rsidR="00CD7647" w:rsidRPr="003E0AAB">
        <w:t>adverse events</w:t>
      </w:r>
      <w:r w:rsidR="007435FC" w:rsidRPr="003E0AAB">
        <w:t>.</w:t>
      </w:r>
    </w:p>
    <w:p w14:paraId="45CFC0EF" w14:textId="77777777" w:rsidR="004300D8" w:rsidRPr="000C7EC1" w:rsidRDefault="004300D8">
      <w:pPr>
        <w:pStyle w:val="Overskrift3"/>
      </w:pPr>
      <w:bookmarkStart w:id="154" w:name="_Toc257289655"/>
      <w:bookmarkStart w:id="155" w:name="_Toc452967386"/>
      <w:bookmarkEnd w:id="153"/>
      <w:r w:rsidRPr="000C7EC1">
        <w:t xml:space="preserve">End of </w:t>
      </w:r>
      <w:r w:rsidR="0067739E" w:rsidRPr="000C7EC1">
        <w:t>Treatment and</w:t>
      </w:r>
      <w:r w:rsidRPr="000C7EC1">
        <w:t xml:space="preserve"> End of Study Visit</w:t>
      </w:r>
      <w:bookmarkEnd w:id="154"/>
      <w:r w:rsidR="00194795" w:rsidRPr="000C7EC1">
        <w:t>, D 30</w:t>
      </w:r>
      <w:bookmarkEnd w:id="155"/>
    </w:p>
    <w:p w14:paraId="4E2962F2" w14:textId="77777777" w:rsidR="003553C4" w:rsidRPr="000C7EC1" w:rsidRDefault="00017F56" w:rsidP="00194795">
      <w:bookmarkStart w:id="156" w:name="_Toc257289656"/>
      <w:r w:rsidRPr="003E0AAB">
        <w:t>Clinical status</w:t>
      </w:r>
      <w:r w:rsidR="00194795" w:rsidRPr="003E0AAB">
        <w:t xml:space="preserve"> with vital sig</w:t>
      </w:r>
      <w:r w:rsidR="00405250" w:rsidRPr="003E0AAB">
        <w:t>n</w:t>
      </w:r>
      <w:r w:rsidR="00194795" w:rsidRPr="003E0AAB">
        <w:t>s and laboratory tests is repeated</w:t>
      </w:r>
      <w:r w:rsidR="00405250" w:rsidRPr="003E0AAB">
        <w:t>. Patients fill out questionnaires</w:t>
      </w:r>
      <w:r w:rsidR="00015FDF" w:rsidRPr="003E0AAB">
        <w:t xml:space="preserve"> (see table in section 7.3)</w:t>
      </w:r>
      <w:r w:rsidR="00405250" w:rsidRPr="003E0AAB">
        <w:t xml:space="preserve">, and hand in nasal sprays and their </w:t>
      </w:r>
      <w:r w:rsidR="00C25C40" w:rsidRPr="003E0AAB">
        <w:t>notebooks</w:t>
      </w:r>
      <w:r w:rsidR="00405250" w:rsidRPr="003E0AAB">
        <w:t>. Nasal spray containers are weighed</w:t>
      </w:r>
      <w:r w:rsidR="00405250" w:rsidRPr="007B7C24">
        <w:rPr>
          <w:highlight w:val="yellow"/>
        </w:rPr>
        <w:t xml:space="preserve">. </w:t>
      </w:r>
      <w:r w:rsidR="00071E68" w:rsidRPr="007B7C24">
        <w:rPr>
          <w:highlight w:val="yellow"/>
        </w:rPr>
        <w:t>A phone interview will be done at day 60.</w:t>
      </w:r>
    </w:p>
    <w:p w14:paraId="24C5BAC1" w14:textId="77777777" w:rsidR="004300D8" w:rsidRPr="000C7EC1" w:rsidRDefault="004300D8">
      <w:pPr>
        <w:pStyle w:val="Overskrift3"/>
      </w:pPr>
      <w:bookmarkStart w:id="157" w:name="_Toc452967387"/>
      <w:r w:rsidRPr="000C7EC1">
        <w:t>Withdrawal Visit</w:t>
      </w:r>
      <w:bookmarkEnd w:id="157"/>
    </w:p>
    <w:p w14:paraId="509A339D" w14:textId="77777777" w:rsidR="004300D8" w:rsidRPr="000C7EC1" w:rsidRDefault="007F628C" w:rsidP="00AD4E7D">
      <w:r w:rsidRPr="003E0AAB">
        <w:t xml:space="preserve">If </w:t>
      </w:r>
      <w:r w:rsidR="004300D8" w:rsidRPr="003E0AAB">
        <w:t>the patient is withdrawn from the study before completing the study</w:t>
      </w:r>
      <w:bookmarkStart w:id="158" w:name="_Toc257289657"/>
      <w:bookmarkEnd w:id="156"/>
      <w:r w:rsidR="006D3A27" w:rsidRPr="003E0AAB">
        <w:t xml:space="preserve"> by his/her own will, 3 attempts to reach subject for is made (e.g telephone, mail).</w:t>
      </w:r>
      <w:r w:rsidR="00537A2E" w:rsidRPr="003E0AAB">
        <w:t>Patients withdraw</w:t>
      </w:r>
      <w:r w:rsidR="009D3659" w:rsidRPr="003E0AAB">
        <w:t>ing</w:t>
      </w:r>
      <w:r w:rsidR="00537A2E" w:rsidRPr="003E0AAB">
        <w:t xml:space="preserve"> from the study will </w:t>
      </w:r>
      <w:r w:rsidR="00A960E6" w:rsidRPr="003E0AAB">
        <w:t xml:space="preserve">go back to </w:t>
      </w:r>
      <w:r w:rsidR="00537A2E" w:rsidRPr="003E0AAB">
        <w:t xml:space="preserve">standard procedures </w:t>
      </w:r>
      <w:r w:rsidR="009D3659" w:rsidRPr="003E0AAB">
        <w:t>for</w:t>
      </w:r>
      <w:r w:rsidR="00537A2E" w:rsidRPr="003E0AAB">
        <w:t xml:space="preserve"> </w:t>
      </w:r>
      <w:r w:rsidR="000C7EC1" w:rsidRPr="003E0AAB">
        <w:t xml:space="preserve">the </w:t>
      </w:r>
      <w:r w:rsidR="00537A2E" w:rsidRPr="003E0AAB">
        <w:t>follow-up</w:t>
      </w:r>
      <w:r w:rsidR="00A960E6" w:rsidRPr="003E0AAB">
        <w:t xml:space="preserve"> treatment at Lade Behandlingssenter. Because of</w:t>
      </w:r>
      <w:r w:rsidR="0036551F" w:rsidRPr="003E0AAB">
        <w:t xml:space="preserve"> no</w:t>
      </w:r>
      <w:r w:rsidR="00745132" w:rsidRPr="003E0AAB">
        <w:t xml:space="preserve"> expected side </w:t>
      </w:r>
      <w:r w:rsidR="00A960E6" w:rsidRPr="003E0AAB">
        <w:t>effects and the short</w:t>
      </w:r>
      <w:r w:rsidR="0036551F" w:rsidRPr="003E0AAB">
        <w:t xml:space="preserve"> half-life of ox</w:t>
      </w:r>
      <w:r w:rsidR="000C7EC1" w:rsidRPr="003E0AAB">
        <w:t>y</w:t>
      </w:r>
      <w:r w:rsidR="0036551F" w:rsidRPr="003E0AAB">
        <w:t xml:space="preserve">tocin, no further examinations or tests are </w:t>
      </w:r>
      <w:r w:rsidR="003F0FE7" w:rsidRPr="003E0AAB">
        <w:t xml:space="preserve">considered </w:t>
      </w:r>
      <w:r w:rsidR="0036551F" w:rsidRPr="003E0AAB">
        <w:t>needed</w:t>
      </w:r>
      <w:r w:rsidR="00A960E6" w:rsidRPr="003E0AAB">
        <w:t xml:space="preserve">. </w:t>
      </w:r>
      <w:r w:rsidR="002528AE" w:rsidRPr="003E0AAB">
        <w:t>The nasal sprays are to be returned to Lade Behandlingssenter.</w:t>
      </w:r>
      <w:r w:rsidR="002528AE" w:rsidRPr="000C7EC1">
        <w:t xml:space="preserve"> </w:t>
      </w:r>
    </w:p>
    <w:p w14:paraId="46BADC09" w14:textId="77777777" w:rsidR="004300D8" w:rsidRDefault="004300D8">
      <w:pPr>
        <w:pStyle w:val="Overskrift2"/>
      </w:pPr>
      <w:bookmarkStart w:id="159" w:name="_Toc452967388"/>
      <w:r w:rsidRPr="000C7EC1">
        <w:t>Criteria for Patient</w:t>
      </w:r>
      <w:r>
        <w:t xml:space="preserve"> Discontinuation</w:t>
      </w:r>
      <w:bookmarkEnd w:id="158"/>
      <w:bookmarkEnd w:id="159"/>
      <w:r>
        <w:t xml:space="preserve"> </w:t>
      </w:r>
    </w:p>
    <w:p w14:paraId="0998227C" w14:textId="77777777" w:rsidR="004300D8" w:rsidRPr="009703E4" w:rsidRDefault="004300D8">
      <w:bookmarkStart w:id="160" w:name="_Toc257289658"/>
      <w:r>
        <w:t>Patients may be discontinued from study treatment and assessments at any time. Specific reasons for discontinuin</w:t>
      </w:r>
      <w:r w:rsidR="009703E4">
        <w:t>g a patient for this study are:</w:t>
      </w:r>
    </w:p>
    <w:p w14:paraId="2C6FA107" w14:textId="77777777" w:rsidR="004300D8" w:rsidRPr="009703E4" w:rsidRDefault="004300D8">
      <w:pPr>
        <w:numPr>
          <w:ilvl w:val="0"/>
          <w:numId w:val="8"/>
        </w:numPr>
      </w:pPr>
      <w:r w:rsidRPr="009703E4">
        <w:t>Voluntary discontinuation by the patient who is at any time free to discontinue his/her participation in the study, without prejudice to further treatment.</w:t>
      </w:r>
    </w:p>
    <w:p w14:paraId="518142F0" w14:textId="77777777" w:rsidR="004300D8" w:rsidRPr="009703E4" w:rsidRDefault="004300D8">
      <w:pPr>
        <w:numPr>
          <w:ilvl w:val="0"/>
          <w:numId w:val="8"/>
        </w:numPr>
      </w:pPr>
      <w:r w:rsidRPr="009703E4">
        <w:t>Safety reason as judged by the Principal Investigator</w:t>
      </w:r>
    </w:p>
    <w:p w14:paraId="66F1D045" w14:textId="77777777" w:rsidR="004300D8" w:rsidRPr="009703E4" w:rsidRDefault="004300D8">
      <w:pPr>
        <w:numPr>
          <w:ilvl w:val="0"/>
          <w:numId w:val="8"/>
        </w:numPr>
      </w:pPr>
      <w:r w:rsidRPr="009703E4">
        <w:t>Major protocol deviation</w:t>
      </w:r>
      <w:r w:rsidR="00B51349">
        <w:t>, which would be not following guidelines of CIWA-Ar and medication or not following guidelines for nasal spray doses.</w:t>
      </w:r>
    </w:p>
    <w:p w14:paraId="65CFD429" w14:textId="77777777" w:rsidR="004300D8" w:rsidRPr="009703E4" w:rsidRDefault="004300D8">
      <w:pPr>
        <w:numPr>
          <w:ilvl w:val="0"/>
          <w:numId w:val="8"/>
        </w:numPr>
      </w:pPr>
      <w:r w:rsidRPr="009703E4">
        <w:t>Incorrect enrolment ie, the patient does not meet the required inclusion/exclusion criteria for the study</w:t>
      </w:r>
    </w:p>
    <w:p w14:paraId="710B14B7" w14:textId="77777777" w:rsidR="004300D8" w:rsidRPr="009703E4" w:rsidRDefault="004300D8">
      <w:pPr>
        <w:numPr>
          <w:ilvl w:val="0"/>
          <w:numId w:val="8"/>
        </w:numPr>
      </w:pPr>
      <w:r w:rsidRPr="009703E4">
        <w:t>Patient lost to follow-up</w:t>
      </w:r>
    </w:p>
    <w:p w14:paraId="512698EE" w14:textId="77777777" w:rsidR="004300D8" w:rsidRPr="009703E4" w:rsidRDefault="004300D8">
      <w:pPr>
        <w:numPr>
          <w:ilvl w:val="0"/>
          <w:numId w:val="8"/>
        </w:numPr>
      </w:pPr>
      <w:r w:rsidRPr="009703E4">
        <w:t>A female patient becoming pregnant</w:t>
      </w:r>
    </w:p>
    <w:p w14:paraId="50C5C464" w14:textId="77777777" w:rsidR="004300D8" w:rsidRPr="009703E4" w:rsidRDefault="004300D8">
      <w:pPr>
        <w:numPr>
          <w:ilvl w:val="0"/>
          <w:numId w:val="8"/>
        </w:numPr>
      </w:pPr>
      <w:r w:rsidRPr="009703E4">
        <w:t>Deterioration in the patients condition which in the opinion of the Principal Investigator warrants study medication discontinuation (to be records as an AE or under Investigator Discretion)</w:t>
      </w:r>
    </w:p>
    <w:p w14:paraId="4E0C19AD" w14:textId="77777777" w:rsidR="004300D8" w:rsidRPr="009703E4" w:rsidRDefault="004300D8">
      <w:pPr>
        <w:numPr>
          <w:ilvl w:val="0"/>
          <w:numId w:val="8"/>
        </w:numPr>
      </w:pPr>
      <w:r w:rsidRPr="009703E4">
        <w:t>Patient’s non-compliance to  study treatment and/or procedures</w:t>
      </w:r>
    </w:p>
    <w:p w14:paraId="4141EA86" w14:textId="77777777" w:rsidR="004300D8" w:rsidRPr="0084377D" w:rsidRDefault="004300D8">
      <w:pPr>
        <w:pStyle w:val="Overskrift2"/>
      </w:pPr>
      <w:bookmarkStart w:id="161" w:name="_Toc452967389"/>
      <w:r w:rsidRPr="0084377D">
        <w:lastRenderedPageBreak/>
        <w:t>Procedures for Discontinuation</w:t>
      </w:r>
      <w:bookmarkEnd w:id="160"/>
      <w:bookmarkEnd w:id="161"/>
    </w:p>
    <w:p w14:paraId="18CEE701" w14:textId="77777777" w:rsidR="004300D8" w:rsidRPr="0084377D" w:rsidRDefault="004300D8">
      <w:pPr>
        <w:pStyle w:val="Overskrift3"/>
      </w:pPr>
      <w:bookmarkStart w:id="162" w:name="_Toc257289659"/>
      <w:bookmarkStart w:id="163" w:name="_Toc452967390"/>
      <w:r w:rsidRPr="0084377D">
        <w:t>Patient Discontinuation</w:t>
      </w:r>
      <w:bookmarkEnd w:id="162"/>
      <w:bookmarkEnd w:id="163"/>
    </w:p>
    <w:p w14:paraId="5480E069" w14:textId="77777777" w:rsidR="004300D8" w:rsidRPr="0084377D" w:rsidRDefault="004300D8" w:rsidP="00E84198">
      <w:r w:rsidRPr="003E0AAB">
        <w:t>Patients who withdraw or are withdrawn from the study</w:t>
      </w:r>
      <w:r w:rsidR="001D19B9" w:rsidRPr="003E0AAB">
        <w:t xml:space="preserve">, will </w:t>
      </w:r>
      <w:r w:rsidR="00DB5DDF" w:rsidRPr="003E0AAB">
        <w:t>discontinue</w:t>
      </w:r>
      <w:r w:rsidR="00131121" w:rsidRPr="003E0AAB">
        <w:t xml:space="preserve"> treatment with </w:t>
      </w:r>
      <w:r w:rsidR="000C7EC1" w:rsidRPr="003E0AAB">
        <w:t>oxytocin</w:t>
      </w:r>
      <w:r w:rsidR="00131121" w:rsidRPr="003E0AAB">
        <w:t xml:space="preserve">. They will however </w:t>
      </w:r>
      <w:r w:rsidR="001D19B9" w:rsidRPr="003E0AAB">
        <w:t xml:space="preserve">continue their treatment </w:t>
      </w:r>
      <w:r w:rsidR="00121988" w:rsidRPr="003E0AAB">
        <w:t xml:space="preserve">for alcohol addiction </w:t>
      </w:r>
      <w:r w:rsidR="001D19B9" w:rsidRPr="003E0AAB">
        <w:t xml:space="preserve">at Lade </w:t>
      </w:r>
      <w:r w:rsidR="00F27D06" w:rsidRPr="003E0AAB">
        <w:t>Addiction Treatment Center</w:t>
      </w:r>
      <w:r w:rsidR="00E425D6" w:rsidRPr="003E0AAB">
        <w:t>.</w:t>
      </w:r>
      <w:r w:rsidR="007E0DA3" w:rsidRPr="003E0AAB">
        <w:t xml:space="preserve"> If possible, a final assessment </w:t>
      </w:r>
      <w:r w:rsidR="00922A77" w:rsidRPr="003E0AAB">
        <w:t>will be performed</w:t>
      </w:r>
      <w:r w:rsidR="007E0DA3" w:rsidRPr="003E0AAB">
        <w:t xml:space="preserve"> (end of study visit</w:t>
      </w:r>
      <w:r w:rsidR="00500BB7" w:rsidRPr="003E0AAB">
        <w:t xml:space="preserve"> or by phone</w:t>
      </w:r>
      <w:r w:rsidR="007E0DA3" w:rsidRPr="003E0AAB">
        <w:t>).</w:t>
      </w:r>
      <w:r w:rsidR="00A55033" w:rsidRPr="003E0AAB">
        <w:t xml:space="preserve"> </w:t>
      </w:r>
      <w:r w:rsidR="00FB3A62" w:rsidRPr="003E0AAB">
        <w:t xml:space="preserve">The reason for discontinuation </w:t>
      </w:r>
      <w:r w:rsidR="002D1724" w:rsidRPr="003E0AAB">
        <w:t>will</w:t>
      </w:r>
      <w:r w:rsidR="00FB3A62" w:rsidRPr="003E0AAB">
        <w:t xml:space="preserve"> be recorded, if the patient gives any. The investigator is obliged to follow up any significant adverse events until the outcome either is recov</w:t>
      </w:r>
      <w:r w:rsidR="00B51DB5" w:rsidRPr="003E0AAB">
        <w:t>e</w:t>
      </w:r>
      <w:r w:rsidR="00FB3A62" w:rsidRPr="003E0AAB">
        <w:t>red or resolved, recovering/r</w:t>
      </w:r>
      <w:r w:rsidR="00BD71A0" w:rsidRPr="003E0AAB">
        <w:t>esolving, not recovered/not reso</w:t>
      </w:r>
      <w:r w:rsidR="00FB3A62" w:rsidRPr="003E0AAB">
        <w:t>lved, recovered/resolved with sequelae, fatal or unknown</w:t>
      </w:r>
      <w:r w:rsidR="00FB3A62" w:rsidRPr="00431A09">
        <w:t>.</w:t>
      </w:r>
      <w:r w:rsidR="00FB3A62" w:rsidRPr="0084377D">
        <w:t xml:space="preserve"> </w:t>
      </w:r>
    </w:p>
    <w:p w14:paraId="6F2E0E2F" w14:textId="77777777" w:rsidR="004300D8" w:rsidRDefault="004300D8">
      <w:r w:rsidRPr="0084377D">
        <w:t>Patient`s who withdraw or are withdrawn from the study before start of treatment, will be</w:t>
      </w:r>
      <w:r>
        <w:t xml:space="preserve"> replaced</w:t>
      </w:r>
      <w:r w:rsidR="00121988">
        <w:t>.</w:t>
      </w:r>
    </w:p>
    <w:p w14:paraId="54E30C72" w14:textId="77777777" w:rsidR="004300D8" w:rsidRDefault="004300D8">
      <w:pPr>
        <w:pStyle w:val="Overskrift3"/>
      </w:pPr>
      <w:bookmarkStart w:id="164" w:name="_Toc257289660"/>
      <w:bookmarkStart w:id="165" w:name="_Toc452967391"/>
      <w:r>
        <w:t>Trial Discontinuation</w:t>
      </w:r>
      <w:bookmarkEnd w:id="164"/>
      <w:bookmarkEnd w:id="165"/>
    </w:p>
    <w:p w14:paraId="2561567F" w14:textId="77777777" w:rsidR="004300D8" w:rsidRDefault="004300D8">
      <w:r>
        <w:t>The whole trial may be discontinued at the discretion of the PI or the sponsor in the event of any of the following:</w:t>
      </w:r>
    </w:p>
    <w:p w14:paraId="223FFAE3" w14:textId="77777777" w:rsidR="004300D8" w:rsidRDefault="004300D8">
      <w:pPr>
        <w:pStyle w:val="Punktmerket"/>
        <w:spacing w:after="120"/>
        <w:ind w:left="357" w:hanging="357"/>
      </w:pPr>
      <w:r>
        <w:t>Occurrence of AEs unknown to date in respect of their nature, severity and duration</w:t>
      </w:r>
    </w:p>
    <w:p w14:paraId="0B88AB83" w14:textId="77777777" w:rsidR="004300D8" w:rsidRDefault="004300D8">
      <w:pPr>
        <w:pStyle w:val="Punktmerket"/>
        <w:spacing w:after="120"/>
        <w:ind w:left="357" w:hanging="357"/>
      </w:pPr>
      <w:r>
        <w:t>Medical or ethical reasons affecting the continued performance of the trial</w:t>
      </w:r>
    </w:p>
    <w:p w14:paraId="15287A4A" w14:textId="77777777" w:rsidR="004300D8" w:rsidRDefault="004300D8">
      <w:pPr>
        <w:pStyle w:val="Punktmerket"/>
        <w:spacing w:after="120"/>
        <w:ind w:left="357" w:hanging="357"/>
      </w:pPr>
      <w:r>
        <w:t>Difficulties in the recruitment of patients</w:t>
      </w:r>
    </w:p>
    <w:p w14:paraId="4CE8171D" w14:textId="77777777" w:rsidR="004300D8" w:rsidRDefault="004300D8">
      <w:pPr>
        <w:pStyle w:val="Punktmerket"/>
        <w:numPr>
          <w:ilvl w:val="0"/>
          <w:numId w:val="0"/>
        </w:numPr>
        <w:spacing w:after="120"/>
      </w:pPr>
    </w:p>
    <w:p w14:paraId="7ECB9025" w14:textId="77777777" w:rsidR="004300D8" w:rsidRDefault="004300D8">
      <w:pPr>
        <w:pStyle w:val="Punktmerket"/>
        <w:numPr>
          <w:ilvl w:val="0"/>
          <w:numId w:val="0"/>
        </w:numPr>
        <w:spacing w:after="120"/>
      </w:pPr>
      <w:r>
        <w:t>The sponsor and principal investigator will inform all investigators, the relevant Competent Authorities and Ethics Committees of the termination of the trial along with the reasons for such action. If the study is terminated early on grounds of safety, the Competent Authorities and Ethics Committees will be informed within 15 days.</w:t>
      </w:r>
    </w:p>
    <w:p w14:paraId="6265C8C3" w14:textId="77777777" w:rsidR="004300D8" w:rsidRDefault="004300D8">
      <w:pPr>
        <w:pStyle w:val="Overskrift2"/>
      </w:pPr>
      <w:bookmarkStart w:id="166" w:name="_Toc452967392"/>
      <w:r>
        <w:t>Laboratory Tests</w:t>
      </w:r>
      <w:bookmarkEnd w:id="166"/>
    </w:p>
    <w:p w14:paraId="75D3BB46" w14:textId="77777777" w:rsidR="004300D8" w:rsidRDefault="001F504A" w:rsidP="00E84198">
      <w:pPr>
        <w:jc w:val="left"/>
      </w:pPr>
      <w:r w:rsidRPr="001F504A">
        <w:t>Bloodsamples, urine samples: S</w:t>
      </w:r>
      <w:r w:rsidR="004300D8" w:rsidRPr="001F504A">
        <w:t>ample collection, handling</w:t>
      </w:r>
      <w:r w:rsidR="00D745D1">
        <w:t xml:space="preserve"> and analysis</w:t>
      </w:r>
      <w:r w:rsidR="004300D8" w:rsidRPr="001F504A">
        <w:t xml:space="preserve"> will be performed in accordance with hospital/laboratory standard procedures</w:t>
      </w:r>
      <w:r w:rsidRPr="001F504A">
        <w:t xml:space="preserve"> at St. Olavs Hospital</w:t>
      </w:r>
      <w:r w:rsidR="004300D8" w:rsidRPr="001F504A">
        <w:t xml:space="preserve">. </w:t>
      </w:r>
    </w:p>
    <w:p w14:paraId="56C475D9" w14:textId="77777777" w:rsidR="004300D8" w:rsidRPr="00636E53" w:rsidRDefault="004300D8">
      <w:pPr>
        <w:pStyle w:val="Overskrift1"/>
      </w:pPr>
      <w:bookmarkStart w:id="167" w:name="_Toc257289682"/>
      <w:bookmarkStart w:id="168" w:name="_Toc452967393"/>
      <w:r w:rsidRPr="00636E53">
        <w:t>assessments</w:t>
      </w:r>
      <w:bookmarkEnd w:id="167"/>
      <w:bookmarkEnd w:id="168"/>
      <w:r w:rsidRPr="00636E53">
        <w:t xml:space="preserve"> </w:t>
      </w:r>
    </w:p>
    <w:p w14:paraId="49E9E4C4" w14:textId="77777777" w:rsidR="004300D8" w:rsidRPr="00636E53" w:rsidRDefault="004300D8" w:rsidP="00E95BC8">
      <w:pPr>
        <w:pStyle w:val="Overskrift2"/>
        <w:jc w:val="left"/>
      </w:pPr>
      <w:bookmarkStart w:id="169" w:name="_Toc269676236"/>
      <w:bookmarkStart w:id="170" w:name="_Toc269725686"/>
      <w:bookmarkStart w:id="171" w:name="_Toc269730154"/>
      <w:bookmarkStart w:id="172" w:name="_Toc269730247"/>
      <w:bookmarkStart w:id="173" w:name="_Toc269730340"/>
      <w:bookmarkStart w:id="174" w:name="_Toc269676238"/>
      <w:bookmarkStart w:id="175" w:name="_Toc269725688"/>
      <w:bookmarkStart w:id="176" w:name="_Toc269730156"/>
      <w:bookmarkStart w:id="177" w:name="_Toc269730249"/>
      <w:bookmarkStart w:id="178" w:name="_Toc269730342"/>
      <w:bookmarkStart w:id="179" w:name="_Toc269676239"/>
      <w:bookmarkStart w:id="180" w:name="_Toc269725689"/>
      <w:bookmarkStart w:id="181" w:name="_Toc269730157"/>
      <w:bookmarkStart w:id="182" w:name="_Toc269730250"/>
      <w:bookmarkStart w:id="183" w:name="_Toc269730343"/>
      <w:bookmarkStart w:id="184" w:name="_Toc269676242"/>
      <w:bookmarkStart w:id="185" w:name="_Toc269725692"/>
      <w:bookmarkStart w:id="186" w:name="_Toc269730160"/>
      <w:bookmarkStart w:id="187" w:name="_Toc269730253"/>
      <w:bookmarkStart w:id="188" w:name="_Toc269730346"/>
      <w:bookmarkStart w:id="189" w:name="_Toc269676243"/>
      <w:bookmarkStart w:id="190" w:name="_Toc269725693"/>
      <w:bookmarkStart w:id="191" w:name="_Toc269730161"/>
      <w:bookmarkStart w:id="192" w:name="_Toc269730254"/>
      <w:bookmarkStart w:id="193" w:name="_Toc269730347"/>
      <w:bookmarkStart w:id="194" w:name="_Toc269676244"/>
      <w:bookmarkStart w:id="195" w:name="_Toc269725694"/>
      <w:bookmarkStart w:id="196" w:name="_Toc269730162"/>
      <w:bookmarkStart w:id="197" w:name="_Toc269730255"/>
      <w:bookmarkStart w:id="198" w:name="_Toc269730348"/>
      <w:bookmarkStart w:id="199" w:name="_Toc257289690"/>
      <w:bookmarkStart w:id="200" w:name="_Toc45296739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636E53">
        <w:t xml:space="preserve">Assessment of Efficacy </w:t>
      </w:r>
      <w:bookmarkEnd w:id="199"/>
      <w:r w:rsidRPr="00636E53">
        <w:t>Response</w:t>
      </w:r>
      <w:bookmarkEnd w:id="200"/>
    </w:p>
    <w:p w14:paraId="2CFA125D" w14:textId="77777777" w:rsidR="00AF0057" w:rsidRPr="00636E53" w:rsidRDefault="00B71B53" w:rsidP="00CD64DC">
      <w:r w:rsidRPr="00636E53">
        <w:t xml:space="preserve">Efficacy response is measured </w:t>
      </w:r>
      <w:r w:rsidR="0084377D" w:rsidRPr="00636E53">
        <w:t>as</w:t>
      </w:r>
      <w:r w:rsidRPr="00636E53">
        <w:t xml:space="preserve"> the total number of mg of oxazepam used </w:t>
      </w:r>
      <w:r w:rsidR="00231457" w:rsidRPr="00636E53">
        <w:t>by study subjects undergoing detoxification</w:t>
      </w:r>
      <w:r w:rsidR="008719AE" w:rsidRPr="00636E53">
        <w:t xml:space="preserve"> based on a</w:t>
      </w:r>
      <w:r w:rsidR="00CD64DC" w:rsidRPr="00636E53">
        <w:t xml:space="preserve"> symptom-driven protocol</w:t>
      </w:r>
      <w:r w:rsidR="008719AE" w:rsidRPr="00636E53">
        <w:t xml:space="preserve"> </w:t>
      </w:r>
      <w:r w:rsidR="00207F13" w:rsidRPr="00636E53">
        <w:t xml:space="preserve">using </w:t>
      </w:r>
      <w:r w:rsidR="008719AE" w:rsidRPr="00636E53">
        <w:t>CIWA-Ar</w:t>
      </w:r>
      <w:r w:rsidR="00097B47" w:rsidRPr="00636E53">
        <w:t xml:space="preserve"> </w:t>
      </w:r>
      <w:r w:rsidR="00F303EE" w:rsidRPr="00636E53">
        <w:t>score</w:t>
      </w:r>
      <w:r w:rsidR="0070678C" w:rsidRPr="00636E53">
        <w:t>s</w:t>
      </w:r>
      <w:r w:rsidR="00F303EE" w:rsidRPr="00636E53">
        <w:t xml:space="preserve"> </w:t>
      </w:r>
      <w:r w:rsidR="00097B47" w:rsidRPr="00636E53">
        <w:t>(s</w:t>
      </w:r>
      <w:r w:rsidR="00231457" w:rsidRPr="00636E53">
        <w:t>ee Section 7.2)</w:t>
      </w:r>
      <w:r w:rsidR="008719AE" w:rsidRPr="00636E53">
        <w:t>.</w:t>
      </w:r>
      <w:r w:rsidR="00F67A6C" w:rsidRPr="00636E53">
        <w:t xml:space="preserve"> </w:t>
      </w:r>
      <w:r w:rsidR="00E56CFF" w:rsidRPr="00636E53">
        <w:t xml:space="preserve">The dosages </w:t>
      </w:r>
      <w:r w:rsidR="008719AE" w:rsidRPr="00636E53">
        <w:t xml:space="preserve">of oxazepam and </w:t>
      </w:r>
      <w:r w:rsidR="00140419" w:rsidRPr="00636E53">
        <w:t xml:space="preserve">the </w:t>
      </w:r>
      <w:r w:rsidR="008719AE" w:rsidRPr="00636E53">
        <w:t xml:space="preserve">CIWA-Ar-scores </w:t>
      </w:r>
      <w:r w:rsidR="00E56CFF" w:rsidRPr="00636E53">
        <w:t xml:space="preserve">are </w:t>
      </w:r>
      <w:r w:rsidR="00F67A6C" w:rsidRPr="00636E53">
        <w:t>registered</w:t>
      </w:r>
      <w:r w:rsidR="00E56CFF" w:rsidRPr="00636E53">
        <w:t xml:space="preserve"> in the CRF.</w:t>
      </w:r>
    </w:p>
    <w:p w14:paraId="109F477D" w14:textId="77777777" w:rsidR="004300D8" w:rsidRPr="00636E53" w:rsidRDefault="00AF0057" w:rsidP="00CD64DC">
      <w:r w:rsidRPr="00636E53">
        <w:t>A</w:t>
      </w:r>
      <w:r w:rsidR="00F67A6C" w:rsidRPr="00636E53">
        <w:t xml:space="preserve">ctigraph-assessed akathisia and </w:t>
      </w:r>
      <w:r w:rsidR="008719AE" w:rsidRPr="00636E53">
        <w:t xml:space="preserve">self-reported sleep will also </w:t>
      </w:r>
      <w:r w:rsidR="00EB45DD" w:rsidRPr="00636E53">
        <w:t xml:space="preserve">be </w:t>
      </w:r>
      <w:r w:rsidR="003A4749" w:rsidRPr="00636E53">
        <w:t>compared with CIWA-Ar scores and oxazepam dosages</w:t>
      </w:r>
      <w:r w:rsidR="00EB45DD" w:rsidRPr="00636E53">
        <w:t xml:space="preserve"> retrospectively. </w:t>
      </w:r>
    </w:p>
    <w:p w14:paraId="498647BF" w14:textId="77777777" w:rsidR="004300D8" w:rsidRPr="00636E53" w:rsidRDefault="004300D8">
      <w:pPr>
        <w:pStyle w:val="Overskrift2"/>
      </w:pPr>
      <w:bookmarkStart w:id="201" w:name="_Toc452967395"/>
      <w:bookmarkStart w:id="202" w:name="_Toc257289691"/>
      <w:r w:rsidRPr="00636E53">
        <w:t>Safety and Tolerability Assessments</w:t>
      </w:r>
      <w:bookmarkEnd w:id="201"/>
      <w:r w:rsidRPr="00636E53">
        <w:t xml:space="preserve"> </w:t>
      </w:r>
      <w:bookmarkEnd w:id="202"/>
    </w:p>
    <w:p w14:paraId="3F7B5336" w14:textId="77777777" w:rsidR="004300D8" w:rsidRPr="009C0A51" w:rsidRDefault="004300D8">
      <w:r w:rsidRPr="00636E53">
        <w:t>Safety will be monitored by the assessments described below as well as the collection of AEs at every visit. Significant findings that are present prior to the signing of informed consent must be included in the relevant medical history/ current medical condition page of the CRF. For details on AE collection and reporting</w:t>
      </w:r>
      <w:r w:rsidRPr="009C0A51">
        <w:t xml:space="preserve">, refer to Section </w:t>
      </w:r>
      <w:r w:rsidR="00B01072" w:rsidRPr="009C0A51">
        <w:t>8.4</w:t>
      </w:r>
      <w:r w:rsidRPr="009C0A51">
        <w:t xml:space="preserve">. </w:t>
      </w:r>
    </w:p>
    <w:p w14:paraId="79341CE0" w14:textId="77777777" w:rsidR="004300D8" w:rsidRDefault="004300D8">
      <w:r w:rsidRPr="009C0A51">
        <w:t xml:space="preserve">For the assessment schedule refer to Flow chart in Section </w:t>
      </w:r>
      <w:r w:rsidR="009C0A51" w:rsidRPr="009C0A51">
        <w:t>6.1</w:t>
      </w:r>
      <w:r w:rsidRPr="009C0A51">
        <w:t>.</w:t>
      </w:r>
      <w:r>
        <w:t xml:space="preserve"> </w:t>
      </w:r>
    </w:p>
    <w:p w14:paraId="5F44AA8B" w14:textId="77777777" w:rsidR="00AD4E7D" w:rsidRPr="00AD4E7D" w:rsidRDefault="00AD4E7D" w:rsidP="00AD4E7D">
      <w:pPr>
        <w:rPr>
          <w:b/>
        </w:rPr>
      </w:pPr>
      <w:r w:rsidRPr="00AD4E7D">
        <w:rPr>
          <w:b/>
        </w:rPr>
        <w:t>CIWA-Ar</w:t>
      </w:r>
    </w:p>
    <w:p w14:paraId="684F895C" w14:textId="77777777" w:rsidR="2F3292C9" w:rsidRDefault="00AD4E7D">
      <w:r>
        <w:t>CIWA-Ar has 10-items assessing headache, visual and tactile and auditory disturbances,</w:t>
      </w:r>
      <w:r w:rsidR="00D745D1">
        <w:t xml:space="preserve"> </w:t>
      </w:r>
      <w:r>
        <w:t>paroxysmal sweats, orientation and clouding, agitation and anxiety (all assessed on a</w:t>
      </w:r>
      <w:r w:rsidR="004A6500">
        <w:t xml:space="preserve"> </w:t>
      </w:r>
      <w:r>
        <w:t>0-7 severity scale).</w:t>
      </w:r>
      <w:r w:rsidR="0090647C">
        <w:t xml:space="preserve"> It also includes blood pressure, pulse, respiration rate, temperature.</w:t>
      </w:r>
      <w:r>
        <w:t xml:space="preserve"> </w:t>
      </w:r>
      <w:r w:rsidR="2F3292C9">
        <w:t>A symptom-driven protocol of PRN administrations of oxazepam will be followed to all included patients while undergoing detoxification. Symptom-triggered benzodiazepine treatment has been shown to require less total medication compared to fixed regimen benzodiazepine tapers</w:t>
      </w:r>
      <w:r w:rsidR="00902D69">
        <w:t xml:space="preserve"> </w:t>
      </w:r>
      <w:r w:rsidR="00E646BB">
        <w:fldChar w:fldCharType="begin">
          <w:fldData xml:space="preserve">PEVuZE5vdGU+PENpdGU+PEF1dGhvcj5EYWVwcGVuPC9BdXRob3I+PFllYXI+MjAwMjwvWWVhcj48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</w:fldData>
        </w:fldChar>
      </w:r>
      <w:r w:rsidR="00201F23">
        <w:instrText xml:space="preserve"> ADDIN EN.CITE </w:instrText>
      </w:r>
      <w:r w:rsidR="00201F23">
        <w:fldChar w:fldCharType="begin">
          <w:fldData xml:space="preserve">PEVuZE5vdGU+PENpdGU+PEF1dGhvcj5EYWVwcGVuPC9BdXRob3I+PFllYXI+MjAwMjwvWWVhcj48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</w:fldData>
        </w:fldChar>
      </w:r>
      <w:r w:rsidR="00201F23">
        <w:instrText xml:space="preserve"> ADDIN EN.CITE.DATA </w:instrText>
      </w:r>
      <w:r w:rsidR="00201F23">
        <w:fldChar w:fldCharType="end"/>
      </w:r>
      <w:r w:rsidR="00E646BB">
        <w:fldChar w:fldCharType="separate"/>
      </w:r>
      <w:r w:rsidR="00201F23" w:rsidRPr="00201F23">
        <w:rPr>
          <w:noProof/>
          <w:vertAlign w:val="superscript"/>
        </w:rPr>
        <w:t>22</w:t>
      </w:r>
      <w:r w:rsidR="00E646BB">
        <w:fldChar w:fldCharType="end"/>
      </w:r>
      <w:r w:rsidR="2F3292C9">
        <w:t>. A ‘‘standing order set’’ to administer oxazepam based on a patient’s CIWA-Ar score will as such be followed. Mild CIWA-Ar score</w:t>
      </w:r>
      <w:r w:rsidR="000359C1">
        <w:t>s (0 to 9)</w:t>
      </w:r>
      <w:r w:rsidR="00E646BB">
        <w:fldChar w:fldCharType="begin"/>
      </w:r>
      <w:r w:rsidR="00201F23">
        <w:instrText xml:space="preserve"> ADDIN EN.CITE &lt;EndNote&gt;&lt;Cite&gt;&lt;Author&gt;Sullivan&lt;/Author&gt;&lt;Year&gt;1989&lt;/Year&gt;&lt;RecNum&gt;2&lt;/RecNum&gt;&lt;DisplayText&gt;&lt;style face="superscript"&gt;3&lt;/style&gt;&lt;/DisplayText&gt;&lt;record&gt;&lt;rec-number&gt;2&lt;/rec-number&gt;&lt;foreign-keys&gt;&lt;key app="EN" db-id="0dva0e0fnrws5yea25gpzaztst9ses02ze09" timestamp="1462370032"&gt;2&lt;/key&gt;&lt;/foreign-keys&gt;&lt;ref-type name="Journal Article"&gt;17&lt;/ref-type&gt;&lt;contributors&gt;&lt;authors&gt;&lt;author&gt;Sullivan, J. T.&lt;/author&gt;&lt;author&gt;Sykora, K.&lt;/author&gt;&lt;author&gt;Schneiderman, J.&lt;/author&gt;&lt;author&gt;Naranjo, C. A.&lt;/author&gt;&lt;author&gt;Sellers, E. M.&lt;/author&gt;&lt;/authors&gt;&lt;/contributors&gt;&lt;titles&gt;&lt;title&gt;Assessment of alcohol withdrawal: the revised clinical institute withdrawal assessment for alcohol scale (CIWA-Ar)&lt;/title&gt;&lt;secondary-title&gt;Br J Addict&lt;/secondary-title&gt;&lt;/titles&gt;&lt;periodical&gt;&lt;full-title&gt;Br J Addict&lt;/full-title&gt;&lt;/periodical&gt;&lt;pages&gt;1353-7&lt;/pages&gt;&lt;volume&gt;84&lt;/volume&gt;&lt;number&gt;11&lt;/number&gt;&lt;keywords&gt;&lt;keyword&gt;Alcohol Withdrawal Delirium/*diagnosis&lt;/keyword&gt;&lt;keyword&gt;Alcoholism/*rehabilitation&lt;/keyword&gt;&lt;keyword&gt;Ethanol/*adverse effects&lt;/keyword&gt;&lt;keyword&gt;Humans&lt;/keyword&gt;&lt;keyword&gt;Psychoses, Alcoholic/*diagnosis&lt;/keyword&gt;&lt;keyword&gt;*Severity of Illness Index&lt;/keyword&gt;&lt;keyword&gt;Substance Withdrawal Syndrome/*diagnosis&lt;/keyword&gt;&lt;/keywords&gt;&lt;dates&gt;&lt;year&gt;1989&lt;/year&gt;&lt;pub-dates&gt;&lt;date&gt;Nov&lt;/date&gt;&lt;/pub-dates&gt;&lt;/dates&gt;&lt;isbn&gt;0952-0481 (Print)&amp;#xD;0952-0481 (Linking)&lt;/isbn&gt;&lt;accession-num&gt;2597811&lt;/accession-num&gt;&lt;urls&gt;&lt;related-urls&gt;&lt;url&gt;http://www.ncbi.nlm.nih.gov/pubmed/2597811&lt;/url&gt;&lt;/related-urls&gt;&lt;/urls&gt;&lt;/record&gt;&lt;/Cite&gt;&lt;/EndNote&gt;</w:instrText>
      </w:r>
      <w:r w:rsidR="00E646BB">
        <w:fldChar w:fldCharType="separate"/>
      </w:r>
      <w:r w:rsidR="00201F23" w:rsidRPr="00201F23">
        <w:rPr>
          <w:noProof/>
          <w:vertAlign w:val="superscript"/>
        </w:rPr>
        <w:t>3</w:t>
      </w:r>
      <w:r w:rsidR="00E646BB">
        <w:fldChar w:fldCharType="end"/>
      </w:r>
      <w:r w:rsidR="2F3292C9">
        <w:t xml:space="preserve"> indicate mild withdrawal symptoms and indicate no benzodiazepine treatment (reassessed in 4 hours). A CIWA-Ar score of 10 to 14 </w:t>
      </w:r>
      <w:r w:rsidR="2F3292C9">
        <w:lastRenderedPageBreak/>
        <w:t xml:space="preserve">represents moderate withdrawal and 10 mg oxazepam will be given orally as needed, scores reassessed after 1 hour. Severe withdrawal is represented by a score 15 and above and indicate oxazepam 15 mg given orally as needed, scores reassessed after 1 hour. All benzodiazepines (dosage and amount) </w:t>
      </w:r>
      <w:r w:rsidR="00D745D1">
        <w:t>will be</w:t>
      </w:r>
      <w:r w:rsidR="2F3292C9">
        <w:t xml:space="preserve"> documented along with CIWA-scores.</w:t>
      </w:r>
    </w:p>
    <w:p w14:paraId="4E5579B8" w14:textId="77777777" w:rsidR="004300D8" w:rsidRPr="0090647C" w:rsidRDefault="004300D8">
      <w:pPr>
        <w:rPr>
          <w:u w:val="single"/>
        </w:rPr>
      </w:pPr>
      <w:r w:rsidRPr="0090647C">
        <w:rPr>
          <w:u w:val="single"/>
        </w:rPr>
        <w:t xml:space="preserve">Laboratory evaluation: </w:t>
      </w:r>
    </w:p>
    <w:p w14:paraId="402B65E1" w14:textId="77777777" w:rsidR="004300D8" w:rsidRPr="0090647C" w:rsidRDefault="00AF0057" w:rsidP="00E84198">
      <w:pPr>
        <w:jc w:val="left"/>
      </w:pPr>
      <w:r>
        <w:t>St. Olav’s University Hospital, department of medical biochemistry</w:t>
      </w:r>
      <w:r w:rsidR="004300D8" w:rsidRPr="0090647C">
        <w:t xml:space="preserve"> will be used for the </w:t>
      </w:r>
      <w:r w:rsidR="004300D8" w:rsidRPr="00235473">
        <w:t>analysis</w:t>
      </w:r>
      <w:r w:rsidR="004300D8" w:rsidRPr="0090647C">
        <w:t xml:space="preserve"> of hematology and biochemistry specimens collected</w:t>
      </w:r>
      <w:r w:rsidR="00426FEA">
        <w:t>, except plasma-oxytocin which is sent to the Hormonlaboratoriet at Oslo Universitetssykehus.</w:t>
      </w:r>
    </w:p>
    <w:p w14:paraId="5BF04101" w14:textId="77777777" w:rsidR="15808EC0" w:rsidRDefault="15808EC0">
      <w:r w:rsidRPr="00E84198">
        <w:rPr>
          <w:rFonts w:eastAsia="Arial Narrow" w:cs="Arial Narrow"/>
          <w:szCs w:val="22"/>
        </w:rPr>
        <w:t xml:space="preserve">Hematology assessments will include the following parameters: hemoglobin, platelets, CRP, HCT, WBC (incl.differential counting,  </w:t>
      </w:r>
    </w:p>
    <w:p w14:paraId="2AFA9C28" w14:textId="77777777" w:rsidR="15808EC0" w:rsidRDefault="15808EC0">
      <w:r w:rsidRPr="00E84198">
        <w:rPr>
          <w:rFonts w:eastAsia="Arial Narrow" w:cs="Arial Narrow"/>
          <w:szCs w:val="22"/>
        </w:rPr>
        <w:t>Blood chemistry assessments will include the following: albumin, creatinine, Na, K, Ca, glucose, ALAT, LD, ALP, γGT, INR, bilirubin</w:t>
      </w:r>
      <w:r w:rsidRPr="007B7C24">
        <w:rPr>
          <w:rFonts w:eastAsia="Arial Narrow" w:cs="Arial Narrow"/>
          <w:szCs w:val="22"/>
          <w:highlight w:val="yellow"/>
        </w:rPr>
        <w:t xml:space="preserve">, </w:t>
      </w:r>
      <w:r w:rsidR="00426FEA" w:rsidRPr="007B7C24">
        <w:rPr>
          <w:rFonts w:eastAsia="Arial Narrow" w:cs="Arial Narrow"/>
          <w:szCs w:val="22"/>
          <w:highlight w:val="yellow"/>
        </w:rPr>
        <w:t>p-oxytocin</w:t>
      </w:r>
      <w:r w:rsidR="00426FEA">
        <w:rPr>
          <w:rFonts w:eastAsia="Arial Narrow" w:cs="Arial Narrow"/>
          <w:szCs w:val="22"/>
        </w:rPr>
        <w:t xml:space="preserve">, </w:t>
      </w:r>
      <w:r w:rsidRPr="00E84198">
        <w:rPr>
          <w:rFonts w:eastAsia="Arial Narrow" w:cs="Arial Narrow"/>
          <w:szCs w:val="22"/>
        </w:rPr>
        <w:t xml:space="preserve">CDT, PEth, HCG (in fertile women). </w:t>
      </w:r>
    </w:p>
    <w:p w14:paraId="6B45675F" w14:textId="77777777" w:rsidR="15808EC0" w:rsidRDefault="15808EC0">
      <w:r w:rsidRPr="00E84198">
        <w:rPr>
          <w:rFonts w:eastAsia="Arial Narrow" w:cs="Arial Narrow"/>
          <w:szCs w:val="22"/>
        </w:rPr>
        <w:t>Urine analysis will include a toxicological screening including</w:t>
      </w:r>
      <w:r w:rsidR="00AF0057">
        <w:rPr>
          <w:rFonts w:eastAsia="Arial Narrow" w:cs="Arial Narrow"/>
          <w:szCs w:val="22"/>
        </w:rPr>
        <w:t xml:space="preserve"> ethanol metabolites -</w:t>
      </w:r>
      <w:r w:rsidRPr="00E84198">
        <w:rPr>
          <w:rFonts w:eastAsia="Arial Narrow" w:cs="Arial Narrow"/>
          <w:szCs w:val="22"/>
        </w:rPr>
        <w:t xml:space="preserve"> EtG and EtS</w:t>
      </w:r>
      <w:r w:rsidR="00AF0057">
        <w:rPr>
          <w:rFonts w:eastAsia="Arial Narrow" w:cs="Arial Narrow"/>
          <w:szCs w:val="22"/>
        </w:rPr>
        <w:t>.</w:t>
      </w:r>
      <w:r w:rsidRPr="00E84198">
        <w:rPr>
          <w:rFonts w:eastAsia="Arial Narrow" w:cs="Arial Narrow"/>
          <w:szCs w:val="22"/>
        </w:rPr>
        <w:t xml:space="preserve"> </w:t>
      </w:r>
    </w:p>
    <w:p w14:paraId="609B943B" w14:textId="77777777" w:rsidR="000066DB" w:rsidRDefault="000066DB">
      <w:pPr>
        <w:rPr>
          <w:u w:val="single"/>
        </w:rPr>
      </w:pPr>
    </w:p>
    <w:p w14:paraId="4B928ADA" w14:textId="77777777" w:rsidR="004300D8" w:rsidRPr="0042099C" w:rsidRDefault="004300D8">
      <w:pPr>
        <w:pStyle w:val="Overskrift2"/>
      </w:pPr>
      <w:bookmarkStart w:id="203" w:name="_Toc452967396"/>
      <w:r w:rsidRPr="0042099C">
        <w:t>Other Assessments</w:t>
      </w:r>
      <w:bookmarkEnd w:id="203"/>
    </w:p>
    <w:p w14:paraId="4FE5AADB" w14:textId="77777777" w:rsidR="00B962B0" w:rsidRPr="00FD0FFF" w:rsidRDefault="00B962B0">
      <w:pPr>
        <w:tabs>
          <w:tab w:val="left" w:pos="1304"/>
          <w:tab w:val="left" w:pos="2608"/>
          <w:tab w:val="left" w:pos="3912"/>
          <w:tab w:val="left" w:pos="5216"/>
          <w:tab w:val="left" w:pos="6520"/>
          <w:tab w:val="left" w:pos="7824"/>
          <w:tab w:val="left" w:pos="9128"/>
        </w:tabs>
        <w:rPr>
          <w:u w:val="single"/>
        </w:rPr>
      </w:pPr>
      <w:r w:rsidRPr="00FD0FFF">
        <w:rPr>
          <w:u w:val="single"/>
        </w:rPr>
        <w:t>Summary of measures by assessment point</w:t>
      </w:r>
    </w:p>
    <w:p w14:paraId="38D86F59" w14:textId="77777777" w:rsidR="00C80343" w:rsidRPr="007B7C24" w:rsidRDefault="00C80343" w:rsidP="00C80343">
      <w:pPr>
        <w:tabs>
          <w:tab w:val="left" w:pos="1323"/>
        </w:tabs>
        <w:rPr>
          <w:b/>
          <w:highlight w:val="yellow"/>
        </w:rPr>
      </w:pPr>
      <w:r w:rsidRPr="007B7C24">
        <w:rPr>
          <w:b/>
          <w:highlight w:val="yellow"/>
        </w:rPr>
        <w:t>SCL-10</w:t>
      </w:r>
      <w:r w:rsidR="006B428E" w:rsidRPr="007B7C24">
        <w:rPr>
          <w:b/>
          <w:highlight w:val="yellow"/>
        </w:rPr>
        <w:t xml:space="preserve"> (Symptom check list -</w:t>
      </w:r>
      <w:r w:rsidR="00697356" w:rsidRPr="007B7C24">
        <w:rPr>
          <w:b/>
          <w:highlight w:val="yellow"/>
        </w:rPr>
        <w:t>10)</w:t>
      </w:r>
    </w:p>
    <w:p w14:paraId="6234705D" w14:textId="77777777" w:rsidR="00697356" w:rsidRPr="007B7C24" w:rsidRDefault="00BC4BE9" w:rsidP="00C80343">
      <w:pPr>
        <w:tabs>
          <w:tab w:val="left" w:pos="1323"/>
        </w:tabs>
        <w:rPr>
          <w:highlight w:val="yellow"/>
        </w:rPr>
      </w:pPr>
      <w:r w:rsidRPr="007B7C24">
        <w:rPr>
          <w:highlight w:val="yellow"/>
        </w:rPr>
        <w:t>A t</w:t>
      </w:r>
      <w:r w:rsidR="00C134CA" w:rsidRPr="007B7C24">
        <w:rPr>
          <w:highlight w:val="yellow"/>
        </w:rPr>
        <w:t>ool</w:t>
      </w:r>
      <w:r w:rsidR="00814D5B" w:rsidRPr="007B7C24">
        <w:rPr>
          <w:highlight w:val="yellow"/>
        </w:rPr>
        <w:t xml:space="preserve"> used</w:t>
      </w:r>
      <w:r w:rsidR="00C134CA" w:rsidRPr="007B7C24">
        <w:rPr>
          <w:highlight w:val="yellow"/>
        </w:rPr>
        <w:t xml:space="preserve"> to uncover psychiatric symptoms of depression and anxiety</w:t>
      </w:r>
      <w:r w:rsidR="0082528F" w:rsidRPr="007B7C24">
        <w:rPr>
          <w:highlight w:val="yellow"/>
        </w:rPr>
        <w:t xml:space="preserve">. The </w:t>
      </w:r>
      <w:r w:rsidR="0069787C" w:rsidRPr="007B7C24">
        <w:rPr>
          <w:highlight w:val="yellow"/>
        </w:rPr>
        <w:t>questionnaire is transla</w:t>
      </w:r>
      <w:r w:rsidR="00636E53" w:rsidRPr="007B7C24">
        <w:rPr>
          <w:highlight w:val="yellow"/>
        </w:rPr>
        <w:t>ted to Norwegian and validated i</w:t>
      </w:r>
      <w:r w:rsidR="0069787C" w:rsidRPr="007B7C24">
        <w:rPr>
          <w:highlight w:val="yellow"/>
        </w:rPr>
        <w:t>n a Norwegian population</w:t>
      </w:r>
      <w:r w:rsidR="00E646BB" w:rsidRPr="007B7C24">
        <w:rPr>
          <w:highlight w:val="yellow"/>
        </w:rPr>
        <w:fldChar w:fldCharType="begin"/>
      </w:r>
      <w:r w:rsidR="00201F23" w:rsidRPr="007B7C24">
        <w:rPr>
          <w:highlight w:val="yellow"/>
        </w:rPr>
        <w:instrText xml:space="preserve"> ADDIN EN.CITE &lt;EndNote&gt;&lt;Cite&gt;&lt;Author&gt;Strand&lt;/Author&gt;&lt;Year&gt;2003&lt;/Year&gt;&lt;RecNum&gt;173&lt;/RecNum&gt;&lt;DisplayText&gt;&lt;style face="superscript"&gt;23&lt;/style&gt;&lt;/DisplayText&gt;&lt;record&gt;&lt;rec-number&gt;173&lt;/rec-number&gt;&lt;foreign-keys&gt;&lt;key app="EN" db-id="0dva0e0fnrws5yea25gpzaztst9ses02ze09" timestamp="1462523101"&gt;173&lt;/key&gt;&lt;/foreign-keys&gt;&lt;ref-type name="Journal Article"&gt;17&lt;/ref-type&gt;&lt;contributors&gt;&lt;authors&gt;&lt;author&gt;Strand, B. H.&lt;/author&gt;&lt;author&gt;Dalgard, O. S.&lt;/author&gt;&lt;author&gt;Tambs, K.&lt;/author&gt;&lt;author&gt;Rognerud, M.&lt;/author&gt;&lt;/authors&gt;&lt;/contributors&gt;&lt;auth-address&gt;Norwegian Institute of Public Health, Nydalen, Oslo. heine@fhi.no&lt;/auth-address&gt;&lt;titles&gt;&lt;title&gt;Measuring the mental health status of the Norwegian population: a comparison of the instruments SCL-25, SCL-10, SCL-5 and MHI-5 (SF-36)&lt;/title&gt;&lt;secondary-title&gt;Nord J Psychiatry&lt;/secondary-title&gt;&lt;/titles&gt;&lt;periodical&gt;&lt;full-title&gt;Nord J Psychiatry&lt;/full-title&gt;&lt;/periodical&gt;&lt;pages&gt;113-8&lt;/pages&gt;&lt;volume&gt;57&lt;/volume&gt;&lt;number&gt;2&lt;/number&gt;&lt;keywords&gt;&lt;keyword&gt;Adolescent&lt;/keyword&gt;&lt;keyword&gt;Adult&lt;/keyword&gt;&lt;keyword&gt;Aged&lt;/keyword&gt;&lt;keyword&gt;Aged, 80 and over&lt;/keyword&gt;&lt;keyword&gt;Female&lt;/keyword&gt;&lt;keyword&gt;*Health Status&lt;/keyword&gt;&lt;keyword&gt;Humans&lt;/keyword&gt;&lt;keyword&gt;Male&lt;/keyword&gt;&lt;keyword&gt;*Mass Screening&lt;/keyword&gt;&lt;keyword&gt;Mental Disorders/*diagnosis/epidemiology/psychology&lt;/keyword&gt;&lt;keyword&gt;Mental Health/*statistics &amp;amp; numerical data&lt;/keyword&gt;&lt;keyword&gt;Middle Aged&lt;/keyword&gt;&lt;keyword&gt;Norway/epidemiology&lt;/keyword&gt;&lt;keyword&gt;Personality Inventory/*statistics &amp;amp; numerical data&lt;/keyword&gt;&lt;keyword&gt;Psychometrics&lt;/keyword&gt;&lt;keyword&gt;ROC Curve&lt;/keyword&gt;&lt;keyword&gt;Sensitivity and Specificity&lt;/keyword&gt;&lt;keyword&gt;Surveys and Questionnaires&lt;/keyword&gt;&lt;/keywords&gt;&lt;dates&gt;&lt;year&gt;2003&lt;/year&gt;&lt;/dates&gt;&lt;isbn&gt;0803-9488 (Print)&amp;#xD;0803-9488 (Linking)&lt;/isbn&gt;&lt;accession-num&gt;12745773&lt;/accession-num&gt;&lt;urls&gt;&lt;related-urls&gt;&lt;url&gt;http://www.ncbi.nlm.nih.gov/pubmed/12745773&lt;/url&gt;&lt;/related-urls&gt;&lt;/urls&gt;&lt;electronic-resource-num&gt;10.1080/08039480310000932&lt;/electronic-resource-num&gt;&lt;/record&gt;&lt;/Cite&gt;&lt;/EndNote&gt;</w:instrText>
      </w:r>
      <w:r w:rsidR="00E646BB" w:rsidRPr="007B7C24">
        <w:rPr>
          <w:highlight w:val="yellow"/>
        </w:rPr>
        <w:fldChar w:fldCharType="separate"/>
      </w:r>
      <w:r w:rsidR="00201F23" w:rsidRPr="007B7C24">
        <w:rPr>
          <w:noProof/>
          <w:highlight w:val="yellow"/>
          <w:vertAlign w:val="superscript"/>
        </w:rPr>
        <w:t>23</w:t>
      </w:r>
      <w:r w:rsidR="00E646BB" w:rsidRPr="007B7C24">
        <w:rPr>
          <w:highlight w:val="yellow"/>
        </w:rPr>
        <w:fldChar w:fldCharType="end"/>
      </w:r>
      <w:r w:rsidR="007B0CF5" w:rsidRPr="007B7C24">
        <w:rPr>
          <w:highlight w:val="yellow"/>
        </w:rPr>
        <w:t>.</w:t>
      </w:r>
      <w:r w:rsidR="0069787C" w:rsidRPr="007B7C24">
        <w:rPr>
          <w:highlight w:val="yellow"/>
        </w:rPr>
        <w:t xml:space="preserve"> </w:t>
      </w:r>
    </w:p>
    <w:p w14:paraId="10C7811F" w14:textId="77777777" w:rsidR="00EF404B" w:rsidRPr="007B7C24" w:rsidRDefault="00C80343">
      <w:pPr>
        <w:rPr>
          <w:b/>
          <w:highlight w:val="yellow"/>
        </w:rPr>
      </w:pPr>
      <w:r w:rsidRPr="007B7C24">
        <w:rPr>
          <w:b/>
          <w:highlight w:val="yellow"/>
        </w:rPr>
        <w:t>Time-Line Follow-back</w:t>
      </w:r>
    </w:p>
    <w:p w14:paraId="50B133DD" w14:textId="77777777" w:rsidR="00EF404B" w:rsidRPr="007B7C24" w:rsidRDefault="006B428E">
      <w:pPr>
        <w:rPr>
          <w:highlight w:val="yellow"/>
        </w:rPr>
      </w:pPr>
      <w:r w:rsidRPr="007B7C24">
        <w:rPr>
          <w:highlight w:val="yellow"/>
        </w:rPr>
        <w:t>A visual tool</w:t>
      </w:r>
      <w:r w:rsidR="00EF404B" w:rsidRPr="007B7C24">
        <w:rPr>
          <w:highlight w:val="yellow"/>
        </w:rPr>
        <w:t xml:space="preserve"> help</w:t>
      </w:r>
      <w:r w:rsidRPr="007B7C24">
        <w:rPr>
          <w:highlight w:val="yellow"/>
        </w:rPr>
        <w:t>ing</w:t>
      </w:r>
      <w:r w:rsidR="00EF404B" w:rsidRPr="007B7C24">
        <w:rPr>
          <w:highlight w:val="yellow"/>
        </w:rPr>
        <w:t xml:space="preserve"> </w:t>
      </w:r>
      <w:r w:rsidR="00166970" w:rsidRPr="007B7C24">
        <w:rPr>
          <w:highlight w:val="yellow"/>
        </w:rPr>
        <w:t xml:space="preserve">patients </w:t>
      </w:r>
      <w:r w:rsidRPr="007B7C24">
        <w:rPr>
          <w:highlight w:val="yellow"/>
        </w:rPr>
        <w:t xml:space="preserve">to </w:t>
      </w:r>
      <w:r w:rsidR="00C134CA" w:rsidRPr="007B7C24">
        <w:rPr>
          <w:highlight w:val="yellow"/>
        </w:rPr>
        <w:t xml:space="preserve">remember events the </w:t>
      </w:r>
      <w:r w:rsidRPr="007B7C24">
        <w:rPr>
          <w:highlight w:val="yellow"/>
        </w:rPr>
        <w:t>previous</w:t>
      </w:r>
      <w:r w:rsidR="00C134CA" w:rsidRPr="007B7C24">
        <w:rPr>
          <w:highlight w:val="yellow"/>
        </w:rPr>
        <w:t xml:space="preserve"> </w:t>
      </w:r>
      <w:r w:rsidR="009C6A1C" w:rsidRPr="007B7C24">
        <w:rPr>
          <w:highlight w:val="yellow"/>
        </w:rPr>
        <w:t>30 days</w:t>
      </w:r>
      <w:r w:rsidR="009D0114" w:rsidRPr="007B7C24">
        <w:rPr>
          <w:highlight w:val="yellow"/>
        </w:rPr>
        <w:t xml:space="preserve"> </w:t>
      </w:r>
      <w:r w:rsidR="00E646BB" w:rsidRPr="007B7C24">
        <w:rPr>
          <w:highlight w:val="yellow"/>
        </w:rPr>
        <w:fldChar w:fldCharType="begin"/>
      </w:r>
      <w:r w:rsidR="00201F23" w:rsidRPr="007B7C24">
        <w:rPr>
          <w:highlight w:val="yellow"/>
        </w:rPr>
        <w:instrText xml:space="preserve"> ADDIN EN.CITE &lt;EndNote&gt;&lt;Cite&gt;&lt;Author&gt;Sobell&lt;/Author&gt;&lt;Year&gt;1988&lt;/Year&gt;&lt;RecNum&gt;174&lt;/RecNum&gt;&lt;DisplayText&gt;&lt;style face="superscript"&gt;24&lt;/style&gt;&lt;/DisplayText&gt;&lt;record&gt;&lt;rec-number&gt;174&lt;/rec-number&gt;&lt;foreign-keys&gt;&lt;key app="EN" db-id="0dva0e0fnrws5yea25gpzaztst9ses02ze09" timestamp="1462523104"&gt;174&lt;/key&gt;&lt;/foreign-keys&gt;&lt;ref-type name="Journal Article"&gt;17&lt;/ref-type&gt;&lt;contributors&gt;&lt;authors&gt;&lt;author&gt;Sobell, L. C.&lt;/author&gt;&lt;author&gt;Sobell, M. B.&lt;/author&gt;&lt;author&gt;Leo, G. I.&lt;/author&gt;&lt;author&gt;Cancilla, A.&lt;/author&gt;&lt;/authors&gt;&lt;/contributors&gt;&lt;titles&gt;&lt;title&gt;Reliability of a timeline method: assessing normal drinkers&amp;apos; reports of recent drinking and a comparative evaluation across several populations&lt;/title&gt;&lt;secondary-title&gt;Br J Addict&lt;/secondary-title&gt;&lt;/titles&gt;&lt;periodical&gt;&lt;full-title&gt;Br J Addict&lt;/full-title&gt;&lt;/periodical&gt;&lt;pages&gt;393-402&lt;/pages&gt;&lt;volume&gt;83&lt;/volume&gt;&lt;number&gt;4&lt;/number&gt;&lt;keywords&gt;&lt;keyword&gt;Adult&lt;/keyword&gt;&lt;keyword&gt;Alcohol Drinking/*psychology&lt;/keyword&gt;&lt;keyword&gt;*Drinking Behavior&lt;/keyword&gt;&lt;keyword&gt;Ethanol/administration &amp;amp; dosage&lt;/keyword&gt;&lt;keyword&gt;Evaluation Studies as Topic&lt;/keyword&gt;&lt;keyword&gt;Female&lt;/keyword&gt;&lt;keyword&gt;Humans&lt;/keyword&gt;&lt;keyword&gt;Male&lt;/keyword&gt;&lt;keyword&gt;Retrospective Studies&lt;/keyword&gt;&lt;keyword&gt;Time Factors&lt;/keyword&gt;&lt;/keywords&gt;&lt;dates&gt;&lt;year&gt;1988&lt;/year&gt;&lt;pub-dates&gt;&lt;date&gt;Apr&lt;/date&gt;&lt;/pub-dates&gt;&lt;/dates&gt;&lt;isbn&gt;0952-0481 (Print)&amp;#xD;0952-0481 (Linking)&lt;/isbn&gt;&lt;accession-num&gt;3395719&lt;/accession-num&gt;&lt;urls&gt;&lt;related-urls&gt;&lt;url&gt;http://www.ncbi.nlm.nih.gov/pubmed/3395719&lt;/url&gt;&lt;/related-urls&gt;&lt;/urls&gt;&lt;/record&gt;&lt;/Cite&gt;&lt;/EndNote&gt;</w:instrText>
      </w:r>
      <w:r w:rsidR="00E646BB" w:rsidRPr="007B7C24">
        <w:rPr>
          <w:highlight w:val="yellow"/>
        </w:rPr>
        <w:fldChar w:fldCharType="separate"/>
      </w:r>
      <w:r w:rsidR="00201F23" w:rsidRPr="007B7C24">
        <w:rPr>
          <w:noProof/>
          <w:highlight w:val="yellow"/>
          <w:vertAlign w:val="superscript"/>
        </w:rPr>
        <w:t>24</w:t>
      </w:r>
      <w:r w:rsidR="00E646BB" w:rsidRPr="007B7C24">
        <w:rPr>
          <w:highlight w:val="yellow"/>
        </w:rPr>
        <w:fldChar w:fldCharType="end"/>
      </w:r>
      <w:r w:rsidR="007B0CF5" w:rsidRPr="007B7C24">
        <w:rPr>
          <w:highlight w:val="yellow"/>
        </w:rPr>
        <w:t>.</w:t>
      </w:r>
    </w:p>
    <w:p w14:paraId="391F8891" w14:textId="77777777" w:rsidR="00C80343" w:rsidRPr="007B7C24" w:rsidRDefault="00C80343">
      <w:pPr>
        <w:rPr>
          <w:b/>
          <w:highlight w:val="yellow"/>
        </w:rPr>
      </w:pPr>
      <w:r w:rsidRPr="007B7C24">
        <w:rPr>
          <w:b/>
          <w:highlight w:val="yellow"/>
        </w:rPr>
        <w:t>Alcohol Craving Experience Ques</w:t>
      </w:r>
      <w:r w:rsidR="004C7866" w:rsidRPr="007B7C24">
        <w:rPr>
          <w:b/>
          <w:highlight w:val="yellow"/>
        </w:rPr>
        <w:t>t</w:t>
      </w:r>
      <w:r w:rsidRPr="007B7C24">
        <w:rPr>
          <w:b/>
          <w:highlight w:val="yellow"/>
        </w:rPr>
        <w:t>ionnaire (ACE)</w:t>
      </w:r>
    </w:p>
    <w:p w14:paraId="09C6F001" w14:textId="77777777" w:rsidR="00166970" w:rsidRPr="007B7C24" w:rsidRDefault="00EC3F13">
      <w:pPr>
        <w:rPr>
          <w:highlight w:val="yellow"/>
        </w:rPr>
      </w:pPr>
      <w:r w:rsidRPr="007B7C24">
        <w:rPr>
          <w:highlight w:val="yellow"/>
        </w:rPr>
        <w:t>One of the most used tool</w:t>
      </w:r>
      <w:r w:rsidR="005F0F63" w:rsidRPr="007B7C24">
        <w:rPr>
          <w:highlight w:val="yellow"/>
        </w:rPr>
        <w:t>s</w:t>
      </w:r>
      <w:r w:rsidR="00166970" w:rsidRPr="007B7C24">
        <w:rPr>
          <w:highlight w:val="yellow"/>
        </w:rPr>
        <w:t xml:space="preserve"> to measure craving of alcohol</w:t>
      </w:r>
      <w:r w:rsidR="009D0114" w:rsidRPr="007B7C24">
        <w:rPr>
          <w:highlight w:val="yellow"/>
        </w:rPr>
        <w:t xml:space="preserve"> </w:t>
      </w:r>
      <w:r w:rsidR="00E646BB" w:rsidRPr="007B7C24">
        <w:rPr>
          <w:highlight w:val="yellow"/>
        </w:rPr>
        <w:fldChar w:fldCharType="begin">
          <w:fldData xml:space="preserve">PEVuZE5vdGU+PENpdGU+PEF1dGhvcj5TdGF0aGFtPC9BdXRob3I+PFllYXI+MjAxMTwvWWVhcj48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</w:fldData>
        </w:fldChar>
      </w:r>
      <w:r w:rsidR="00201F23" w:rsidRPr="007B7C24">
        <w:rPr>
          <w:highlight w:val="yellow"/>
        </w:rPr>
        <w:instrText xml:space="preserve"> ADDIN EN.CITE </w:instrText>
      </w:r>
      <w:r w:rsidR="00201F23" w:rsidRPr="007B7C24">
        <w:rPr>
          <w:highlight w:val="yellow"/>
        </w:rPr>
        <w:fldChar w:fldCharType="begin">
          <w:fldData xml:space="preserve">PEVuZE5vdGU+PENpdGU+PEF1dGhvcj5TdGF0aGFtPC9BdXRob3I+PFllYXI+MjAxMTwvWWVhcj48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</w:fldData>
        </w:fldChar>
      </w:r>
      <w:r w:rsidR="00201F23" w:rsidRPr="007B7C24">
        <w:rPr>
          <w:highlight w:val="yellow"/>
        </w:rPr>
        <w:instrText xml:space="preserve"> ADDIN EN.CITE.DATA </w:instrText>
      </w:r>
      <w:r w:rsidR="00201F23" w:rsidRPr="007B7C24">
        <w:rPr>
          <w:highlight w:val="yellow"/>
        </w:rPr>
      </w:r>
      <w:r w:rsidR="00201F23" w:rsidRPr="007B7C24">
        <w:rPr>
          <w:highlight w:val="yellow"/>
        </w:rPr>
        <w:fldChar w:fldCharType="end"/>
      </w:r>
      <w:r w:rsidR="00E646BB" w:rsidRPr="007B7C24">
        <w:rPr>
          <w:highlight w:val="yellow"/>
        </w:rPr>
      </w:r>
      <w:r w:rsidR="00E646BB" w:rsidRPr="007B7C24">
        <w:rPr>
          <w:highlight w:val="yellow"/>
        </w:rPr>
        <w:fldChar w:fldCharType="separate"/>
      </w:r>
      <w:r w:rsidR="00201F23" w:rsidRPr="007B7C24">
        <w:rPr>
          <w:noProof/>
          <w:highlight w:val="yellow"/>
          <w:vertAlign w:val="superscript"/>
        </w:rPr>
        <w:t>25</w:t>
      </w:r>
      <w:r w:rsidR="00E646BB" w:rsidRPr="007B7C24">
        <w:rPr>
          <w:highlight w:val="yellow"/>
        </w:rPr>
        <w:fldChar w:fldCharType="end"/>
      </w:r>
      <w:r w:rsidR="00166970" w:rsidRPr="007B7C24">
        <w:rPr>
          <w:highlight w:val="yellow"/>
        </w:rPr>
        <w:t xml:space="preserve">. </w:t>
      </w:r>
      <w:r w:rsidR="005F0F63" w:rsidRPr="007B7C24">
        <w:rPr>
          <w:highlight w:val="yellow"/>
        </w:rPr>
        <w:t>There is no</w:t>
      </w:r>
      <w:r w:rsidRPr="007B7C24">
        <w:rPr>
          <w:highlight w:val="yellow"/>
        </w:rPr>
        <w:t xml:space="preserve"> Norwegian translation available</w:t>
      </w:r>
      <w:r w:rsidR="00207039" w:rsidRPr="007B7C24">
        <w:rPr>
          <w:highlight w:val="yellow"/>
        </w:rPr>
        <w:t xml:space="preserve">; </w:t>
      </w:r>
      <w:r w:rsidRPr="007B7C24">
        <w:rPr>
          <w:highlight w:val="yellow"/>
        </w:rPr>
        <w:t xml:space="preserve">therefore </w:t>
      </w:r>
      <w:r w:rsidR="005F0F63" w:rsidRPr="007B7C24">
        <w:rPr>
          <w:highlight w:val="yellow"/>
        </w:rPr>
        <w:t xml:space="preserve">this </w:t>
      </w:r>
      <w:r w:rsidRPr="007B7C24">
        <w:rPr>
          <w:highlight w:val="yellow"/>
        </w:rPr>
        <w:t xml:space="preserve">questionnaire </w:t>
      </w:r>
      <w:r w:rsidR="005F0F63" w:rsidRPr="007B7C24">
        <w:rPr>
          <w:highlight w:val="yellow"/>
        </w:rPr>
        <w:t>has been</w:t>
      </w:r>
      <w:r w:rsidRPr="007B7C24">
        <w:rPr>
          <w:highlight w:val="yellow"/>
        </w:rPr>
        <w:t xml:space="preserve"> translated into Norwegian by our research group for this purpose</w:t>
      </w:r>
      <w:r w:rsidR="00636E53" w:rsidRPr="007B7C24">
        <w:rPr>
          <w:highlight w:val="yellow"/>
        </w:rPr>
        <w:t xml:space="preserve"> before study start</w:t>
      </w:r>
      <w:r w:rsidRPr="007B7C24">
        <w:rPr>
          <w:highlight w:val="yellow"/>
        </w:rPr>
        <w:t>.</w:t>
      </w:r>
    </w:p>
    <w:p w14:paraId="2FF21B39" w14:textId="77777777" w:rsidR="003213FA" w:rsidRPr="007B7C24" w:rsidRDefault="004C7866">
      <w:pPr>
        <w:rPr>
          <w:b/>
          <w:highlight w:val="yellow"/>
        </w:rPr>
      </w:pPr>
      <w:r w:rsidRPr="007B7C24">
        <w:rPr>
          <w:b/>
          <w:highlight w:val="yellow"/>
        </w:rPr>
        <w:t>PAM-1</w:t>
      </w:r>
      <w:r w:rsidR="006B428E" w:rsidRPr="007B7C24">
        <w:rPr>
          <w:b/>
          <w:highlight w:val="yellow"/>
        </w:rPr>
        <w:t>3 (Patient activation measure -</w:t>
      </w:r>
      <w:r w:rsidRPr="007B7C24">
        <w:rPr>
          <w:b/>
          <w:highlight w:val="yellow"/>
        </w:rPr>
        <w:t>13)</w:t>
      </w:r>
    </w:p>
    <w:p w14:paraId="760B30C5" w14:textId="77777777" w:rsidR="003213FA" w:rsidRPr="00682F2B" w:rsidRDefault="004C7866">
      <w:pPr>
        <w:rPr>
          <w:highlight w:val="yellow"/>
        </w:rPr>
      </w:pPr>
      <w:r w:rsidRPr="007B7C24">
        <w:rPr>
          <w:highlight w:val="yellow"/>
        </w:rPr>
        <w:t>13 questions measuring</w:t>
      </w:r>
      <w:r w:rsidR="00C941C4" w:rsidRPr="007B7C24">
        <w:rPr>
          <w:highlight w:val="yellow"/>
        </w:rPr>
        <w:t xml:space="preserve"> the</w:t>
      </w:r>
      <w:r w:rsidRPr="007B7C24">
        <w:rPr>
          <w:highlight w:val="yellow"/>
        </w:rPr>
        <w:t xml:space="preserve"> patient’s ability to</w:t>
      </w:r>
      <w:r w:rsidR="00C134CA" w:rsidRPr="007B7C24">
        <w:rPr>
          <w:highlight w:val="yellow"/>
        </w:rPr>
        <w:t xml:space="preserve"> acknowledge and</w:t>
      </w:r>
      <w:r w:rsidRPr="007B7C24">
        <w:rPr>
          <w:highlight w:val="yellow"/>
        </w:rPr>
        <w:t xml:space="preserve"> take control of </w:t>
      </w:r>
      <w:r w:rsidR="00C134CA" w:rsidRPr="007B7C24">
        <w:rPr>
          <w:highlight w:val="yellow"/>
        </w:rPr>
        <w:t>own health issues. T</w:t>
      </w:r>
      <w:r w:rsidR="006B428E" w:rsidRPr="007B7C24">
        <w:rPr>
          <w:highlight w:val="yellow"/>
        </w:rPr>
        <w:t xml:space="preserve">he questionnaire is </w:t>
      </w:r>
      <w:r w:rsidR="006B428E" w:rsidRPr="00682F2B">
        <w:rPr>
          <w:highlight w:val="yellow"/>
        </w:rPr>
        <w:t>t</w:t>
      </w:r>
      <w:r w:rsidR="00C134CA" w:rsidRPr="00682F2B">
        <w:rPr>
          <w:highlight w:val="yellow"/>
        </w:rPr>
        <w:t>ranslated</w:t>
      </w:r>
      <w:r w:rsidR="006B428E" w:rsidRPr="00682F2B">
        <w:rPr>
          <w:highlight w:val="yellow"/>
        </w:rPr>
        <w:t xml:space="preserve"> </w:t>
      </w:r>
      <w:r w:rsidR="00C134CA" w:rsidRPr="00682F2B">
        <w:rPr>
          <w:highlight w:val="yellow"/>
        </w:rPr>
        <w:t xml:space="preserve">to Norwegian and validated </w:t>
      </w:r>
      <w:r w:rsidR="001362E4" w:rsidRPr="00682F2B">
        <w:rPr>
          <w:highlight w:val="yellow"/>
        </w:rPr>
        <w:t>in</w:t>
      </w:r>
      <w:r w:rsidR="00C134CA" w:rsidRPr="00682F2B">
        <w:rPr>
          <w:highlight w:val="yellow"/>
        </w:rPr>
        <w:t xml:space="preserve"> </w:t>
      </w:r>
      <w:r w:rsidR="001362E4" w:rsidRPr="00682F2B">
        <w:rPr>
          <w:highlight w:val="yellow"/>
        </w:rPr>
        <w:t xml:space="preserve">population with </w:t>
      </w:r>
      <w:r w:rsidR="00C134CA" w:rsidRPr="00682F2B">
        <w:rPr>
          <w:highlight w:val="yellow"/>
        </w:rPr>
        <w:t>both chronic disease a</w:t>
      </w:r>
      <w:r w:rsidR="002C2A6F" w:rsidRPr="00682F2B">
        <w:rPr>
          <w:highlight w:val="yellow"/>
        </w:rPr>
        <w:t>nd pshyiat</w:t>
      </w:r>
      <w:r w:rsidR="001362E4" w:rsidRPr="00682F2B">
        <w:rPr>
          <w:highlight w:val="yellow"/>
        </w:rPr>
        <w:t>ric disorders</w:t>
      </w:r>
      <w:r w:rsidR="002C2A6F" w:rsidRPr="00682F2B">
        <w:rPr>
          <w:highlight w:val="yellow"/>
        </w:rPr>
        <w:t xml:space="preserve"> </w:t>
      </w:r>
      <w:r w:rsidR="00E646BB" w:rsidRPr="00682F2B">
        <w:rPr>
          <w:highlight w:val="yellow"/>
        </w:rPr>
        <w:fldChar w:fldCharType="begin">
          <w:fldData xml:space="preserve">PEVuZE5vdGU+PENpdGU+PEF1dGhvcj5MYXJhLUNhYnJlcmE8L0F1dGhvcj48WWVhcj4yMDE1PC9Z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</w:fldData>
        </w:fldChar>
      </w:r>
      <w:r w:rsidR="00201F23" w:rsidRPr="00682F2B">
        <w:rPr>
          <w:highlight w:val="yellow"/>
        </w:rPr>
        <w:instrText xml:space="preserve"> ADDIN EN.CITE </w:instrText>
      </w:r>
      <w:r w:rsidR="00201F23" w:rsidRPr="00682F2B">
        <w:rPr>
          <w:highlight w:val="yellow"/>
        </w:rPr>
        <w:fldChar w:fldCharType="begin">
          <w:fldData xml:space="preserve">PEVuZE5vdGU+PENpdGU+PEF1dGhvcj5MYXJhLUNhYnJlcmE8L0F1dGhvcj48WWVhcj4yMDE1PC9Z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</w:fldData>
        </w:fldChar>
      </w:r>
      <w:r w:rsidR="00201F23" w:rsidRPr="00682F2B">
        <w:rPr>
          <w:highlight w:val="yellow"/>
        </w:rPr>
        <w:instrText xml:space="preserve"> ADDIN EN.CITE.DATA </w:instrText>
      </w:r>
      <w:r w:rsidR="00201F23" w:rsidRPr="00682F2B">
        <w:rPr>
          <w:highlight w:val="yellow"/>
        </w:rPr>
      </w:r>
      <w:r w:rsidR="00201F23" w:rsidRPr="00682F2B">
        <w:rPr>
          <w:highlight w:val="yellow"/>
        </w:rPr>
        <w:fldChar w:fldCharType="end"/>
      </w:r>
      <w:r w:rsidR="00E646BB" w:rsidRPr="00682F2B">
        <w:rPr>
          <w:highlight w:val="yellow"/>
        </w:rPr>
      </w:r>
      <w:r w:rsidR="00E646BB" w:rsidRPr="00682F2B">
        <w:rPr>
          <w:highlight w:val="yellow"/>
        </w:rPr>
        <w:fldChar w:fldCharType="separate"/>
      </w:r>
      <w:r w:rsidR="00201F23" w:rsidRPr="00682F2B">
        <w:rPr>
          <w:noProof/>
          <w:highlight w:val="yellow"/>
          <w:vertAlign w:val="superscript"/>
        </w:rPr>
        <w:t>26,27</w:t>
      </w:r>
      <w:r w:rsidR="00E646BB" w:rsidRPr="00682F2B">
        <w:rPr>
          <w:highlight w:val="yellow"/>
        </w:rPr>
        <w:fldChar w:fldCharType="end"/>
      </w:r>
    </w:p>
    <w:p w14:paraId="265AF851" w14:textId="77777777" w:rsidR="00335BAF" w:rsidRPr="00682F2B" w:rsidRDefault="00335BAF">
      <w:pPr>
        <w:rPr>
          <w:b/>
          <w:highlight w:val="yellow"/>
        </w:rPr>
      </w:pPr>
      <w:r w:rsidRPr="00682F2B">
        <w:rPr>
          <w:b/>
          <w:highlight w:val="yellow"/>
        </w:rPr>
        <w:t xml:space="preserve">Tests performed on computer approximately 40 minutes after administration of nasal spray: </w:t>
      </w:r>
    </w:p>
    <w:p w14:paraId="0AF513EB" w14:textId="77777777" w:rsidR="00BB699B" w:rsidRPr="00682F2B" w:rsidRDefault="00BB699B">
      <w:pPr>
        <w:rPr>
          <w:b/>
          <w:highlight w:val="yellow"/>
        </w:rPr>
      </w:pPr>
      <w:r w:rsidRPr="00682F2B">
        <w:rPr>
          <w:b/>
          <w:highlight w:val="yellow"/>
        </w:rPr>
        <w:t>RMET (Reading the mind in the eye test)</w:t>
      </w:r>
    </w:p>
    <w:p w14:paraId="7709E5B3" w14:textId="40FFAB93" w:rsidR="00335BAF" w:rsidRPr="00682F2B" w:rsidRDefault="00F56D0B">
      <w:pPr>
        <w:rPr>
          <w:rFonts w:cs="Arial"/>
          <w:color w:val="888888"/>
          <w:lang w:val="en"/>
        </w:rPr>
      </w:pPr>
      <w:r w:rsidRPr="00682F2B">
        <w:rPr>
          <w:highlight w:val="yellow"/>
        </w:rPr>
        <w:t>Contains 36 images of th</w:t>
      </w:r>
      <w:r w:rsidR="00C723C9" w:rsidRPr="00682F2B">
        <w:rPr>
          <w:highlight w:val="yellow"/>
        </w:rPr>
        <w:t xml:space="preserve">e eye region of different faces. Patients will try to find </w:t>
      </w:r>
      <w:r w:rsidRPr="00682F2B">
        <w:rPr>
          <w:highlight w:val="yellow"/>
        </w:rPr>
        <w:t xml:space="preserve">the corresponding </w:t>
      </w:r>
      <w:r w:rsidR="00C723C9" w:rsidRPr="00682F2B">
        <w:rPr>
          <w:highlight w:val="yellow"/>
        </w:rPr>
        <w:t xml:space="preserve">word by choosing between four </w:t>
      </w:r>
      <w:r w:rsidRPr="00682F2B">
        <w:rPr>
          <w:highlight w:val="yellow"/>
        </w:rPr>
        <w:t xml:space="preserve">response options for each image. </w:t>
      </w:r>
      <w:r w:rsidR="0027463D" w:rsidRPr="00682F2B">
        <w:rPr>
          <w:highlight w:val="yellow"/>
        </w:rPr>
        <w:t>We used a s</w:t>
      </w:r>
      <w:r w:rsidR="00C82C85" w:rsidRPr="00682F2B">
        <w:rPr>
          <w:highlight w:val="yellow"/>
        </w:rPr>
        <w:t>plit</w:t>
      </w:r>
      <w:r w:rsidR="0027463D" w:rsidRPr="00682F2B">
        <w:rPr>
          <w:highlight w:val="yellow"/>
        </w:rPr>
        <w:t xml:space="preserve"> version. D</w:t>
      </w:r>
      <w:r w:rsidR="00680F0B" w:rsidRPr="00682F2B">
        <w:rPr>
          <w:highlight w:val="yellow"/>
        </w:rPr>
        <w:t>ay 2</w:t>
      </w:r>
      <w:r w:rsidR="00D1369B" w:rsidRPr="00682F2B">
        <w:rPr>
          <w:highlight w:val="yellow"/>
        </w:rPr>
        <w:t>:</w:t>
      </w:r>
      <w:r w:rsidR="00680F0B" w:rsidRPr="00682F2B">
        <w:rPr>
          <w:highlight w:val="yellow"/>
        </w:rPr>
        <w:t xml:space="preserve"> 18 pictures, day 3</w:t>
      </w:r>
      <w:r w:rsidR="00D1369B" w:rsidRPr="00682F2B">
        <w:rPr>
          <w:highlight w:val="yellow"/>
        </w:rPr>
        <w:t>:</w:t>
      </w:r>
      <w:r w:rsidR="00680F0B" w:rsidRPr="00682F2B">
        <w:rPr>
          <w:highlight w:val="yellow"/>
        </w:rPr>
        <w:t xml:space="preserve"> 18 pictures, day 30</w:t>
      </w:r>
      <w:r w:rsidR="00D1369B" w:rsidRPr="00682F2B">
        <w:rPr>
          <w:highlight w:val="yellow"/>
        </w:rPr>
        <w:t>:</w:t>
      </w:r>
      <w:r w:rsidR="00680F0B" w:rsidRPr="00682F2B">
        <w:rPr>
          <w:highlight w:val="yellow"/>
        </w:rPr>
        <w:t xml:space="preserve"> 36 pictures. </w:t>
      </w:r>
      <w:r w:rsidR="00052102" w:rsidRPr="00682F2B">
        <w:rPr>
          <w:highlight w:val="yellow"/>
        </w:rPr>
        <w:fldChar w:fldCharType="begin">
          <w:fldData xml:space="preserve">PEVuZE5vdGU+PENpdGU+PEF1dGhvcj5CYXJvbi1Db2hlbjwvQXV0aG9yPjxZZWFyPjIwMDE8L1ll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</w:fldData>
        </w:fldChar>
      </w:r>
      <w:r w:rsidR="00AE3B34">
        <w:rPr>
          <w:highlight w:val="yellow"/>
        </w:rPr>
        <w:instrText xml:space="preserve"> ADDIN EN.CITE </w:instrText>
      </w:r>
      <w:r w:rsidR="00AE3B34">
        <w:rPr>
          <w:highlight w:val="yellow"/>
        </w:rPr>
        <w:fldChar w:fldCharType="begin">
          <w:fldData xml:space="preserve">PEVuZE5vdGU+PENpdGU+PEF1dGhvcj5CYXJvbi1Db2hlbjwvQXV0aG9yPjxZZWFyPjIwMDE8L1ll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</w:fldData>
        </w:fldChar>
      </w:r>
      <w:r w:rsidR="00AE3B34">
        <w:rPr>
          <w:highlight w:val="yellow"/>
        </w:rPr>
        <w:instrText xml:space="preserve"> ADDIN EN.CITE.DATA </w:instrText>
      </w:r>
      <w:r w:rsidR="00AE3B34">
        <w:rPr>
          <w:highlight w:val="yellow"/>
        </w:rPr>
      </w:r>
      <w:r w:rsidR="00AE3B34">
        <w:rPr>
          <w:highlight w:val="yellow"/>
        </w:rPr>
        <w:fldChar w:fldCharType="end"/>
      </w:r>
      <w:r w:rsidR="00052102" w:rsidRPr="00682F2B">
        <w:rPr>
          <w:highlight w:val="yellow"/>
        </w:rPr>
        <w:fldChar w:fldCharType="separate"/>
      </w:r>
      <w:r w:rsidR="00AE3B34" w:rsidRPr="00AE3B34">
        <w:rPr>
          <w:noProof/>
          <w:highlight w:val="yellow"/>
          <w:vertAlign w:val="superscript"/>
        </w:rPr>
        <w:t>28,29</w:t>
      </w:r>
      <w:r w:rsidR="00052102" w:rsidRPr="00682F2B">
        <w:rPr>
          <w:highlight w:val="yellow"/>
        </w:rPr>
        <w:fldChar w:fldCharType="end"/>
      </w:r>
    </w:p>
    <w:p w14:paraId="51BE013B" w14:textId="77777777" w:rsidR="009D4AD7" w:rsidRPr="00AE3B34" w:rsidRDefault="009D4AD7">
      <w:pPr>
        <w:rPr>
          <w:rFonts w:cs="Arial"/>
          <w:b/>
          <w:highlight w:val="yellow"/>
          <w:lang w:val="en"/>
        </w:rPr>
      </w:pPr>
      <w:r w:rsidRPr="00AE3B34">
        <w:rPr>
          <w:rFonts w:cs="Arial"/>
          <w:b/>
          <w:highlight w:val="yellow"/>
          <w:lang w:val="en"/>
        </w:rPr>
        <w:t>Dot-probe</w:t>
      </w:r>
      <w:r w:rsidR="00070B54" w:rsidRPr="00AE3B34">
        <w:rPr>
          <w:rFonts w:cs="Arial"/>
          <w:b/>
          <w:highlight w:val="yellow"/>
          <w:lang w:val="en"/>
        </w:rPr>
        <w:t xml:space="preserve"> </w:t>
      </w:r>
      <w:r w:rsidRPr="00AE3B34">
        <w:rPr>
          <w:rFonts w:cs="Arial"/>
          <w:b/>
          <w:highlight w:val="yellow"/>
          <w:lang w:val="en"/>
        </w:rPr>
        <w:t>test</w:t>
      </w:r>
    </w:p>
    <w:p w14:paraId="0142225C" w14:textId="527A38B0" w:rsidR="00070B54" w:rsidRPr="00AE3B34" w:rsidRDefault="003962A2">
      <w:pPr>
        <w:rPr>
          <w:rFonts w:cs="Arial"/>
          <w:highlight w:val="yellow"/>
          <w:lang w:val="en"/>
        </w:rPr>
      </w:pPr>
      <w:r w:rsidRPr="00AE3B34">
        <w:rPr>
          <w:rFonts w:cs="Arial"/>
          <w:highlight w:val="yellow"/>
          <w:lang w:val="en"/>
        </w:rPr>
        <w:t>A test used to m</w:t>
      </w:r>
      <w:r w:rsidR="002E63F2" w:rsidRPr="00AE3B34">
        <w:rPr>
          <w:rFonts w:cs="Arial"/>
          <w:highlight w:val="yellow"/>
          <w:lang w:val="en"/>
        </w:rPr>
        <w:t>easuring at</w:t>
      </w:r>
      <w:r w:rsidR="00335BAF" w:rsidRPr="00AE3B34">
        <w:rPr>
          <w:rFonts w:cs="Arial"/>
          <w:highlight w:val="yellow"/>
          <w:lang w:val="en"/>
        </w:rPr>
        <w:t>t</w:t>
      </w:r>
      <w:r w:rsidR="002E63F2" w:rsidRPr="00AE3B34">
        <w:rPr>
          <w:rFonts w:cs="Arial"/>
          <w:highlight w:val="yellow"/>
          <w:lang w:val="en"/>
        </w:rPr>
        <w:t>entional bias.</w:t>
      </w:r>
      <w:r w:rsidR="007879C1" w:rsidRPr="00AE3B34">
        <w:rPr>
          <w:rFonts w:cs="Arial"/>
          <w:highlight w:val="yellow"/>
          <w:lang w:val="en"/>
        </w:rPr>
        <w:t xml:space="preserve"> </w:t>
      </w:r>
      <w:r w:rsidR="00335BAF" w:rsidRPr="00AE3B34">
        <w:rPr>
          <w:rFonts w:cs="Arial"/>
          <w:highlight w:val="yellow"/>
          <w:lang w:val="en"/>
        </w:rPr>
        <w:t xml:space="preserve"> Patients look</w:t>
      </w:r>
      <w:r w:rsidR="00AF7F1B" w:rsidRPr="00AE3B34">
        <w:rPr>
          <w:rFonts w:cs="Arial"/>
          <w:highlight w:val="yellow"/>
          <w:lang w:val="en"/>
        </w:rPr>
        <w:t xml:space="preserve"> at </w:t>
      </w:r>
      <w:r w:rsidR="00A510CE" w:rsidRPr="00AE3B34">
        <w:rPr>
          <w:rFonts w:cs="Arial"/>
          <w:highlight w:val="yellow"/>
          <w:lang w:val="en"/>
        </w:rPr>
        <w:t xml:space="preserve">different </w:t>
      </w:r>
      <w:r w:rsidR="00C23BC9" w:rsidRPr="00AE3B34">
        <w:rPr>
          <w:rFonts w:cs="Arial"/>
          <w:highlight w:val="yellow"/>
          <w:lang w:val="en"/>
        </w:rPr>
        <w:t xml:space="preserve">face pairs </w:t>
      </w:r>
      <w:r w:rsidR="001C4CFA" w:rsidRPr="00AE3B34">
        <w:rPr>
          <w:rFonts w:cs="Arial"/>
          <w:highlight w:val="yellow"/>
          <w:lang w:val="en"/>
        </w:rPr>
        <w:t>comprising a</w:t>
      </w:r>
      <w:r w:rsidR="00E52E68" w:rsidRPr="00AE3B34">
        <w:rPr>
          <w:rFonts w:cs="Arial"/>
          <w:highlight w:val="yellow"/>
          <w:lang w:val="en"/>
        </w:rPr>
        <w:t>n</w:t>
      </w:r>
      <w:r w:rsidR="001C4CFA" w:rsidRPr="00AE3B34">
        <w:rPr>
          <w:rFonts w:cs="Arial"/>
          <w:highlight w:val="yellow"/>
          <w:lang w:val="en"/>
        </w:rPr>
        <w:t xml:space="preserve"> </w:t>
      </w:r>
      <w:r w:rsidR="00C23BC9" w:rsidRPr="00AE3B34">
        <w:rPr>
          <w:rFonts w:cs="Arial"/>
          <w:highlight w:val="yellow"/>
          <w:lang w:val="en"/>
        </w:rPr>
        <w:t>emo</w:t>
      </w:r>
      <w:r w:rsidR="00AF7F1B" w:rsidRPr="00AE3B34">
        <w:rPr>
          <w:rFonts w:cs="Arial"/>
          <w:highlight w:val="yellow"/>
          <w:lang w:val="en"/>
        </w:rPr>
        <w:t>tional fa</w:t>
      </w:r>
      <w:r w:rsidR="001C4CFA" w:rsidRPr="00AE3B34">
        <w:rPr>
          <w:rFonts w:cs="Arial"/>
          <w:highlight w:val="yellow"/>
          <w:lang w:val="en"/>
        </w:rPr>
        <w:t>ce</w:t>
      </w:r>
      <w:r w:rsidR="00B33FB9" w:rsidRPr="00AE3B34">
        <w:rPr>
          <w:rFonts w:cs="Arial"/>
          <w:highlight w:val="yellow"/>
          <w:lang w:val="en"/>
        </w:rPr>
        <w:t xml:space="preserve"> </w:t>
      </w:r>
      <w:r w:rsidR="008A4658" w:rsidRPr="00AE3B34">
        <w:rPr>
          <w:rFonts w:cs="Arial"/>
          <w:highlight w:val="yellow"/>
          <w:lang w:val="en"/>
        </w:rPr>
        <w:t xml:space="preserve">(angry or happy) </w:t>
      </w:r>
      <w:r w:rsidR="00B33FB9" w:rsidRPr="00AE3B34">
        <w:rPr>
          <w:rFonts w:cs="Arial"/>
          <w:highlight w:val="yellow"/>
          <w:lang w:val="en"/>
        </w:rPr>
        <w:t xml:space="preserve">paired with a neutral face for a </w:t>
      </w:r>
      <w:r w:rsidR="00E52E68" w:rsidRPr="00AE3B34">
        <w:rPr>
          <w:rFonts w:cs="Arial"/>
          <w:highlight w:val="yellow"/>
          <w:lang w:val="en"/>
        </w:rPr>
        <w:t xml:space="preserve">duration of </w:t>
      </w:r>
      <w:r w:rsidR="006D4220" w:rsidRPr="00AE3B34">
        <w:rPr>
          <w:rFonts w:cs="Arial"/>
          <w:highlight w:val="yellow"/>
          <w:lang w:val="en"/>
        </w:rPr>
        <w:t>500 ms</w:t>
      </w:r>
      <w:r w:rsidR="00B33FB9" w:rsidRPr="00AE3B34">
        <w:rPr>
          <w:rFonts w:cs="Arial"/>
          <w:highlight w:val="yellow"/>
          <w:lang w:val="en"/>
        </w:rPr>
        <w:t xml:space="preserve">, before a probe replaces the location. Participants </w:t>
      </w:r>
      <w:r w:rsidR="00BD1157" w:rsidRPr="00AE3B34">
        <w:rPr>
          <w:rFonts w:cs="Arial"/>
          <w:highlight w:val="yellow"/>
          <w:lang w:val="en"/>
        </w:rPr>
        <w:t xml:space="preserve">will </w:t>
      </w:r>
      <w:r w:rsidR="00B33FB9" w:rsidRPr="00AE3B34">
        <w:rPr>
          <w:rFonts w:cs="Arial"/>
          <w:highlight w:val="yellow"/>
          <w:lang w:val="en"/>
        </w:rPr>
        <w:t xml:space="preserve">try to </w:t>
      </w:r>
      <w:r w:rsidR="00024B1E" w:rsidRPr="00AE3B34">
        <w:rPr>
          <w:rFonts w:cs="Arial"/>
          <w:highlight w:val="yellow"/>
          <w:lang w:val="en"/>
        </w:rPr>
        <w:t>press a key on the keyboard that correspond to</w:t>
      </w:r>
      <w:r w:rsidR="00B33FB9" w:rsidRPr="00AE3B34">
        <w:rPr>
          <w:rFonts w:cs="Arial"/>
          <w:highlight w:val="yellow"/>
          <w:lang w:val="en"/>
        </w:rPr>
        <w:t xml:space="preserve"> the location of the probe as </w:t>
      </w:r>
      <w:r w:rsidR="00BF5D06" w:rsidRPr="00AE3B34">
        <w:rPr>
          <w:rFonts w:cs="Arial"/>
          <w:highlight w:val="yellow"/>
          <w:lang w:val="en"/>
        </w:rPr>
        <w:t>soon</w:t>
      </w:r>
      <w:r w:rsidR="00B33FB9" w:rsidRPr="00AE3B34">
        <w:rPr>
          <w:rFonts w:cs="Arial"/>
          <w:highlight w:val="yellow"/>
          <w:lang w:val="en"/>
        </w:rPr>
        <w:t xml:space="preserve"> as possible</w:t>
      </w:r>
      <w:r w:rsidR="00BF5D06" w:rsidRPr="00AE3B34">
        <w:rPr>
          <w:rFonts w:cs="Arial"/>
          <w:highlight w:val="yellow"/>
          <w:lang w:val="en"/>
        </w:rPr>
        <w:t xml:space="preserve"> after it appears</w:t>
      </w:r>
      <w:r w:rsidR="00B33FB9" w:rsidRPr="00AE3B34">
        <w:rPr>
          <w:rFonts w:cs="Arial"/>
          <w:highlight w:val="yellow"/>
          <w:lang w:val="en"/>
        </w:rPr>
        <w:t xml:space="preserve">. </w:t>
      </w:r>
      <w:r w:rsidR="00BF5D06" w:rsidRPr="00AE3B34">
        <w:rPr>
          <w:rFonts w:cs="Arial"/>
          <w:highlight w:val="yellow"/>
          <w:lang w:val="en"/>
        </w:rPr>
        <w:t>The tes</w:t>
      </w:r>
      <w:r w:rsidR="00AE3B34">
        <w:rPr>
          <w:rFonts w:cs="Arial"/>
          <w:highlight w:val="yellow"/>
          <w:lang w:val="en"/>
        </w:rPr>
        <w:t xml:space="preserve"> </w:t>
      </w:r>
      <w:r w:rsidR="00BF5D06" w:rsidRPr="00AE3B34">
        <w:rPr>
          <w:rFonts w:cs="Arial"/>
          <w:highlight w:val="yellow"/>
          <w:lang w:val="en"/>
        </w:rPr>
        <w:t>t</w:t>
      </w:r>
      <w:r w:rsidR="007879C1" w:rsidRPr="00AE3B34">
        <w:rPr>
          <w:rFonts w:cs="Arial"/>
          <w:highlight w:val="yellow"/>
          <w:lang w:val="en"/>
        </w:rPr>
        <w:t>is repeated on day 2, day 3 and day 30.</w:t>
      </w:r>
      <w:r w:rsidR="002E63F2" w:rsidRPr="00AE3B34">
        <w:rPr>
          <w:rFonts w:cs="Arial"/>
          <w:highlight w:val="yellow"/>
          <w:lang w:val="en"/>
        </w:rPr>
        <w:t xml:space="preserve"> </w:t>
      </w:r>
      <w:r w:rsidR="0090631E" w:rsidRPr="00AE3B34">
        <w:rPr>
          <w:rFonts w:cs="Arial"/>
          <w:highlight w:val="yellow"/>
          <w:lang w:val="en"/>
        </w:rPr>
        <w:fldChar w:fldCharType="begin">
          <w:fldData xml:space="preserve">PEVuZE5vdGU+PENpdGU+PEF1dGhvcj5NYWNMZW9kPC9BdXRob3I+PFllYXI+MTk4NjwvWWVhcj48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</w:fldData>
        </w:fldChar>
      </w:r>
      <w:r w:rsidR="00AE3B34">
        <w:rPr>
          <w:rFonts w:cs="Arial"/>
          <w:highlight w:val="yellow"/>
          <w:lang w:val="en"/>
        </w:rPr>
        <w:instrText xml:space="preserve"> ADDIN EN.CITE </w:instrText>
      </w:r>
      <w:r w:rsidR="00AE3B34">
        <w:rPr>
          <w:rFonts w:cs="Arial"/>
          <w:highlight w:val="yellow"/>
          <w:lang w:val="en"/>
        </w:rPr>
        <w:fldChar w:fldCharType="begin">
          <w:fldData xml:space="preserve">PEVuZE5vdGU+PENpdGU+PEF1dGhvcj5NYWNMZW9kPC9BdXRob3I+PFllYXI+MTk4NjwvWWVhcj48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</w:fldData>
        </w:fldChar>
      </w:r>
      <w:r w:rsidR="00AE3B34">
        <w:rPr>
          <w:rFonts w:cs="Arial"/>
          <w:highlight w:val="yellow"/>
          <w:lang w:val="en"/>
        </w:rPr>
        <w:instrText xml:space="preserve"> ADDIN EN.CITE.DATA </w:instrText>
      </w:r>
      <w:r w:rsidR="00AE3B34">
        <w:rPr>
          <w:rFonts w:cs="Arial"/>
          <w:highlight w:val="yellow"/>
          <w:lang w:val="en"/>
        </w:rPr>
      </w:r>
      <w:r w:rsidR="00AE3B34">
        <w:rPr>
          <w:rFonts w:cs="Arial"/>
          <w:highlight w:val="yellow"/>
          <w:lang w:val="en"/>
        </w:rPr>
        <w:fldChar w:fldCharType="end"/>
      </w:r>
      <w:r w:rsidR="0090631E" w:rsidRPr="00AE3B34">
        <w:rPr>
          <w:rFonts w:cs="Arial"/>
          <w:highlight w:val="yellow"/>
          <w:lang w:val="en"/>
        </w:rPr>
        <w:fldChar w:fldCharType="separate"/>
      </w:r>
      <w:r w:rsidR="00AE3B34" w:rsidRPr="00AE3B34">
        <w:rPr>
          <w:rFonts w:cs="Arial"/>
          <w:noProof/>
          <w:highlight w:val="yellow"/>
          <w:vertAlign w:val="superscript"/>
          <w:lang w:val="en"/>
        </w:rPr>
        <w:t>30,31</w:t>
      </w:r>
      <w:r w:rsidR="0090631E" w:rsidRPr="00AE3B34">
        <w:rPr>
          <w:rFonts w:cs="Arial"/>
          <w:highlight w:val="yellow"/>
          <w:lang w:val="en"/>
        </w:rPr>
        <w:fldChar w:fldCharType="end"/>
      </w:r>
    </w:p>
    <w:p w14:paraId="612CC271" w14:textId="77777777" w:rsidR="00085DD4" w:rsidRPr="00AE3B34" w:rsidRDefault="00085DD4">
      <w:pPr>
        <w:rPr>
          <w:rFonts w:cs="Arial"/>
          <w:b/>
          <w:highlight w:val="yellow"/>
          <w:lang w:val="en"/>
        </w:rPr>
      </w:pPr>
      <w:r w:rsidRPr="00AE3B34">
        <w:rPr>
          <w:rFonts w:cs="Arial"/>
          <w:b/>
          <w:highlight w:val="yellow"/>
          <w:lang w:val="en"/>
        </w:rPr>
        <w:t>AUDIT (alohol use disorder identification test)</w:t>
      </w:r>
    </w:p>
    <w:p w14:paraId="0D2C4A89" w14:textId="77777777" w:rsidR="008835EF" w:rsidRPr="00AE3B34" w:rsidRDefault="008835EF" w:rsidP="007B7C24">
      <w:pPr>
        <w:spacing w:after="0"/>
        <w:rPr>
          <w:rFonts w:cs="Arial"/>
          <w:highlight w:val="yellow"/>
          <w:lang w:val="en"/>
        </w:rPr>
      </w:pPr>
      <w:r w:rsidRPr="00AE3B34">
        <w:rPr>
          <w:rFonts w:cs="Arial"/>
          <w:highlight w:val="yellow"/>
          <w:lang w:val="en"/>
        </w:rPr>
        <w:lastRenderedPageBreak/>
        <w:t>A 10-item screening tool developed by the World Health Organization (WHO) to</w:t>
      </w:r>
    </w:p>
    <w:p w14:paraId="773434C5" w14:textId="77777777" w:rsidR="008835EF" w:rsidRPr="00AE3B34" w:rsidRDefault="008835EF" w:rsidP="007B7C24">
      <w:pPr>
        <w:spacing w:after="0"/>
        <w:rPr>
          <w:rFonts w:cs="Arial"/>
          <w:highlight w:val="yellow"/>
          <w:lang w:val="en"/>
        </w:rPr>
      </w:pPr>
      <w:r w:rsidRPr="00AE3B34">
        <w:rPr>
          <w:rFonts w:cs="Arial"/>
          <w:highlight w:val="yellow"/>
          <w:lang w:val="en"/>
        </w:rPr>
        <w:t>assess alcohol consumption, drinking behaviors, and alcohol-related</w:t>
      </w:r>
    </w:p>
    <w:p w14:paraId="28D962F4" w14:textId="763656AD" w:rsidR="00085DD4" w:rsidRPr="00AE3B34" w:rsidRDefault="008835EF" w:rsidP="007B7C24">
      <w:pPr>
        <w:spacing w:after="0"/>
        <w:rPr>
          <w:rFonts w:cs="Arial"/>
          <w:lang w:val="en"/>
        </w:rPr>
      </w:pPr>
      <w:r w:rsidRPr="00AE3B34">
        <w:rPr>
          <w:rFonts w:cs="Arial"/>
          <w:highlight w:val="yellow"/>
          <w:lang w:val="en"/>
        </w:rPr>
        <w:t>problems</w:t>
      </w:r>
      <w:r w:rsidR="00506BCD" w:rsidRPr="00AE3B34">
        <w:rPr>
          <w:rFonts w:cs="Arial"/>
          <w:highlight w:val="yellow"/>
          <w:lang w:val="en"/>
        </w:rPr>
        <w:t xml:space="preserve">. Patients will </w:t>
      </w:r>
      <w:r w:rsidR="00ED7B6E" w:rsidRPr="00AE3B34">
        <w:rPr>
          <w:rFonts w:cs="Arial"/>
          <w:highlight w:val="yellow"/>
          <w:lang w:val="en"/>
        </w:rPr>
        <w:t xml:space="preserve">be </w:t>
      </w:r>
      <w:r w:rsidR="00506BCD" w:rsidRPr="00AE3B34">
        <w:rPr>
          <w:rFonts w:cs="Arial"/>
          <w:highlight w:val="yellow"/>
          <w:lang w:val="en"/>
        </w:rPr>
        <w:t>nterview</w:t>
      </w:r>
      <w:r w:rsidR="00ED7B6E" w:rsidRPr="00AE3B34">
        <w:rPr>
          <w:rFonts w:cs="Arial"/>
          <w:highlight w:val="yellow"/>
          <w:lang w:val="en"/>
        </w:rPr>
        <w:t>ed on the phone</w:t>
      </w:r>
      <w:r w:rsidR="00506BCD" w:rsidRPr="00AE3B34">
        <w:rPr>
          <w:rFonts w:cs="Arial"/>
          <w:highlight w:val="yellow"/>
          <w:lang w:val="en"/>
        </w:rPr>
        <w:t xml:space="preserve"> </w:t>
      </w:r>
      <w:r w:rsidR="00024B1E" w:rsidRPr="00AE3B34">
        <w:rPr>
          <w:rFonts w:cs="Arial"/>
          <w:highlight w:val="yellow"/>
          <w:lang w:val="en"/>
        </w:rPr>
        <w:t>at Day 6</w:t>
      </w:r>
      <w:r w:rsidR="00ED7B6E" w:rsidRPr="00AE3B34">
        <w:rPr>
          <w:rFonts w:cs="Arial"/>
          <w:highlight w:val="yellow"/>
          <w:lang w:val="en"/>
        </w:rPr>
        <w:t>0 regarding</w:t>
      </w:r>
      <w:r w:rsidR="00506BCD" w:rsidRPr="00AE3B34">
        <w:rPr>
          <w:rFonts w:cs="Arial"/>
          <w:highlight w:val="yellow"/>
          <w:lang w:val="en"/>
        </w:rPr>
        <w:t xml:space="preserve"> the last 30 days</w:t>
      </w:r>
      <w:r w:rsidR="00AE3B34">
        <w:rPr>
          <w:rFonts w:cs="Arial"/>
          <w:lang w:val="en"/>
        </w:rPr>
        <w:t>.</w:t>
      </w:r>
      <w:r w:rsidR="00AE3B34">
        <w:rPr>
          <w:rFonts w:cs="Arial"/>
          <w:lang w:val="en"/>
        </w:rPr>
        <w:fldChar w:fldCharType="begin"/>
      </w:r>
      <w:r w:rsidR="00AE3B34">
        <w:rPr>
          <w:rFonts w:cs="Arial"/>
          <w:lang w:val="en"/>
        </w:rPr>
        <w:instrText xml:space="preserve"> ADDIN EN.CITE &lt;EndNote&gt;&lt;Cite&gt;&lt;Author&gt;Saunders&lt;/Author&gt;&lt;Year&gt;1993&lt;/Year&gt;&lt;RecNum&gt;745&lt;/RecNum&gt;&lt;DisplayText&gt;&lt;style face="superscript"&gt;32&lt;/style&gt;&lt;/DisplayText&gt;&lt;record&gt;&lt;rec-number&gt;745&lt;/rec-number&gt;&lt;foreign-keys&gt;&lt;key app="EN" db-id="0dva0e0fnrws5yea25gpzaztst9ses02ze09" timestamp="1470740666"&gt;745&lt;/key&gt;&lt;/foreign-keys&gt;&lt;ref-type name="Journal Article"&gt;17&lt;/ref-type&gt;&lt;contributors&gt;&lt;authors&gt;&lt;author&gt;Saunders, John B.&lt;/author&gt;&lt;author&gt;Aasland, Olaf G.&lt;/author&gt;&lt;author&gt;Babor, Thomas F.&lt;/author&gt;&lt;author&gt;De La Fuente, Juan R.&lt;/author&gt;&lt;author&gt;Grant, Marcus&lt;/author&gt;&lt;/authors&gt;&lt;/contributors&gt;&lt;titles&gt;&lt;title&gt;Development of the Alcohol Use Disorders Identification Test (AUDIT): WHO Collaborative Project on Early Detection of Persons with Harmful Alcohol Consumption-II&lt;/title&gt;&lt;secondary-title&gt;Addiction&lt;/secondary-title&gt;&lt;/titles&gt;&lt;periodical&gt;&lt;full-title&gt;Addiction&lt;/full-title&gt;&lt;/periodical&gt;&lt;pages&gt;791-804&lt;/pages&gt;&lt;volume&gt;88&lt;/volume&gt;&lt;number&gt;6&lt;/number&gt;&lt;dates&gt;&lt;year&gt;1993&lt;/year&gt;&lt;/dates&gt;&lt;isbn&gt;09652140&lt;/isbn&gt;&lt;urls&gt;&lt;/urls&gt;&lt;electronic-resource-num&gt;10.1111/j.1360-0443.1993.tb02093.x&lt;/electronic-resource-num&gt;&lt;/record&gt;&lt;/Cite&gt;&lt;/EndNote&gt;</w:instrText>
      </w:r>
      <w:r w:rsidR="00AE3B34">
        <w:rPr>
          <w:rFonts w:cs="Arial"/>
          <w:lang w:val="en"/>
        </w:rPr>
        <w:fldChar w:fldCharType="separate"/>
      </w:r>
      <w:r w:rsidR="00AE3B34" w:rsidRPr="00AE3B34">
        <w:rPr>
          <w:rFonts w:cs="Arial"/>
          <w:noProof/>
          <w:vertAlign w:val="superscript"/>
          <w:lang w:val="en"/>
        </w:rPr>
        <w:t>32</w:t>
      </w:r>
      <w:r w:rsidR="00AE3B34">
        <w:rPr>
          <w:rFonts w:cs="Arial"/>
          <w:lang w:val="en"/>
        </w:rPr>
        <w:fldChar w:fldCharType="end"/>
      </w:r>
    </w:p>
    <w:p w14:paraId="36B5E802" w14:textId="77777777" w:rsidR="009D4AD7" w:rsidRPr="00AE3B34" w:rsidRDefault="009D4AD7"/>
    <w:p w14:paraId="7B92657F" w14:textId="77777777" w:rsidR="00BB699B" w:rsidRPr="00FD0FFF" w:rsidRDefault="00BB699B"/>
    <w:p w14:paraId="3A4CB1FF" w14:textId="77777777" w:rsidR="004300D8" w:rsidRPr="00FD0FFF" w:rsidRDefault="004300D8">
      <w:pPr>
        <w:pStyle w:val="Overskrift1"/>
      </w:pPr>
      <w:bookmarkStart w:id="204" w:name="_Toc452967397"/>
      <w:r w:rsidRPr="00FD0FFF">
        <w:t>Safety MONItoring and reporting</w:t>
      </w:r>
      <w:bookmarkEnd w:id="204"/>
    </w:p>
    <w:p w14:paraId="2B555D07" w14:textId="77777777" w:rsidR="004300D8" w:rsidRDefault="004300D8">
      <w:r>
        <w:t>The investigator is responsible for the detection and documentation of events meeting the criteria and definition of an adverse event (AE) or serious adverse event (SAE). Each patient will be instructed to contact the investigator immediately should they manifest any signs or symptoms they perceive as serious.</w:t>
      </w:r>
    </w:p>
    <w:p w14:paraId="04DEA3C6" w14:textId="77777777" w:rsidR="004300D8" w:rsidRDefault="004300D8">
      <w:r>
        <w:t>The methods for collection of safety data are described below.</w:t>
      </w:r>
    </w:p>
    <w:p w14:paraId="6C3D8851" w14:textId="77777777" w:rsidR="004300D8" w:rsidRDefault="004300D8">
      <w:pPr>
        <w:pStyle w:val="Overskrift2"/>
      </w:pPr>
      <w:bookmarkStart w:id="205" w:name="_Toc257289663"/>
      <w:bookmarkStart w:id="206" w:name="_Toc452967398"/>
      <w:r>
        <w:t>Definitions</w:t>
      </w:r>
      <w:bookmarkEnd w:id="205"/>
      <w:bookmarkEnd w:id="206"/>
    </w:p>
    <w:p w14:paraId="0FA37DC5" w14:textId="77777777" w:rsidR="004300D8" w:rsidRDefault="004300D8">
      <w:pPr>
        <w:pStyle w:val="Overskrift3"/>
      </w:pPr>
      <w:bookmarkStart w:id="207" w:name="_Toc257289664"/>
      <w:bookmarkStart w:id="208" w:name="_Toc452967399"/>
      <w:r>
        <w:t>Adverse Event (AE)</w:t>
      </w:r>
      <w:bookmarkEnd w:id="207"/>
      <w:bookmarkEnd w:id="208"/>
    </w:p>
    <w:p w14:paraId="0E1CA93D" w14:textId="77777777" w:rsidR="004300D8" w:rsidRDefault="004300D8">
      <w:pPr>
        <w:rPr>
          <w:szCs w:val="22"/>
        </w:rPr>
      </w:pPr>
      <w:r>
        <w:rPr>
          <w:szCs w:val="22"/>
        </w:rPr>
        <w:t xml:space="preserve">An AE is any untoward medical occurrence in a patient administered a pharmaceutical product and which does not necessarily have a causal relationship with this treatment. </w:t>
      </w:r>
    </w:p>
    <w:p w14:paraId="7C954540" w14:textId="77777777" w:rsidR="00BA2127" w:rsidRPr="00352F3C" w:rsidRDefault="004300D8">
      <w:pPr>
        <w:rPr>
          <w:szCs w:val="22"/>
        </w:rPr>
      </w:pPr>
      <w:r>
        <w:rPr>
          <w:szCs w:val="22"/>
        </w:rPr>
        <w:t>An adverse event (AE) can therefore be any unfavorable and unintended sign (including an</w:t>
      </w:r>
      <w:r w:rsidR="00403F1A">
        <w:rPr>
          <w:szCs w:val="22"/>
        </w:rPr>
        <w:t xml:space="preserve"> </w:t>
      </w:r>
      <w:r>
        <w:rPr>
          <w:szCs w:val="22"/>
        </w:rPr>
        <w:t xml:space="preserve">abnormal laboratory </w:t>
      </w:r>
      <w:r w:rsidRPr="00352F3C">
        <w:rPr>
          <w:szCs w:val="22"/>
        </w:rPr>
        <w:t>finding), symptom, or disease temporally associated with the use of a medicinal (investigational) product, whether or not related to the medici</w:t>
      </w:r>
      <w:r w:rsidR="00B80F0F" w:rsidRPr="00352F3C">
        <w:rPr>
          <w:szCs w:val="22"/>
        </w:rPr>
        <w:t xml:space="preserve">nal (investigational) product. </w:t>
      </w:r>
    </w:p>
    <w:p w14:paraId="058E9C05" w14:textId="77777777" w:rsidR="00BA2127" w:rsidRPr="00352F3C" w:rsidRDefault="004300D8">
      <w:pPr>
        <w:rPr>
          <w:szCs w:val="22"/>
        </w:rPr>
      </w:pPr>
      <w:r w:rsidRPr="00352F3C">
        <w:t>The term AE is used to include both serious and non-serious AEs.</w:t>
      </w:r>
      <w:r w:rsidR="00734E7F" w:rsidRPr="00352F3C">
        <w:rPr>
          <w:szCs w:val="22"/>
        </w:rPr>
        <w:t xml:space="preserve"> </w:t>
      </w:r>
    </w:p>
    <w:p w14:paraId="4B04115B" w14:textId="77777777" w:rsidR="00FA6F1D" w:rsidRPr="00734E7F" w:rsidRDefault="003114AD">
      <w:pPr>
        <w:rPr>
          <w:szCs w:val="22"/>
        </w:rPr>
      </w:pPr>
      <w:r w:rsidRPr="00352F3C">
        <w:rPr>
          <w:szCs w:val="22"/>
        </w:rPr>
        <w:t xml:space="preserve">. </w:t>
      </w:r>
      <w:r w:rsidR="00BA2127" w:rsidRPr="00352F3C">
        <w:rPr>
          <w:szCs w:val="22"/>
        </w:rPr>
        <w:t>If an abnormal laboratory value/vital sign are associated with clinical signs and symptoms, the sign/symptom should be reported as an AE and</w:t>
      </w:r>
      <w:r w:rsidR="004300D8" w:rsidRPr="00352F3C">
        <w:t xml:space="preserve"> the associated laboratory</w:t>
      </w:r>
      <w:r w:rsidR="004300D8" w:rsidRPr="0068763D">
        <w:t xml:space="preserve"> result/vital sign should be considered additional information that must be collected on the relevant CRF.</w:t>
      </w:r>
    </w:p>
    <w:p w14:paraId="761AA9F8" w14:textId="77777777" w:rsidR="004300D8" w:rsidRDefault="004300D8">
      <w:pPr>
        <w:pStyle w:val="Overskrift3"/>
      </w:pPr>
      <w:bookmarkStart w:id="209" w:name="_Toc257289665"/>
      <w:bookmarkStart w:id="210" w:name="_Toc452967400"/>
      <w:r>
        <w:t>Serious Adverse Event (SAE)</w:t>
      </w:r>
      <w:bookmarkEnd w:id="209"/>
      <w:bookmarkEnd w:id="210"/>
    </w:p>
    <w:p w14:paraId="77F78E18" w14:textId="77777777" w:rsidR="004300D8" w:rsidRDefault="004300D8">
      <w:pPr>
        <w:pStyle w:val="Default"/>
        <w:jc w:val="both"/>
        <w:rPr>
          <w:rFonts w:ascii="Arial Narrow" w:hAnsi="Arial Narrow" w:cs="Arial"/>
          <w:color w:val="auto"/>
          <w:sz w:val="22"/>
          <w:szCs w:val="22"/>
          <w:lang w:val="en-US"/>
        </w:rPr>
      </w:pPr>
      <w:r>
        <w:rPr>
          <w:rFonts w:ascii="Arial Narrow" w:hAnsi="Arial Narrow"/>
          <w:sz w:val="22"/>
          <w:szCs w:val="22"/>
          <w:lang w:val="en-US"/>
        </w:rPr>
        <w:t xml:space="preserve">Any untoward medical occurrence that at any dose: </w:t>
      </w:r>
    </w:p>
    <w:p w14:paraId="6F132A6C" w14:textId="77777777" w:rsidR="004300D8" w:rsidRDefault="004300D8">
      <w:pPr>
        <w:rPr>
          <w:szCs w:val="22"/>
        </w:rPr>
      </w:pPr>
    </w:p>
    <w:p w14:paraId="4D4F6D3D" w14:textId="77777777" w:rsidR="004300D8" w:rsidRDefault="004300D8">
      <w:pPr>
        <w:pStyle w:val="StilPunktmerket"/>
        <w:tabs>
          <w:tab w:val="num" w:pos="720"/>
        </w:tabs>
        <w:ind w:left="720"/>
      </w:pPr>
      <w:r>
        <w:t>Results in death</w:t>
      </w:r>
    </w:p>
    <w:p w14:paraId="7B1EAEAC" w14:textId="77777777" w:rsidR="004300D8" w:rsidRDefault="004300D8">
      <w:pPr>
        <w:pStyle w:val="StilPunktmerket"/>
        <w:tabs>
          <w:tab w:val="num" w:pos="720"/>
        </w:tabs>
        <w:ind w:left="720"/>
      </w:pPr>
      <w:r>
        <w:t>Is immediately life-threatening</w:t>
      </w:r>
    </w:p>
    <w:p w14:paraId="632003CE" w14:textId="77777777" w:rsidR="004300D8" w:rsidRDefault="004300D8">
      <w:pPr>
        <w:pStyle w:val="StilPunktmerket"/>
        <w:tabs>
          <w:tab w:val="num" w:pos="720"/>
        </w:tabs>
        <w:ind w:left="720"/>
      </w:pPr>
      <w:r>
        <w:t xml:space="preserve">Requires in-patient hospitalization or prolongation of existing hospitalization </w:t>
      </w:r>
    </w:p>
    <w:p w14:paraId="5E3ED179" w14:textId="77777777" w:rsidR="004300D8" w:rsidRDefault="004300D8">
      <w:pPr>
        <w:pStyle w:val="StilPunktmerket"/>
        <w:tabs>
          <w:tab w:val="num" w:pos="720"/>
        </w:tabs>
        <w:ind w:left="720"/>
      </w:pPr>
      <w:r>
        <w:t>Results in persistent or significant disability or incapacity</w:t>
      </w:r>
    </w:p>
    <w:p w14:paraId="2AF6EE6B" w14:textId="77777777" w:rsidR="00A503FE" w:rsidRDefault="00A503FE">
      <w:pPr>
        <w:pStyle w:val="StilPunktmerket"/>
        <w:tabs>
          <w:tab w:val="num" w:pos="720"/>
        </w:tabs>
        <w:ind w:left="720"/>
      </w:pPr>
      <w:r>
        <w:t>Is a congenital anomaly/birth defect</w:t>
      </w:r>
    </w:p>
    <w:p w14:paraId="5E254215" w14:textId="77777777" w:rsidR="004300D8" w:rsidRDefault="004300D8">
      <w:pPr>
        <w:pStyle w:val="StilPunktmerket"/>
        <w:tabs>
          <w:tab w:val="num" w:pos="720"/>
        </w:tabs>
        <w:ind w:left="720"/>
      </w:pPr>
      <w:r>
        <w:t>Is an important medical event that may jeopardize the subject or may require medical intervention to prevent one of the outcomes listed above.</w:t>
      </w:r>
    </w:p>
    <w:p w14:paraId="5664F6D8" w14:textId="77777777" w:rsidR="000E5EB5" w:rsidRDefault="004300D8" w:rsidP="000E5EB5">
      <w:pPr>
        <w:rPr>
          <w:color w:val="000000"/>
          <w:lang w:eastAsia="nb-NO"/>
        </w:rPr>
      </w:pPr>
      <w:r>
        <w:rPr>
          <w:color w:val="000000"/>
          <w:lang w:eastAsia="nb-NO"/>
        </w:rPr>
        <w:t xml:space="preserve">Medical and scientific judgment is to be exercised in deciding on the seriousness of a case. Important medical events may not be immediately life-threatening or result in death or hospitalization, but may jeopardize the subject or may require intervention to prevent one of the listed outcomes in the definitions above. In such situations, or in doubtful cases, the case should be considered as serious. Hospitalization </w:t>
      </w:r>
      <w:r>
        <w:rPr>
          <w:color w:val="000000"/>
          <w:szCs w:val="22"/>
          <w:lang w:eastAsia="nb-NO"/>
        </w:rPr>
        <w:t xml:space="preserve">for administrative reason (for observation or social reasons) </w:t>
      </w:r>
      <w:r>
        <w:rPr>
          <w:color w:val="000000"/>
          <w:lang w:eastAsia="nb-NO"/>
        </w:rPr>
        <w:t>is allowed at the investigator’s discretion and will not qualify as serious unless there is an associated adverse event warranting hospitalization.</w:t>
      </w:r>
    </w:p>
    <w:p w14:paraId="7A5EA6CA" w14:textId="77777777" w:rsidR="004300D8" w:rsidRDefault="004300D8">
      <w:pPr>
        <w:pStyle w:val="Overskrift3"/>
      </w:pPr>
      <w:bookmarkStart w:id="211" w:name="_Toc257289666"/>
      <w:bookmarkStart w:id="212" w:name="_Toc452967401"/>
      <w:r>
        <w:lastRenderedPageBreak/>
        <w:t>Suspected Unexpected Serious Adverse Reaction (SUSAR)</w:t>
      </w:r>
      <w:bookmarkEnd w:id="211"/>
      <w:bookmarkEnd w:id="212"/>
      <w:r>
        <w:t xml:space="preserve"> </w:t>
      </w:r>
    </w:p>
    <w:p w14:paraId="1C3189EC" w14:textId="77777777" w:rsidR="004300D8" w:rsidRDefault="004300D8">
      <w:pPr>
        <w:tabs>
          <w:tab w:val="clear" w:pos="357"/>
        </w:tabs>
        <w:autoSpaceDE w:val="0"/>
        <w:autoSpaceDN w:val="0"/>
        <w:adjustRightInd w:val="0"/>
        <w:spacing w:after="0"/>
        <w:jc w:val="left"/>
        <w:rPr>
          <w:rFonts w:cs="EUAlbertina-Regu"/>
          <w:szCs w:val="22"/>
          <w:lang w:eastAsia="nb-NO"/>
        </w:rPr>
      </w:pPr>
      <w:r>
        <w:rPr>
          <w:rFonts w:cs="EUAlbertina-Regu"/>
          <w:szCs w:val="22"/>
          <w:u w:val="single"/>
          <w:lang w:eastAsia="nb-NO"/>
        </w:rPr>
        <w:t>Adverse Reaction</w:t>
      </w:r>
      <w:r>
        <w:rPr>
          <w:rFonts w:cs="EUAlbertina-Regu"/>
          <w:szCs w:val="22"/>
          <w:lang w:eastAsia="nb-NO"/>
        </w:rPr>
        <w:t>: all untoward and unintended responses to an investigational medicinal product related to any dose administered;</w:t>
      </w:r>
    </w:p>
    <w:p w14:paraId="3384E3FF" w14:textId="77777777" w:rsidR="004300D8" w:rsidRDefault="004300D8">
      <w:pPr>
        <w:tabs>
          <w:tab w:val="clear" w:pos="357"/>
        </w:tabs>
        <w:autoSpaceDE w:val="0"/>
        <w:autoSpaceDN w:val="0"/>
        <w:adjustRightInd w:val="0"/>
        <w:spacing w:after="0"/>
        <w:jc w:val="left"/>
        <w:rPr>
          <w:rFonts w:cs="EUAlbertina-Regu"/>
          <w:szCs w:val="22"/>
          <w:lang w:eastAsia="nb-NO"/>
        </w:rPr>
      </w:pPr>
    </w:p>
    <w:p w14:paraId="0C2B8F7F" w14:textId="77777777" w:rsidR="004300D8" w:rsidRPr="00C67BBD" w:rsidRDefault="004300D8">
      <w:pPr>
        <w:tabs>
          <w:tab w:val="clear" w:pos="357"/>
        </w:tabs>
        <w:autoSpaceDE w:val="0"/>
        <w:autoSpaceDN w:val="0"/>
        <w:adjustRightInd w:val="0"/>
        <w:spacing w:after="0"/>
        <w:jc w:val="left"/>
        <w:rPr>
          <w:rFonts w:cs="EUAlbertina-Regu"/>
          <w:szCs w:val="22"/>
          <w:lang w:eastAsia="nb-NO"/>
        </w:rPr>
      </w:pPr>
      <w:r>
        <w:rPr>
          <w:rFonts w:cs="EUAlbertina-Regu"/>
          <w:szCs w:val="22"/>
          <w:u w:val="single"/>
          <w:lang w:eastAsia="nb-NO"/>
        </w:rPr>
        <w:t>Unexpected Adverse Reaction</w:t>
      </w:r>
      <w:r>
        <w:rPr>
          <w:rFonts w:cs="EUAlbertina-Regu"/>
          <w:szCs w:val="22"/>
          <w:lang w:eastAsia="nb-NO"/>
        </w:rPr>
        <w:t xml:space="preserve">: </w:t>
      </w:r>
      <w:r w:rsidRPr="00C67BBD">
        <w:rPr>
          <w:rFonts w:cs="EUAlbertina-Regu"/>
          <w:szCs w:val="22"/>
          <w:lang w:eastAsia="nb-NO"/>
        </w:rPr>
        <w:t>an adverse reaction, the nature or severity of which is not consistent with the applicable product information.</w:t>
      </w:r>
    </w:p>
    <w:p w14:paraId="7E2CB727" w14:textId="77777777" w:rsidR="004300D8" w:rsidRPr="00E84198" w:rsidRDefault="004300D8">
      <w:pPr>
        <w:tabs>
          <w:tab w:val="clear" w:pos="357"/>
        </w:tabs>
        <w:spacing w:after="0"/>
        <w:jc w:val="left"/>
        <w:rPr>
          <w:rFonts w:cs="Arial"/>
          <w:b/>
          <w:bCs/>
          <w:szCs w:val="22"/>
          <w:lang w:eastAsia="nb-NO"/>
        </w:rPr>
      </w:pPr>
    </w:p>
    <w:p w14:paraId="147B3FF8" w14:textId="77777777" w:rsidR="004300D8" w:rsidRPr="00E84198" w:rsidRDefault="004300D8">
      <w:pPr>
        <w:pStyle w:val="NormalWeb4"/>
        <w:rPr>
          <w:rFonts w:ascii="Arial Narrow" w:hAnsi="Arial Narrow" w:cs="Arial"/>
          <w:sz w:val="22"/>
          <w:szCs w:val="22"/>
          <w:lang w:val="en-US"/>
        </w:rPr>
      </w:pPr>
      <w:r w:rsidRPr="00E84198">
        <w:rPr>
          <w:rFonts w:ascii="Arial Narrow" w:hAnsi="Arial Narrow" w:cs="Arial"/>
          <w:bCs/>
          <w:sz w:val="22"/>
          <w:szCs w:val="22"/>
          <w:u w:val="single"/>
          <w:lang w:val="en-US"/>
        </w:rPr>
        <w:t>Suspected Unexpected Serious Adverse Reaction</w:t>
      </w:r>
      <w:r w:rsidRPr="00E84198">
        <w:rPr>
          <w:rFonts w:ascii="Arial Narrow" w:hAnsi="Arial Narrow" w:cs="Arial"/>
          <w:bCs/>
          <w:sz w:val="22"/>
          <w:szCs w:val="22"/>
          <w:lang w:val="en-US"/>
        </w:rPr>
        <w:t xml:space="preserve">: SAE (see section 8.1.2) that is </w:t>
      </w:r>
      <w:r w:rsidRPr="00E84198">
        <w:rPr>
          <w:rFonts w:ascii="Arial Narrow" w:hAnsi="Arial Narrow" w:cs="Arial"/>
          <w:sz w:val="22"/>
          <w:szCs w:val="22"/>
          <w:lang w:val="en-US"/>
        </w:rPr>
        <w:t>unexpected as defined in section 8.2 and possibly related to the investigational medicinal product(s)</w:t>
      </w:r>
      <w:r w:rsidR="007D4132">
        <w:rPr>
          <w:rFonts w:ascii="Arial Narrow" w:hAnsi="Arial Narrow" w:cs="Arial"/>
          <w:sz w:val="22"/>
          <w:szCs w:val="22"/>
          <w:lang w:val="en-US"/>
        </w:rPr>
        <w:t>.</w:t>
      </w:r>
    </w:p>
    <w:p w14:paraId="5751B6AE" w14:textId="77777777" w:rsidR="004300D8" w:rsidRDefault="004300D8">
      <w:pPr>
        <w:pStyle w:val="NormalWeb4"/>
        <w:rPr>
          <w:rFonts w:ascii="Arial Narrow" w:hAnsi="Arial Narrow" w:cs="Arial"/>
          <w:color w:val="555555"/>
          <w:sz w:val="22"/>
          <w:szCs w:val="22"/>
          <w:lang w:val="en-US"/>
        </w:rPr>
      </w:pPr>
    </w:p>
    <w:p w14:paraId="74DA03C7" w14:textId="77777777" w:rsidR="004300D8" w:rsidRDefault="004300D8">
      <w:pPr>
        <w:pStyle w:val="Overskrift2"/>
      </w:pPr>
      <w:bookmarkStart w:id="213" w:name="_Toc353261411"/>
      <w:bookmarkStart w:id="214" w:name="_Toc257289667"/>
      <w:bookmarkStart w:id="215" w:name="_Toc452967402"/>
      <w:bookmarkEnd w:id="213"/>
      <w:r>
        <w:t>Expected Adverse Events</w:t>
      </w:r>
      <w:bookmarkEnd w:id="214"/>
      <w:bookmarkEnd w:id="215"/>
    </w:p>
    <w:p w14:paraId="6ACFEFF0" w14:textId="77777777" w:rsidR="009E2DD3" w:rsidRDefault="009E2DD3" w:rsidP="000E5EB5">
      <w:r>
        <w:t xml:space="preserve">Side-effects described by NOMA: </w:t>
      </w:r>
    </w:p>
    <w:p w14:paraId="4634B3C3" w14:textId="77777777" w:rsidR="009E2DD3" w:rsidRDefault="009E2DD3" w:rsidP="000E5EB5">
      <w:r w:rsidRPr="009E2DD3">
        <w:t xml:space="preserve"> (≥1/10 000, &lt;1/1000)</w:t>
      </w:r>
      <w:r>
        <w:t>: headache, nausea,</w:t>
      </w:r>
      <w:r w:rsidR="00B02AE3">
        <w:t xml:space="preserve"> allergic dermatitis</w:t>
      </w:r>
      <w:r w:rsidR="007D4132">
        <w:t xml:space="preserve"> </w:t>
      </w:r>
      <w:r w:rsidRPr="009E2DD3">
        <w:t>(≥1/1000, &lt;1/100)</w:t>
      </w:r>
      <w:r>
        <w:t>: uterus contractions.</w:t>
      </w:r>
    </w:p>
    <w:p w14:paraId="6EE11721" w14:textId="77777777" w:rsidR="009E2DD3" w:rsidRDefault="009E2DD3" w:rsidP="000E5EB5">
      <w:r>
        <w:t xml:space="preserve">Side-effects by use of Oxytocin are also usual sympthoms patients undergoing detoxification on alcohol </w:t>
      </w:r>
      <w:r w:rsidR="006B48BD">
        <w:t xml:space="preserve">are likely to </w:t>
      </w:r>
      <w:r>
        <w:t>experience.</w:t>
      </w:r>
      <w:r w:rsidR="008F02CA">
        <w:t xml:space="preserve"> </w:t>
      </w:r>
      <w:r>
        <w:t xml:space="preserve">Trained medical staff </w:t>
      </w:r>
      <w:r w:rsidR="001A745F">
        <w:t>will observe</w:t>
      </w:r>
      <w:r>
        <w:t xml:space="preserve"> changes in patient’s wellbeing</w:t>
      </w:r>
      <w:r w:rsidR="001A745F">
        <w:t xml:space="preserve"> when monitoring their withdrawal sympthoms,</w:t>
      </w:r>
      <w:r>
        <w:t xml:space="preserve"> and are ava</w:t>
      </w:r>
      <w:r w:rsidR="001A745F">
        <w:t>ilable at all times for questions.</w:t>
      </w:r>
    </w:p>
    <w:p w14:paraId="4C413E48" w14:textId="77777777" w:rsidR="007B4A41" w:rsidRPr="00E308F7" w:rsidRDefault="007B4A41" w:rsidP="007B4A41">
      <w:pPr>
        <w:rPr>
          <w:color w:val="000000"/>
        </w:rPr>
      </w:pPr>
      <w:r w:rsidRPr="00E308F7">
        <w:rPr>
          <w:color w:val="000000"/>
        </w:rPr>
        <w:t xml:space="preserve">Syntocinon nasal spray in the amount used is not known to give any discomfort or known side effects. Half-life of oxytocin is also </w:t>
      </w:r>
      <w:r w:rsidR="00B02AE3" w:rsidRPr="00E308F7">
        <w:rPr>
          <w:color w:val="000000"/>
        </w:rPr>
        <w:t>short; 2-2</w:t>
      </w:r>
      <w:r w:rsidRPr="00E308F7">
        <w:rPr>
          <w:color w:val="000000"/>
        </w:rPr>
        <w:t xml:space="preserve">0 minutes. All exess nasal spray will be eliminated in the gastrointestinal channel. </w:t>
      </w:r>
    </w:p>
    <w:p w14:paraId="7DFF1C34" w14:textId="77777777" w:rsidR="007B4A41" w:rsidRPr="00E308F7" w:rsidRDefault="007B4A41" w:rsidP="007B4A41">
      <w:pPr>
        <w:rPr>
          <w:color w:val="000000"/>
        </w:rPr>
      </w:pPr>
      <w:r w:rsidRPr="00E308F7">
        <w:rPr>
          <w:color w:val="000000"/>
        </w:rPr>
        <w:t xml:space="preserve">Epileptic seizures, delirium tremens may occur in severe alcohol withdrawal, and will not be considered as a SAE. </w:t>
      </w:r>
    </w:p>
    <w:p w14:paraId="3EEA051B" w14:textId="77777777" w:rsidR="000E5EB5" w:rsidRDefault="000E5EB5" w:rsidP="000B4F8F"/>
    <w:p w14:paraId="32D2AD5C" w14:textId="77777777" w:rsidR="004300D8" w:rsidRDefault="004300D8">
      <w:pPr>
        <w:pStyle w:val="Overskrift2"/>
      </w:pPr>
      <w:bookmarkStart w:id="216" w:name="_Toc257289669"/>
      <w:bookmarkStart w:id="217" w:name="_Toc452967403"/>
      <w:r>
        <w:t>Time Period for Reporting AE and SAE</w:t>
      </w:r>
      <w:bookmarkEnd w:id="216"/>
      <w:bookmarkEnd w:id="217"/>
      <w:r>
        <w:t xml:space="preserve"> </w:t>
      </w:r>
    </w:p>
    <w:p w14:paraId="57516003" w14:textId="77777777" w:rsidR="004300D8" w:rsidRDefault="004300D8">
      <w:r>
        <w:t>For each patient the standard time period for collecting and reco</w:t>
      </w:r>
      <w:r w:rsidR="00360165">
        <w:t xml:space="preserve">rding AE and SAEs will begin </w:t>
      </w:r>
      <w:r w:rsidR="00360165" w:rsidRPr="00E72FB3">
        <w:t>at</w:t>
      </w:r>
      <w:r w:rsidRPr="00E72FB3">
        <w:t xml:space="preserve"> start of s</w:t>
      </w:r>
      <w:r w:rsidR="00360165" w:rsidRPr="00E72FB3">
        <w:t>tudy treatment</w:t>
      </w:r>
      <w:r w:rsidR="00537B2B">
        <w:t xml:space="preserve"> </w:t>
      </w:r>
      <w:r w:rsidR="00E95EB5">
        <w:t>and will continue</w:t>
      </w:r>
      <w:r>
        <w:t xml:space="preserve"> following the last dose of study treatment</w:t>
      </w:r>
      <w:r w:rsidR="00E95EB5">
        <w:t xml:space="preserve"> is given</w:t>
      </w:r>
      <w:r w:rsidR="000178A7">
        <w:t>, because of the short half-life of oxytocin.</w:t>
      </w:r>
    </w:p>
    <w:p w14:paraId="67DD38C4" w14:textId="77777777" w:rsidR="004300D8" w:rsidRDefault="004300D8">
      <w:r>
        <w:t xml:space="preserve">During the course of the study all AEs and SAEs will be proactively followed up for each patient; events should be followed up to resolution, unless the event is considered by the investigator to be unlikely to resolve due to the underlying disease. </w:t>
      </w:r>
      <w:r w:rsidR="000E5EB5">
        <w:t xml:space="preserve">All patients will receive oxytocin or placebo during three days as in-patients supervised by medical staff at all times. </w:t>
      </w:r>
    </w:p>
    <w:p w14:paraId="2CD7A3B3" w14:textId="77777777" w:rsidR="004300D8" w:rsidRDefault="004300D8">
      <w:pPr>
        <w:pStyle w:val="Overskrift2"/>
      </w:pPr>
      <w:bookmarkStart w:id="218" w:name="_Toc257289670"/>
      <w:bookmarkStart w:id="219" w:name="_Toc452967404"/>
      <w:r>
        <w:t>Recording of Adverse Events</w:t>
      </w:r>
      <w:bookmarkEnd w:id="218"/>
      <w:bookmarkEnd w:id="219"/>
    </w:p>
    <w:p w14:paraId="67AFE477" w14:textId="77777777" w:rsidR="004300D8" w:rsidRDefault="004300D8">
      <w:r>
        <w:t>If the patient has experienced adverse event(s), the investigator will record the following information in the CRF:</w:t>
      </w:r>
    </w:p>
    <w:p w14:paraId="61DC8C49" w14:textId="77777777" w:rsidR="004300D8" w:rsidRDefault="004300D8">
      <w:pPr>
        <w:pStyle w:val="Punktmerket"/>
      </w:pPr>
      <w:r>
        <w:t>The nature of the event(s) will be described by the investigator in precise standard medical terminology (i.e. not necessarily the exact words used by the patient).</w:t>
      </w:r>
    </w:p>
    <w:p w14:paraId="64FEAB4D" w14:textId="77777777" w:rsidR="004300D8" w:rsidRDefault="004300D8">
      <w:pPr>
        <w:pStyle w:val="Punktmerket"/>
      </w:pPr>
      <w:r>
        <w:t>The duration of the event will be described in terms of event onset date and event ended data.</w:t>
      </w:r>
    </w:p>
    <w:p w14:paraId="18FEA090" w14:textId="77777777" w:rsidR="004300D8" w:rsidRPr="00BB1639" w:rsidRDefault="004300D8">
      <w:pPr>
        <w:pStyle w:val="Punktmerket"/>
      </w:pPr>
      <w:r w:rsidRPr="00BB1639">
        <w:t>The intensity of the adverse event</w:t>
      </w:r>
      <w:r w:rsidR="00BB1639" w:rsidRPr="00BB1639">
        <w:t xml:space="preserve">: </w:t>
      </w:r>
      <w:r w:rsidRPr="00BB1639">
        <w:t>Mild / Moderate / Severe; according to Common Terminology Criteria for Adverse Events version 4.0 (CTCAE).</w:t>
      </w:r>
    </w:p>
    <w:p w14:paraId="7B6263E3" w14:textId="77777777" w:rsidR="004300D8" w:rsidRDefault="004300D8">
      <w:pPr>
        <w:pStyle w:val="Punktmerket"/>
      </w:pPr>
      <w:r>
        <w:t>The Causal relationship of the event to the study medication will be assessed as one of the following:</w:t>
      </w:r>
    </w:p>
    <w:p w14:paraId="089F08C9" w14:textId="77777777" w:rsidR="004300D8" w:rsidRDefault="004300D8">
      <w:pPr>
        <w:pStyle w:val="Overskriftliten"/>
        <w:ind w:left="357"/>
      </w:pPr>
      <w:r>
        <w:t>Unrelated:</w:t>
      </w:r>
    </w:p>
    <w:p w14:paraId="5820AA4F" w14:textId="77777777" w:rsidR="004300D8" w:rsidRDefault="004300D8">
      <w:pPr>
        <w:spacing w:after="0"/>
        <w:ind w:left="357"/>
      </w:pPr>
      <w:r>
        <w:t>There is not a temporal relationship to investigational product administration (too early, or late, or investigational product not taken), or there is a reasonable causal relationship between non-investigational product, concurrent disease, or circumstance and the AE.</w:t>
      </w:r>
    </w:p>
    <w:p w14:paraId="783287BD" w14:textId="77777777" w:rsidR="004300D8" w:rsidRDefault="004300D8">
      <w:pPr>
        <w:spacing w:after="0"/>
        <w:ind w:left="357"/>
      </w:pPr>
    </w:p>
    <w:p w14:paraId="458E6535" w14:textId="77777777" w:rsidR="004300D8" w:rsidRDefault="004300D8">
      <w:pPr>
        <w:pStyle w:val="Overskriftliten"/>
        <w:ind w:left="357"/>
      </w:pPr>
      <w:r>
        <w:lastRenderedPageBreak/>
        <w:t xml:space="preserve">Unlikely: </w:t>
      </w:r>
    </w:p>
    <w:p w14:paraId="02CD6C5D" w14:textId="77777777" w:rsidR="004300D8" w:rsidRDefault="004300D8">
      <w:pPr>
        <w:spacing w:after="0"/>
        <w:ind w:left="357"/>
      </w:pPr>
      <w:r>
        <w:t>There is a temporal relationship to investigational product administration, but there is not a reasonable causal relationship between the</w:t>
      </w:r>
      <w:r>
        <w:rPr>
          <w:b/>
        </w:rPr>
        <w:t xml:space="preserve"> </w:t>
      </w:r>
      <w:r>
        <w:t>investigational product and the AE.</w:t>
      </w:r>
    </w:p>
    <w:p w14:paraId="1DC2D18D" w14:textId="77777777" w:rsidR="004300D8" w:rsidRDefault="004300D8">
      <w:pPr>
        <w:spacing w:after="0"/>
        <w:ind w:left="357"/>
        <w:rPr>
          <w:b/>
        </w:rPr>
      </w:pPr>
    </w:p>
    <w:p w14:paraId="55EDD6AE" w14:textId="77777777" w:rsidR="004300D8" w:rsidRDefault="004300D8">
      <w:pPr>
        <w:pStyle w:val="Overskriftliten"/>
        <w:ind w:left="357"/>
        <w:rPr>
          <w:b w:val="0"/>
        </w:rPr>
      </w:pPr>
      <w:r>
        <w:t xml:space="preserve">Possible: </w:t>
      </w:r>
    </w:p>
    <w:p w14:paraId="2051B47E" w14:textId="77777777" w:rsidR="004300D8" w:rsidRDefault="004300D8">
      <w:pPr>
        <w:spacing w:after="0"/>
        <w:ind w:left="357"/>
      </w:pPr>
      <w:r>
        <w:t>There is reasonable causal relationship between the investigational</w:t>
      </w:r>
      <w:r>
        <w:rPr>
          <w:b/>
        </w:rPr>
        <w:t xml:space="preserve"> </w:t>
      </w:r>
      <w:r>
        <w:t>product and the AE. Dechallenge information is lacking or unclear.</w:t>
      </w:r>
    </w:p>
    <w:p w14:paraId="79861319" w14:textId="77777777" w:rsidR="004300D8" w:rsidRDefault="004300D8">
      <w:pPr>
        <w:spacing w:after="0"/>
        <w:ind w:left="357"/>
        <w:rPr>
          <w:b/>
        </w:rPr>
      </w:pPr>
    </w:p>
    <w:p w14:paraId="2797914E" w14:textId="77777777" w:rsidR="004300D8" w:rsidRDefault="004300D8">
      <w:pPr>
        <w:pStyle w:val="Overskriftliten"/>
        <w:ind w:left="357"/>
        <w:rPr>
          <w:b w:val="0"/>
        </w:rPr>
      </w:pPr>
      <w:r>
        <w:t xml:space="preserve">Probable: </w:t>
      </w:r>
    </w:p>
    <w:p w14:paraId="7CAE3479" w14:textId="77777777" w:rsidR="004300D8" w:rsidRDefault="004300D8">
      <w:pPr>
        <w:spacing w:after="0"/>
        <w:ind w:left="357"/>
      </w:pPr>
      <w:r>
        <w:t>There is a reasonable causal relationship between the investigational product and the AE. The event responds to dechallenge. Rechallenge is not required.</w:t>
      </w:r>
    </w:p>
    <w:p w14:paraId="42200FAD" w14:textId="77777777" w:rsidR="004300D8" w:rsidRDefault="004300D8">
      <w:pPr>
        <w:spacing w:after="0"/>
        <w:ind w:left="357"/>
      </w:pPr>
    </w:p>
    <w:p w14:paraId="6306344A" w14:textId="77777777" w:rsidR="004300D8" w:rsidRDefault="004300D8">
      <w:pPr>
        <w:pStyle w:val="Overskriftliten"/>
        <w:ind w:left="357"/>
      </w:pPr>
      <w:r>
        <w:t xml:space="preserve">Definite: </w:t>
      </w:r>
    </w:p>
    <w:p w14:paraId="0010EFED" w14:textId="77777777" w:rsidR="004300D8" w:rsidRDefault="004300D8">
      <w:pPr>
        <w:spacing w:after="0"/>
        <w:ind w:left="357"/>
      </w:pPr>
      <w:r>
        <w:t xml:space="preserve">There is a reasonable causal relationship between the investigational product and the AE. </w:t>
      </w:r>
    </w:p>
    <w:p w14:paraId="24D0FFF0" w14:textId="77777777" w:rsidR="004300D8" w:rsidRDefault="004300D8">
      <w:pPr>
        <w:spacing w:after="0"/>
        <w:ind w:left="357"/>
      </w:pPr>
    </w:p>
    <w:p w14:paraId="00F74D72" w14:textId="77777777" w:rsidR="004300D8" w:rsidRDefault="004300D8">
      <w:pPr>
        <w:pStyle w:val="Punktmerket"/>
      </w:pPr>
      <w:r>
        <w:t>Action taken</w:t>
      </w:r>
    </w:p>
    <w:p w14:paraId="2A62B275" w14:textId="77777777" w:rsidR="004300D8" w:rsidRDefault="004300D8">
      <w:pPr>
        <w:pStyle w:val="Punktmerket"/>
      </w:pPr>
      <w:r>
        <w:t>The outcome of the adverse event – whether the event is resolved or still ongoing.</w:t>
      </w:r>
    </w:p>
    <w:p w14:paraId="2764F425" w14:textId="77777777" w:rsidR="004300D8" w:rsidRDefault="004300D8">
      <w:pPr>
        <w:tabs>
          <w:tab w:val="clear" w:pos="357"/>
          <w:tab w:val="left" w:pos="0"/>
        </w:tabs>
        <w:rPr>
          <w:lang w:eastAsia="nb-NO"/>
        </w:rPr>
      </w:pPr>
      <w:r>
        <w:rPr>
          <w:lang w:eastAsia="nb-NO"/>
        </w:rPr>
        <w:t>It is important to distinguish between serious and severe AEs. Severity is a measure of intensity whereas seriousness is defined by the criteria in Section 8.1. An AE of severe intensity need not necessarily be considered serious. For example, nausea that persists for several hours may be considered severe nausea, but is not an SAE. On the other hand, a stroke that results in only a limited degree of disability may be considered a mild stroke, but would be an SAE.</w:t>
      </w:r>
    </w:p>
    <w:p w14:paraId="66F6F2EA" w14:textId="77777777" w:rsidR="00947DF7" w:rsidRDefault="00947DF7">
      <w:pPr>
        <w:tabs>
          <w:tab w:val="clear" w:pos="357"/>
          <w:tab w:val="left" w:pos="0"/>
        </w:tabs>
        <w:rPr>
          <w:lang w:eastAsia="nb-NO"/>
        </w:rPr>
      </w:pPr>
    </w:p>
    <w:p w14:paraId="2AD1D76F" w14:textId="77777777" w:rsidR="004300D8" w:rsidRDefault="004300D8">
      <w:pPr>
        <w:pStyle w:val="Overskrift2"/>
      </w:pPr>
      <w:bookmarkStart w:id="220" w:name="_Toc257289671"/>
      <w:bookmarkStart w:id="221" w:name="_Toc452967405"/>
      <w:r>
        <w:t>Reporting Procedure</w:t>
      </w:r>
      <w:bookmarkEnd w:id="220"/>
      <w:bookmarkEnd w:id="221"/>
    </w:p>
    <w:p w14:paraId="4F428601" w14:textId="77777777" w:rsidR="004300D8" w:rsidRDefault="004300D8">
      <w:pPr>
        <w:pStyle w:val="Overskrift3"/>
      </w:pPr>
      <w:bookmarkStart w:id="222" w:name="_Toc257289672"/>
      <w:bookmarkStart w:id="223" w:name="_Toc452967406"/>
      <w:r>
        <w:t>AEs and SAEs</w:t>
      </w:r>
      <w:bookmarkEnd w:id="222"/>
      <w:bookmarkEnd w:id="223"/>
    </w:p>
    <w:p w14:paraId="461BB58C" w14:textId="77777777" w:rsidR="004300D8" w:rsidRPr="00352F3C" w:rsidRDefault="004300D8">
      <w:r w:rsidRPr="00352F3C">
        <w:t>All adverse events and serious adverse events that should be reported as defined in section 8.1.1 will be recorded in the patient's CRF.</w:t>
      </w:r>
    </w:p>
    <w:p w14:paraId="301085E4" w14:textId="77777777" w:rsidR="004300D8" w:rsidRPr="00352F3C" w:rsidRDefault="004300D8" w:rsidP="00176480">
      <w:r w:rsidRPr="003E0AAB">
        <w:t xml:space="preserve">SAEs must be reported </w:t>
      </w:r>
      <w:r w:rsidR="00177C03" w:rsidRPr="003E0AAB">
        <w:t>by</w:t>
      </w:r>
      <w:r w:rsidRPr="003E0AAB">
        <w:t xml:space="preserve"> the</w:t>
      </w:r>
      <w:r w:rsidR="00537B2B" w:rsidRPr="003E0AAB">
        <w:t xml:space="preserve"> </w:t>
      </w:r>
      <w:r w:rsidR="00742133" w:rsidRPr="003E0AAB">
        <w:t>investigator</w:t>
      </w:r>
      <w:r w:rsidR="00F33CEF" w:rsidRPr="003E0AAB">
        <w:t xml:space="preserve"> to the sponsor</w:t>
      </w:r>
      <w:r w:rsidR="00A500D8" w:rsidRPr="003E0AAB">
        <w:t>, within 24</w:t>
      </w:r>
      <w:r w:rsidR="00F33CEF" w:rsidRPr="003E0AAB">
        <w:t xml:space="preserve"> hours</w:t>
      </w:r>
      <w:r w:rsidR="00537B2B" w:rsidRPr="003E0AAB">
        <w:t xml:space="preserve"> </w:t>
      </w:r>
      <w:r w:rsidRPr="003E0AAB">
        <w:t>after the site has gained knowledge of the SAE. Every SAE must be documented by the investigator o</w:t>
      </w:r>
      <w:r w:rsidR="00CD5502" w:rsidRPr="003E0AAB">
        <w:t xml:space="preserve">n the SAE pages (to be found </w:t>
      </w:r>
      <w:r w:rsidR="00176480" w:rsidRPr="003E0AAB">
        <w:t>as part of the CRF).</w:t>
      </w:r>
      <w:r w:rsidRPr="003E0AAB">
        <w:rPr>
          <w:i/>
          <w:iCs/>
        </w:rPr>
        <w:t xml:space="preserve"> </w:t>
      </w:r>
      <w:r w:rsidR="00176480" w:rsidRPr="003E0AAB">
        <w:rPr>
          <w:iCs/>
        </w:rPr>
        <w:t>T</w:t>
      </w:r>
      <w:r w:rsidRPr="003E0AAB">
        <w:t xml:space="preserve">he Serious Adverse Event Report Form must be completed, signed and sent to </w:t>
      </w:r>
      <w:r w:rsidR="3748C491" w:rsidRPr="003E0AAB">
        <w:t xml:space="preserve">the </w:t>
      </w:r>
      <w:r w:rsidR="00A500D8" w:rsidRPr="003E0AAB">
        <w:t>sponsor</w:t>
      </w:r>
      <w:r w:rsidR="00617C4D" w:rsidRPr="003E0AAB">
        <w:t>.</w:t>
      </w:r>
      <w:r w:rsidRPr="003E0AAB">
        <w:t xml:space="preserve"> The initial report shall promptly be followed by detailed, written reports if necessary. The initial and follow-up reports shall identify the trial subjects by unique code numbers assigned to the latter.</w:t>
      </w:r>
      <w:r w:rsidRPr="00352F3C">
        <w:t xml:space="preserve"> </w:t>
      </w:r>
    </w:p>
    <w:p w14:paraId="04ED40FE" w14:textId="77777777" w:rsidR="004300D8" w:rsidRDefault="004300D8">
      <w:r w:rsidRPr="00352F3C">
        <w:t>The sponsor keeps detailed records of all AEs reported by the investigators and performs an evaluation with respect to</w:t>
      </w:r>
      <w:r>
        <w:t xml:space="preserve"> seriousness, causality and expectedness.</w:t>
      </w:r>
      <w:r w:rsidR="00CD5502">
        <w:t xml:space="preserve"> Investigators will if necessary exclude patient from the trial. </w:t>
      </w:r>
    </w:p>
    <w:p w14:paraId="1CE2F67D" w14:textId="77777777" w:rsidR="004300D8" w:rsidRDefault="004300D8">
      <w:pPr>
        <w:pStyle w:val="Overskrift3"/>
      </w:pPr>
      <w:bookmarkStart w:id="224" w:name="_Toc257289673"/>
      <w:bookmarkStart w:id="225" w:name="_Toc452967407"/>
      <w:r>
        <w:t>SUSARs</w:t>
      </w:r>
      <w:bookmarkEnd w:id="224"/>
      <w:bookmarkEnd w:id="225"/>
    </w:p>
    <w:p w14:paraId="4A16E550" w14:textId="77777777" w:rsidR="00E80279" w:rsidRDefault="004300D8">
      <w:pPr>
        <w:rPr>
          <w:szCs w:val="22"/>
        </w:rPr>
      </w:pPr>
      <w:r>
        <w:rPr>
          <w:szCs w:val="22"/>
        </w:rPr>
        <w:t xml:space="preserve">SUSARs will be reported to the Competent Authority and </w:t>
      </w:r>
      <w:r>
        <w:rPr>
          <w:rFonts w:cs="EUAlbertina-Regu"/>
          <w:szCs w:val="22"/>
          <w:lang w:eastAsia="nb-NO"/>
        </w:rPr>
        <w:t xml:space="preserve">Ethics Committee </w:t>
      </w:r>
      <w:r>
        <w:rPr>
          <w:szCs w:val="22"/>
        </w:rPr>
        <w:t>ac</w:t>
      </w:r>
      <w:r w:rsidR="00E80279">
        <w:rPr>
          <w:szCs w:val="22"/>
        </w:rPr>
        <w:t xml:space="preserve">cording to national regulation. The following timelines </w:t>
      </w:r>
      <w:r>
        <w:rPr>
          <w:szCs w:val="22"/>
        </w:rPr>
        <w:t>should be followed</w:t>
      </w:r>
      <w:r w:rsidR="003A3398">
        <w:rPr>
          <w:szCs w:val="22"/>
        </w:rPr>
        <w:t>.</w:t>
      </w:r>
    </w:p>
    <w:p w14:paraId="6B6807F9" w14:textId="77777777" w:rsidR="00E80279" w:rsidRDefault="00E80279">
      <w:pPr>
        <w:rPr>
          <w:szCs w:val="22"/>
        </w:rPr>
      </w:pPr>
      <w:r w:rsidRPr="003E0AAB">
        <w:rPr>
          <w:szCs w:val="22"/>
        </w:rPr>
        <w:t>The sponsor will ensure that all relevant information about suspected serious unewpeted adverse reactions that are fatal or life-threatening is recorded and reported as soon as possible to the Competent Authority and Ethics ommittee in any case no later than seven (7) days after knowledge by the sponsor of such a case, and hat relevant follow-up information is subsequently communicated within an additional eight (8) days.</w:t>
      </w:r>
      <w:r>
        <w:rPr>
          <w:szCs w:val="22"/>
        </w:rPr>
        <w:t xml:space="preserve"> </w:t>
      </w:r>
    </w:p>
    <w:p w14:paraId="1106DA77" w14:textId="77777777" w:rsidR="00E80279" w:rsidRDefault="00E80279">
      <w:pPr>
        <w:rPr>
          <w:szCs w:val="22"/>
        </w:rPr>
      </w:pPr>
      <w:r>
        <w:rPr>
          <w:szCs w:val="22"/>
        </w:rPr>
        <w:t>All other suspected serious unexpected adverse reactions will be reported to the Comptent Authority c</w:t>
      </w:r>
      <w:r w:rsidR="002A03BC">
        <w:rPr>
          <w:szCs w:val="22"/>
        </w:rPr>
        <w:t>oncerned and to the Ethics Comit</w:t>
      </w:r>
      <w:r>
        <w:rPr>
          <w:szCs w:val="22"/>
        </w:rPr>
        <w:t xml:space="preserve">ee concerned as soon as possible, but within a maximum of fifteen (15) days of first knowledge by the sponsor. </w:t>
      </w:r>
    </w:p>
    <w:p w14:paraId="4EF7B636" w14:textId="77777777" w:rsidR="004300D8" w:rsidRDefault="00E80279">
      <w:pPr>
        <w:rPr>
          <w:szCs w:val="22"/>
        </w:rPr>
      </w:pPr>
      <w:r w:rsidRPr="003E0AAB">
        <w:rPr>
          <w:szCs w:val="22"/>
        </w:rPr>
        <w:lastRenderedPageBreak/>
        <w:t xml:space="preserve">SUSAR will </w:t>
      </w:r>
      <w:r w:rsidR="001A2E18" w:rsidRPr="003E0AAB">
        <w:rPr>
          <w:szCs w:val="22"/>
        </w:rPr>
        <w:t>be reported using the CIOMS form from www.legemiddelverket.no.</w:t>
      </w:r>
      <w:r w:rsidR="003A3398">
        <w:rPr>
          <w:szCs w:val="22"/>
        </w:rPr>
        <w:t xml:space="preserve"> </w:t>
      </w:r>
    </w:p>
    <w:p w14:paraId="10160B30" w14:textId="77777777" w:rsidR="004300D8" w:rsidRDefault="004300D8">
      <w:pPr>
        <w:pStyle w:val="Overskrift3"/>
      </w:pPr>
      <w:bookmarkStart w:id="226" w:name="_Toc257289674"/>
      <w:bookmarkStart w:id="227" w:name="_Toc452967408"/>
      <w:r>
        <w:t>Annual Safety Report</w:t>
      </w:r>
      <w:bookmarkEnd w:id="226"/>
      <w:bookmarkEnd w:id="227"/>
    </w:p>
    <w:p w14:paraId="38B7F48C" w14:textId="77777777" w:rsidR="004300D8" w:rsidRDefault="004300D8">
      <w:pPr>
        <w:rPr>
          <w:lang w:eastAsia="nb-NO"/>
        </w:rPr>
      </w:pPr>
      <w:r>
        <w:rPr>
          <w:lang w:eastAsia="nb-NO"/>
        </w:rPr>
        <w:t xml:space="preserve">Once a year throughout the clinical trial, the sponsor will provide the Competent Authority with an annual safety report. The format will comply with national requirements. </w:t>
      </w:r>
    </w:p>
    <w:p w14:paraId="042D7CF9" w14:textId="77777777" w:rsidR="004300D8" w:rsidRDefault="004300D8">
      <w:pPr>
        <w:pStyle w:val="Overskrift3"/>
      </w:pPr>
      <w:bookmarkStart w:id="228" w:name="_Toc257289675"/>
      <w:bookmarkStart w:id="229" w:name="_Toc452967409"/>
      <w:r>
        <w:t>Clinical Study Report</w:t>
      </w:r>
      <w:bookmarkEnd w:id="228"/>
      <w:bookmarkEnd w:id="229"/>
    </w:p>
    <w:p w14:paraId="60201553" w14:textId="77777777" w:rsidR="004300D8" w:rsidRDefault="004300D8">
      <w:pPr>
        <w:rPr>
          <w:lang w:eastAsia="nb-NO"/>
        </w:rPr>
      </w:pPr>
      <w:r>
        <w:rPr>
          <w:lang w:eastAsia="nb-NO"/>
        </w:rPr>
        <w:t>The adverse events and serious adverse events occurring during the study will be discussed in the safety evaluation part of the Clinical Study Report.</w:t>
      </w:r>
    </w:p>
    <w:p w14:paraId="49DF0C2F" w14:textId="77777777" w:rsidR="004300D8" w:rsidRPr="003E0EF2" w:rsidRDefault="004300D8">
      <w:pPr>
        <w:pStyle w:val="Overskrift2"/>
      </w:pPr>
      <w:bookmarkStart w:id="230" w:name="_Toc257289676"/>
      <w:bookmarkStart w:id="231" w:name="_Toc452967410"/>
      <w:r w:rsidRPr="003E0EF2">
        <w:t>Procedures in Case of Emergency</w:t>
      </w:r>
      <w:bookmarkEnd w:id="230"/>
      <w:bookmarkEnd w:id="231"/>
    </w:p>
    <w:p w14:paraId="0CE34AA8" w14:textId="77777777" w:rsidR="004300D8" w:rsidRPr="002346E7" w:rsidRDefault="004300D8">
      <w:r w:rsidRPr="003E0EF2">
        <w:t>The investigator is responsible for assuring that there are procedures and expertise available to cope with</w:t>
      </w:r>
      <w:r w:rsidR="00FB6557" w:rsidRPr="003E0EF2">
        <w:t xml:space="preserve"> emergencies </w:t>
      </w:r>
      <w:r w:rsidR="00FB6557" w:rsidRPr="006F5A11">
        <w:t xml:space="preserve">during the study. </w:t>
      </w:r>
    </w:p>
    <w:p w14:paraId="06B3D1DF" w14:textId="77777777" w:rsidR="00FB6557" w:rsidRDefault="004C240D">
      <w:r w:rsidRPr="003E0AAB">
        <w:t>If a patient</w:t>
      </w:r>
      <w:r w:rsidR="007B203C" w:rsidRPr="003E0AAB">
        <w:t xml:space="preserve"> experiences a SUSAR (see above),</w:t>
      </w:r>
      <w:r w:rsidR="000C4C0F" w:rsidRPr="003E0AAB">
        <w:t xml:space="preserve"> unblinding will be perfomed immediately</w:t>
      </w:r>
      <w:r w:rsidR="00947DF7">
        <w:t>,</w:t>
      </w:r>
      <w:r w:rsidR="000C4C0F" w:rsidRPr="003E0AAB">
        <w:t xml:space="preserve"> and before it is reported to the </w:t>
      </w:r>
      <w:r w:rsidR="00CD2981" w:rsidRPr="003E0AAB">
        <w:t xml:space="preserve">Competent </w:t>
      </w:r>
      <w:r w:rsidR="000C4C0F" w:rsidRPr="003E0AAB">
        <w:t>Authority. To avoid unbli</w:t>
      </w:r>
      <w:r w:rsidR="00220C3C" w:rsidRPr="003E0AAB">
        <w:t>n</w:t>
      </w:r>
      <w:r w:rsidR="000C4C0F" w:rsidRPr="003E0AAB">
        <w:t xml:space="preserve">ding of other study patients, </w:t>
      </w:r>
      <w:r w:rsidR="006E1B39" w:rsidRPr="003E0AAB">
        <w:t xml:space="preserve">information regarding whether </w:t>
      </w:r>
      <w:r w:rsidR="00352F3C" w:rsidRPr="003E0AAB">
        <w:t>the</w:t>
      </w:r>
      <w:r w:rsidR="006E1B39" w:rsidRPr="003E0AAB">
        <w:t xml:space="preserve"> patient</w:t>
      </w:r>
      <w:r w:rsidR="000C4C0F" w:rsidRPr="003E0AAB">
        <w:t xml:space="preserve"> </w:t>
      </w:r>
      <w:r w:rsidR="006E1B39" w:rsidRPr="003E0AAB">
        <w:t>has received oxytocin or placebo will be kept in separate sealed envelopes, one for each patient</w:t>
      </w:r>
      <w:r w:rsidR="008F090C" w:rsidRPr="003E0AAB">
        <w:t xml:space="preserve"> with the</w:t>
      </w:r>
      <w:r w:rsidR="00AD75FA" w:rsidRPr="003E0AAB">
        <w:t xml:space="preserve"> drug-package number</w:t>
      </w:r>
      <w:r w:rsidR="008F090C" w:rsidRPr="003E0AAB">
        <w:t>written on the outside</w:t>
      </w:r>
      <w:r w:rsidR="006E1B39" w:rsidRPr="003E0AAB">
        <w:t>.</w:t>
      </w:r>
      <w:r w:rsidR="008D4169" w:rsidRPr="003E0AAB">
        <w:t xml:space="preserve"> The envelopes will be kept in a locked cabinet</w:t>
      </w:r>
      <w:r w:rsidR="002C47BA" w:rsidRPr="003E0AAB">
        <w:t xml:space="preserve"> in the treatment facility. If necessary, t</w:t>
      </w:r>
      <w:r w:rsidR="00B10175" w:rsidRPr="003E0AAB">
        <w:t xml:space="preserve">he nurse on duty will contact the primary investigator or his representant at Lade Behandlingssenter to </w:t>
      </w:r>
      <w:r w:rsidR="002C47BA" w:rsidRPr="003E0AAB">
        <w:t xml:space="preserve">get knowledge of the location of the envelopes, open the envelope with the patient’s </w:t>
      </w:r>
      <w:r w:rsidR="0053681C" w:rsidRPr="003E0AAB">
        <w:t>study ID,</w:t>
      </w:r>
      <w:r w:rsidR="002C47BA" w:rsidRPr="003E0AAB">
        <w:t xml:space="preserve"> </w:t>
      </w:r>
      <w:r w:rsidR="00B10175" w:rsidRPr="003E0AAB">
        <w:t>a</w:t>
      </w:r>
      <w:r w:rsidR="00363161" w:rsidRPr="003E0AAB">
        <w:t>nd unblind the patient</w:t>
      </w:r>
      <w:r w:rsidR="00363161" w:rsidRPr="006F5A11">
        <w:t>.</w:t>
      </w:r>
      <w:r w:rsidR="007B203C" w:rsidRPr="003E0EF2">
        <w:t xml:space="preserve">  </w:t>
      </w:r>
    </w:p>
    <w:p w14:paraId="3B870C63" w14:textId="77777777" w:rsidR="00947DF7" w:rsidRPr="003E0EF2" w:rsidRDefault="00947DF7"/>
    <w:p w14:paraId="46F30A88" w14:textId="77777777" w:rsidR="004300D8" w:rsidRPr="003E0EF2" w:rsidRDefault="004300D8">
      <w:pPr>
        <w:pStyle w:val="Overskrift1"/>
      </w:pPr>
      <w:bookmarkStart w:id="232" w:name="_Toc452967411"/>
      <w:bookmarkStart w:id="233" w:name="_Toc257289677"/>
      <w:r w:rsidRPr="003E0EF2">
        <w:t>Data management and monitoring</w:t>
      </w:r>
      <w:bookmarkEnd w:id="232"/>
      <w:r w:rsidRPr="003E0EF2">
        <w:t xml:space="preserve"> </w:t>
      </w:r>
      <w:bookmarkEnd w:id="233"/>
      <w:r w:rsidRPr="003E0EF2">
        <w:t xml:space="preserve"> </w:t>
      </w:r>
    </w:p>
    <w:p w14:paraId="74E7D1B4" w14:textId="77777777" w:rsidR="004300D8" w:rsidRDefault="004300D8">
      <w:pPr>
        <w:pStyle w:val="Overskrift2"/>
      </w:pPr>
      <w:bookmarkStart w:id="234" w:name="_Toc257289678"/>
      <w:bookmarkStart w:id="235" w:name="_Toc452967412"/>
      <w:r>
        <w:t>Case Report Forms (CRFs)</w:t>
      </w:r>
      <w:bookmarkEnd w:id="234"/>
      <w:bookmarkEnd w:id="235"/>
    </w:p>
    <w:p w14:paraId="7C64DF79" w14:textId="77777777" w:rsidR="004300D8" w:rsidRDefault="004300D8">
      <w:r>
        <w:t xml:space="preserve">The designated investigator </w:t>
      </w:r>
      <w:r w:rsidR="000178A7">
        <w:t xml:space="preserve">or </w:t>
      </w:r>
      <w:r>
        <w:t xml:space="preserve">staff will enter the data required by the protocol into the Case report forms (CRF). The Principal Investigator is responsible for assuring that data entered into the CRF is complete, accurate, and that entry is performed in a timely manner. If any assessments are omitted, the reason for such omissions will be noted on the CRFs. Corrections, with the reason for the corrections will also be recorded. </w:t>
      </w:r>
    </w:p>
    <w:p w14:paraId="44DE132D" w14:textId="77777777" w:rsidR="004300D8" w:rsidRDefault="004300D8">
      <w:r>
        <w:t>After database lock, the investigator will receive paper copies of the subject data for archiving at the investigational site.</w:t>
      </w:r>
    </w:p>
    <w:p w14:paraId="169286AF" w14:textId="77777777" w:rsidR="004300D8" w:rsidRDefault="00CD5502">
      <w:r w:rsidRPr="00CD5502">
        <w:t xml:space="preserve">Type of CRF used: </w:t>
      </w:r>
      <w:r w:rsidR="006B4371">
        <w:t>WebCRF</w:t>
      </w:r>
      <w:r w:rsidR="004300D8" w:rsidRPr="00CD5502">
        <w:t>.</w:t>
      </w:r>
    </w:p>
    <w:p w14:paraId="0E45992E" w14:textId="77777777" w:rsidR="004300D8" w:rsidRPr="00CD5502" w:rsidRDefault="004300D8">
      <w:pPr>
        <w:pStyle w:val="Overskrift2"/>
      </w:pPr>
      <w:bookmarkStart w:id="236" w:name="_Toc257289679"/>
      <w:bookmarkStart w:id="237" w:name="_Toc452967413"/>
      <w:r w:rsidRPr="00CD5502">
        <w:t>Source Data</w:t>
      </w:r>
      <w:bookmarkEnd w:id="236"/>
      <w:bookmarkEnd w:id="237"/>
      <w:r w:rsidRPr="00CD5502">
        <w:t xml:space="preserve"> </w:t>
      </w:r>
    </w:p>
    <w:p w14:paraId="1F1236A1" w14:textId="77777777" w:rsidR="004300D8" w:rsidRDefault="004300D8">
      <w:r w:rsidRPr="00BB1639">
        <w:t>The medical</w:t>
      </w:r>
      <w:r>
        <w:t xml:space="preserve"> records for each patient should contain information which is important for the patient’s safety and continued care, and to fulfill the requirement that critical study data should be verifiable. </w:t>
      </w:r>
    </w:p>
    <w:p w14:paraId="18C68BD1" w14:textId="77777777" w:rsidR="004300D8" w:rsidRDefault="004300D8">
      <w:r>
        <w:t>To achieve this, the medical records of each patient should clearly describe at least:</w:t>
      </w:r>
    </w:p>
    <w:p w14:paraId="13EE95CA" w14:textId="77777777" w:rsidR="004300D8" w:rsidRDefault="004300D8">
      <w:pPr>
        <w:pStyle w:val="Punktmerket"/>
      </w:pPr>
      <w:r>
        <w:t>That the patient is participating in the study, e.g. by including the enrollment number and the study code or other study identification;</w:t>
      </w:r>
    </w:p>
    <w:p w14:paraId="42F51716" w14:textId="77777777" w:rsidR="004300D8" w:rsidRDefault="004300D8">
      <w:pPr>
        <w:pStyle w:val="Punktmerket"/>
      </w:pPr>
      <w:r>
        <w:t>Date when Informed Consent was obtained from the patient and statement that patient received a copy of the signed and dated Informed Consent;</w:t>
      </w:r>
    </w:p>
    <w:p w14:paraId="4F838361" w14:textId="77777777" w:rsidR="004300D8" w:rsidRDefault="004300D8">
      <w:pPr>
        <w:pStyle w:val="Punktmerket"/>
      </w:pPr>
      <w:r>
        <w:t>Results of all assessments confirming a patient’s eligibility for the study;</w:t>
      </w:r>
    </w:p>
    <w:p w14:paraId="0353F8A8" w14:textId="77777777" w:rsidR="004300D8" w:rsidRDefault="004300D8">
      <w:pPr>
        <w:pStyle w:val="Punktmerket"/>
      </w:pPr>
      <w:r>
        <w:t>Diseases (past and current; both the disease studied and others, as relevant);</w:t>
      </w:r>
    </w:p>
    <w:p w14:paraId="47770565" w14:textId="77777777" w:rsidR="004300D8" w:rsidRDefault="004300D8">
      <w:pPr>
        <w:pStyle w:val="Punktmerket"/>
      </w:pPr>
      <w:r>
        <w:t>Surgical history, as relevant;</w:t>
      </w:r>
    </w:p>
    <w:p w14:paraId="3C16CEA8" w14:textId="77777777" w:rsidR="004300D8" w:rsidRDefault="004300D8">
      <w:pPr>
        <w:pStyle w:val="Punktmerket"/>
      </w:pPr>
      <w:r>
        <w:t>Treatments withdrawn/withheld due to participation in the study;</w:t>
      </w:r>
    </w:p>
    <w:p w14:paraId="5202E124" w14:textId="77777777" w:rsidR="004300D8" w:rsidRDefault="004300D8">
      <w:pPr>
        <w:pStyle w:val="Punktmerket"/>
      </w:pPr>
      <w:r>
        <w:lastRenderedPageBreak/>
        <w:t>Results of assessments performed during the stud</w:t>
      </w:r>
      <w:r w:rsidR="00B4040F">
        <w:t>y</w:t>
      </w:r>
      <w:r w:rsidR="00FB6557">
        <w:t>, including CIWA-scores</w:t>
      </w:r>
      <w:r>
        <w:t>;</w:t>
      </w:r>
    </w:p>
    <w:p w14:paraId="53840150" w14:textId="77777777" w:rsidR="004300D8" w:rsidRDefault="004300D8">
      <w:pPr>
        <w:pStyle w:val="Punktmerket"/>
      </w:pPr>
      <w:r>
        <w:t xml:space="preserve">Treatments given, changes in treatments during the study and the time points for the changes; </w:t>
      </w:r>
    </w:p>
    <w:p w14:paraId="0A332EBC" w14:textId="77777777" w:rsidR="0024150A" w:rsidRDefault="0024150A">
      <w:pPr>
        <w:pStyle w:val="Punktmerket"/>
      </w:pPr>
      <w:r>
        <w:t xml:space="preserve">Number of nasal spray bottles; </w:t>
      </w:r>
    </w:p>
    <w:p w14:paraId="68949F83" w14:textId="77777777" w:rsidR="004300D8" w:rsidRDefault="004300D8">
      <w:pPr>
        <w:pStyle w:val="Punktmerket"/>
      </w:pPr>
      <w:r>
        <w:t>Visits to the clinic / telephone contacts during the study, including those for study purposes only;</w:t>
      </w:r>
    </w:p>
    <w:p w14:paraId="28B84DCA" w14:textId="77777777" w:rsidR="004300D8" w:rsidRDefault="004300D8">
      <w:pPr>
        <w:pStyle w:val="Punktmerket"/>
      </w:pPr>
      <w:r>
        <w:t xml:space="preserve">Non-Serious Adverse Events and Serious Adverse Events (if any) including causality assessments; </w:t>
      </w:r>
    </w:p>
    <w:p w14:paraId="418D191F" w14:textId="77777777" w:rsidR="004300D8" w:rsidRDefault="004300D8">
      <w:pPr>
        <w:pStyle w:val="Punktmerket"/>
      </w:pPr>
      <w:r>
        <w:t xml:space="preserve">Date of, and reason for, discontinuation from study treatment; </w:t>
      </w:r>
    </w:p>
    <w:p w14:paraId="5D0992D3" w14:textId="77777777" w:rsidR="004300D8" w:rsidRDefault="004300D8">
      <w:pPr>
        <w:pStyle w:val="Punktmerket"/>
      </w:pPr>
      <w:r>
        <w:t>Date of</w:t>
      </w:r>
      <w:r w:rsidR="000178A7">
        <w:t xml:space="preserve"> (and reason for)</w:t>
      </w:r>
      <w:r>
        <w:t xml:space="preserve"> withdrawal from study;</w:t>
      </w:r>
    </w:p>
    <w:p w14:paraId="53529D51" w14:textId="77777777" w:rsidR="004300D8" w:rsidRDefault="004300D8">
      <w:pPr>
        <w:pStyle w:val="Punktmerket"/>
      </w:pPr>
      <w:r>
        <w:t>Date of death and cause of death, if available;</w:t>
      </w:r>
    </w:p>
    <w:p w14:paraId="2369FF26" w14:textId="77777777" w:rsidR="004300D8" w:rsidRDefault="004300D8">
      <w:pPr>
        <w:pStyle w:val="Punktmerket"/>
      </w:pPr>
      <w:r>
        <w:t>Additional information according to local regulations and practice.</w:t>
      </w:r>
    </w:p>
    <w:p w14:paraId="346E1CA9" w14:textId="77777777" w:rsidR="004300D8" w:rsidRDefault="009D7386">
      <w:r w:rsidRPr="009D7386">
        <w:t>T</w:t>
      </w:r>
      <w:r w:rsidR="004300D8" w:rsidRPr="009D7386">
        <w:t>he records for each subject should contain information which is important for the subject’s safety and to fulfill the requirement that critical s</w:t>
      </w:r>
      <w:r w:rsidRPr="009D7386">
        <w:t>tudy data should be verifiable.</w:t>
      </w:r>
      <w:r w:rsidR="004300D8">
        <w:t xml:space="preserve"> </w:t>
      </w:r>
    </w:p>
    <w:p w14:paraId="7F4E60A6" w14:textId="77777777" w:rsidR="004300D8" w:rsidRDefault="004300D8">
      <w:pPr>
        <w:pStyle w:val="Overskrift2"/>
      </w:pPr>
      <w:bookmarkStart w:id="238" w:name="_Toc452967414"/>
      <w:bookmarkStart w:id="239" w:name="_Toc257289680"/>
      <w:r>
        <w:t>Study Monitoring</w:t>
      </w:r>
      <w:bookmarkEnd w:id="238"/>
      <w:r>
        <w:t xml:space="preserve"> </w:t>
      </w:r>
      <w:bookmarkEnd w:id="239"/>
    </w:p>
    <w:p w14:paraId="7CDEB7A9" w14:textId="77777777" w:rsidR="0020464B" w:rsidRPr="00E84198" w:rsidRDefault="0020464B" w:rsidP="00E84198">
      <w:r w:rsidRPr="00E84198">
        <w:t>A clinical study monitor will visit the investigator in a regular basis according to the monitor plan. A monitoring plan specific to this study is held separately to the protocol. The monitoring plan outlines the level of monitoring to be performed for the trial and how this will be carried out. The level of monitoring is based on the phase of the trial and any perceived risks. Monitoring visits will commence after the Sponsor approves the plan.</w:t>
      </w:r>
    </w:p>
    <w:p w14:paraId="0738DC3D" w14:textId="77777777" w:rsidR="0020464B" w:rsidRPr="00E84198" w:rsidRDefault="0020464B" w:rsidP="00E84198">
      <w:r w:rsidRPr="00E84198">
        <w:t>Monitor at AKF, NTNU and the study tea</w:t>
      </w:r>
      <w:r w:rsidR="008555E7">
        <w:t>m has agreed that the study is </w:t>
      </w:r>
      <w:r w:rsidRPr="00E84198">
        <w:t>going to be monitored according to a medium risk. This means that 20 % of all data entered in the study CRF is going to be source data verified, all patient informed consents will be controlled, All SAEs and the primary endpoint in the study will also be fully monitored.</w:t>
      </w:r>
    </w:p>
    <w:p w14:paraId="2B65BDCB" w14:textId="77777777" w:rsidR="0020464B" w:rsidRPr="00E84198" w:rsidRDefault="0020464B" w:rsidP="00E84198">
      <w:r w:rsidRPr="00E84198">
        <w:t>ISF/TMF will be monitored and the monitor will confirm that the study is conducted in compliance with ICH-GCP, approved research protocol and other relevant laws and regulations. Study drug accountability will also be monitored.</w:t>
      </w:r>
    </w:p>
    <w:p w14:paraId="792EDFF9" w14:textId="77777777" w:rsidR="004300D8" w:rsidRDefault="004300D8">
      <w:pPr>
        <w:pStyle w:val="Overskrift2"/>
      </w:pPr>
      <w:bookmarkStart w:id="240" w:name="_Toc452967415"/>
      <w:r>
        <w:t>Confidentiality</w:t>
      </w:r>
      <w:bookmarkEnd w:id="240"/>
    </w:p>
    <w:p w14:paraId="16533B63" w14:textId="77777777" w:rsidR="00A04058" w:rsidRPr="00E84198" w:rsidRDefault="004300D8">
      <w:pPr>
        <w:rPr>
          <w:lang w:val="en-GB"/>
        </w:rPr>
      </w:pPr>
      <w:r>
        <w:t xml:space="preserve">The investigator shall arrange for the secure retention of the patient identification and the code list. Patient files shall be kept for the maximum period of time permitted by each hospital. The study documentation (CRFs, Site File etc) shall be retained and stored during the study and for 15 years after study closure. All information concerning the study will be stored in a safe place inaccessible to unauthorized </w:t>
      </w:r>
      <w:r w:rsidR="00497294">
        <w:t>personnel</w:t>
      </w:r>
      <w:r w:rsidR="00497294">
        <w:rPr>
          <w:lang w:val="en-GB"/>
        </w:rPr>
        <w:t>.</w:t>
      </w:r>
    </w:p>
    <w:p w14:paraId="1219F60C" w14:textId="77777777" w:rsidR="004300D8" w:rsidRDefault="004300D8">
      <w:pPr>
        <w:pStyle w:val="Overskrift2"/>
      </w:pPr>
      <w:bookmarkStart w:id="241" w:name="_Toc452967416"/>
      <w:r>
        <w:t>Database management</w:t>
      </w:r>
      <w:bookmarkEnd w:id="241"/>
    </w:p>
    <w:p w14:paraId="0900DCDD" w14:textId="77777777" w:rsidR="004300D8" w:rsidRDefault="2C5B63CA">
      <w:r w:rsidRPr="00E84198">
        <w:rPr>
          <w:lang w:val="en-GB"/>
        </w:rPr>
        <w:t xml:space="preserve">When enrolled in the project, patients will have a study form with both name/national identity code and study ID. At discharge, these forms connecting the patient’s identity to the Study ID will be kept separately, and the data with only Study ID as identifying code will be transformed to a secondary study form containing only the Study ID for further analysis. The data linking patient ID to study ID will be transferred to the Unit of Applied Clinical Research for storage in accordance with national regulations, for 15 years after the termination of the study. Randomisation code is kept with the Unit of Applied Clinical Research until code can be broken. </w:t>
      </w:r>
      <w:r w:rsidR="004300D8" w:rsidRPr="00E84198">
        <w:t xml:space="preserve"> </w:t>
      </w:r>
    </w:p>
    <w:p w14:paraId="0125CE19" w14:textId="77777777" w:rsidR="004305EE" w:rsidRPr="00E84198" w:rsidRDefault="004305EE">
      <w:pPr>
        <w:rPr>
          <w:lang w:val="en-GB"/>
        </w:rPr>
      </w:pPr>
    </w:p>
    <w:p w14:paraId="22605752" w14:textId="77777777" w:rsidR="004300D8" w:rsidRDefault="004300D8">
      <w:pPr>
        <w:pStyle w:val="Overskrift1"/>
      </w:pPr>
      <w:bookmarkStart w:id="242" w:name="_Toc204150623"/>
      <w:bookmarkStart w:id="243" w:name="_Toc257289692"/>
      <w:bookmarkStart w:id="244" w:name="_Toc452967417"/>
      <w:bookmarkEnd w:id="2"/>
      <w:r>
        <w:lastRenderedPageBreak/>
        <w:t>Statistical methods and data analysis</w:t>
      </w:r>
      <w:bookmarkEnd w:id="242"/>
      <w:bookmarkEnd w:id="243"/>
      <w:bookmarkEnd w:id="244"/>
    </w:p>
    <w:p w14:paraId="6502AE25" w14:textId="77777777" w:rsidR="004300D8" w:rsidRDefault="004300D8">
      <w:pPr>
        <w:pStyle w:val="Overskrift2"/>
      </w:pPr>
      <w:bookmarkStart w:id="245" w:name="_Toc257289693"/>
      <w:bookmarkStart w:id="246" w:name="_Toc452967418"/>
      <w:r>
        <w:t>Determination of Sample Size</w:t>
      </w:r>
      <w:bookmarkEnd w:id="245"/>
      <w:bookmarkEnd w:id="246"/>
    </w:p>
    <w:p w14:paraId="32DFA01D" w14:textId="77777777" w:rsidR="004300D8" w:rsidRDefault="00DC4ECC" w:rsidP="00DC4ECC">
      <w:pPr>
        <w:rPr>
          <w:highlight w:val="yellow"/>
        </w:rPr>
      </w:pPr>
      <w:r>
        <w:t>In a previous study in patients receiving intranasal oxytocin</w:t>
      </w:r>
      <w:r w:rsidR="00E4395F">
        <w:t xml:space="preserve"> </w:t>
      </w:r>
      <w:r w:rsidR="00E646BB">
        <w:fldChar w:fldCharType="begin">
          <w:fldData xml:space="preserve">PEVuZE5vdGU+PENpdGU+PEF1dGhvcj5QZWRlcnNlbjwvQXV0aG9yPjxZZWFyPjIwMTM8L1llYXI+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LXBlcmlvZGljYWw+PHBhZ2VzPjQ4NC05PC9wYWdlcz48dm9sdW1lPjM3PC92b2x1bWU+PG51bWJl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</w:fldData>
        </w:fldChar>
      </w:r>
      <w:r w:rsidR="00201F23">
        <w:instrText xml:space="preserve"> ADDIN EN.CITE </w:instrText>
      </w:r>
      <w:r w:rsidR="00201F23">
        <w:fldChar w:fldCharType="begin">
          <w:fldData xml:space="preserve">PEVuZE5vdGU+PENpdGU+PEF1dGhvcj5QZWRlcnNlbjwvQXV0aG9yPjxZZWFyPjIwMTM8L1llYXI+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LXBlcmlvZGljYWw+PHBhZ2VzPjQ4NC05PC9wYWdlcz48dm9sdW1lPjM3PC92b2x1bWU+PG51bWJl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</w:fldData>
        </w:fldChar>
      </w:r>
      <w:r w:rsidR="00201F23">
        <w:instrText xml:space="preserve"> ADDIN EN.CITE.DATA </w:instrText>
      </w:r>
      <w:r w:rsidR="00201F23">
        <w:fldChar w:fldCharType="end"/>
      </w:r>
      <w:r w:rsidR="00E646BB">
        <w:fldChar w:fldCharType="separate"/>
      </w:r>
      <w:r w:rsidR="00201F23" w:rsidRPr="00201F23">
        <w:rPr>
          <w:noProof/>
          <w:vertAlign w:val="superscript"/>
        </w:rPr>
        <w:t>17</w:t>
      </w:r>
      <w:r w:rsidR="00E646BB">
        <w:fldChar w:fldCharType="end"/>
      </w:r>
      <w:r>
        <w:t xml:space="preserve">, the mean dose lorazepam given was 3.4 mg in the oxytocin group and 16.5 mg in the control group. These doses correspond to about 60-70 mg oxazepam and about 320-340 mg oxazepam, respectively. The difference found in that study as well as the does used are, however, rather extreme, and far outside the doses used in both in Norway in general and at Lade </w:t>
      </w:r>
      <w:r w:rsidR="00F27D06">
        <w:t>Addiction Treatment Center</w:t>
      </w:r>
      <w:r>
        <w:t xml:space="preserve">. At Lade </w:t>
      </w:r>
      <w:r w:rsidR="00F27D06">
        <w:t>Addiction Treatment Center</w:t>
      </w:r>
      <w:r>
        <w:t>, the oxazepam doses generally range from 0 to 60 mg, with an estimated mean of about 20-30 mg and a SD of about 10 mg. As a difference of 10 mg in oxazepam consumption is of clinical interest to detect between groups,</w:t>
      </w:r>
      <w:r w:rsidRPr="00DC4ECC">
        <w:t xml:space="preserve"> </w:t>
      </w:r>
      <w:r>
        <w:t>16 patients in each group are required given an alpha value of 0.05 and a power of 80 %.</w:t>
      </w:r>
      <w:r w:rsidR="00FB6557">
        <w:t xml:space="preserve"> </w:t>
      </w:r>
      <w:r>
        <w:t>Therefore, a total of 40 patients will be included in the study.</w:t>
      </w:r>
    </w:p>
    <w:p w14:paraId="480E5273" w14:textId="77777777" w:rsidR="004300D8" w:rsidRPr="00C67BBD" w:rsidRDefault="004300D8">
      <w:pPr>
        <w:pStyle w:val="Overskrift2"/>
      </w:pPr>
      <w:bookmarkStart w:id="247" w:name="_Toc452967419"/>
      <w:bookmarkStart w:id="248" w:name="_Toc257289694"/>
      <w:bookmarkStart w:id="249" w:name="_Toc261345971"/>
      <w:r w:rsidRPr="00C67BBD">
        <w:t>Randomization</w:t>
      </w:r>
      <w:bookmarkEnd w:id="247"/>
      <w:r w:rsidRPr="00C67BBD">
        <w:t xml:space="preserve"> </w:t>
      </w:r>
    </w:p>
    <w:p w14:paraId="687DDE6A" w14:textId="77777777" w:rsidR="00D628D5" w:rsidRPr="00C67BBD" w:rsidRDefault="00D628D5" w:rsidP="00D628D5">
      <w:r w:rsidRPr="00C67BBD">
        <w:t xml:space="preserve">Randomization will be performed by </w:t>
      </w:r>
      <w:r w:rsidR="5511ECF9" w:rsidRPr="00E84198">
        <w:rPr>
          <w:rFonts w:eastAsia="Arial Narrow" w:cs="Arial Narrow"/>
          <w:szCs w:val="22"/>
        </w:rPr>
        <w:t>Unit of Applied Clinical Research</w:t>
      </w:r>
      <w:r w:rsidRPr="00C67BBD">
        <w:t xml:space="preserve">, </w:t>
      </w:r>
      <w:r w:rsidR="0081279E" w:rsidRPr="00C67BBD">
        <w:t>NTNU.</w:t>
      </w:r>
    </w:p>
    <w:p w14:paraId="3FCA8424" w14:textId="77777777" w:rsidR="004300D8" w:rsidRPr="00E84198" w:rsidRDefault="004300D8">
      <w:pPr>
        <w:pStyle w:val="Overskrift3"/>
      </w:pPr>
      <w:bookmarkStart w:id="250" w:name="_Toc439842582"/>
      <w:bookmarkStart w:id="251" w:name="_Toc439842583"/>
      <w:bookmarkStart w:id="252" w:name="_Toc439842584"/>
      <w:bookmarkStart w:id="253" w:name="_Toc452967420"/>
      <w:bookmarkEnd w:id="250"/>
      <w:bookmarkEnd w:id="251"/>
      <w:bookmarkEnd w:id="252"/>
      <w:r w:rsidRPr="00E84198">
        <w:t>Allocation- procedure to randomize a patient</w:t>
      </w:r>
      <w:bookmarkEnd w:id="253"/>
    </w:p>
    <w:p w14:paraId="573C27AD" w14:textId="77777777" w:rsidR="00F871C9" w:rsidRPr="00E84198" w:rsidRDefault="00F871C9" w:rsidP="00F871C9">
      <w:pPr>
        <w:rPr>
          <w:lang w:val="en-GB"/>
        </w:rPr>
      </w:pPr>
      <w:r w:rsidRPr="00E84198">
        <w:rPr>
          <w:lang w:val="en-GB"/>
        </w:rPr>
        <w:t xml:space="preserve">Preparation of active drug or placebo will produce identical </w:t>
      </w:r>
      <w:r>
        <w:rPr>
          <w:lang w:val="en-GB"/>
        </w:rPr>
        <w:t>nasal sprays</w:t>
      </w:r>
      <w:r w:rsidRPr="00E84198">
        <w:rPr>
          <w:lang w:val="en-GB"/>
        </w:rPr>
        <w:t>. Wh</w:t>
      </w:r>
      <w:r>
        <w:rPr>
          <w:lang w:val="en-GB"/>
        </w:rPr>
        <w:t xml:space="preserve">o </w:t>
      </w:r>
      <w:r w:rsidRPr="00E84198">
        <w:rPr>
          <w:lang w:val="en-GB"/>
        </w:rPr>
        <w:t xml:space="preserve">to receive the active drug will be determined by electronic randomization executed </w:t>
      </w:r>
      <w:r w:rsidR="00582F66">
        <w:rPr>
          <w:lang w:val="en-GB"/>
        </w:rPr>
        <w:t xml:space="preserve">with WebCRF, provided </w:t>
      </w:r>
      <w:r w:rsidRPr="00E84198">
        <w:rPr>
          <w:szCs w:val="22"/>
          <w:lang w:val="en-GB"/>
        </w:rPr>
        <w:t xml:space="preserve">by the </w:t>
      </w:r>
      <w:r w:rsidRPr="00E84198">
        <w:rPr>
          <w:bCs/>
          <w:iCs/>
          <w:szCs w:val="22"/>
          <w:lang w:val="en-GB"/>
        </w:rPr>
        <w:t>Unit of Applied Clinical Research</w:t>
      </w:r>
      <w:r w:rsidRPr="00E84198">
        <w:rPr>
          <w:lang w:val="en-GB"/>
        </w:rPr>
        <w:t xml:space="preserve"> at the Norwegian University of Science and Technology (NTNU). More information on the randomization services from the Unit of Applied Clinical</w:t>
      </w:r>
      <w:r w:rsidRPr="00F871C9">
        <w:rPr>
          <w:lang w:val="en-GB"/>
        </w:rPr>
        <w:t xml:space="preserve"> Research can be found at </w:t>
      </w:r>
      <w:hyperlink r:id="rId12" w:history="1">
        <w:r w:rsidRPr="00F871C9">
          <w:rPr>
            <w:rStyle w:val="Hyperkobling"/>
            <w:lang w:val="en-GB"/>
          </w:rPr>
          <w:t>http://www.ntnu.edu/dmf/akf/randomisering</w:t>
        </w:r>
      </w:hyperlink>
      <w:r w:rsidRPr="00F871C9">
        <w:rPr>
          <w:lang w:val="en-GB"/>
        </w:rPr>
        <w:t>.</w:t>
      </w:r>
      <w:r>
        <w:rPr>
          <w:lang w:val="en-GB"/>
        </w:rPr>
        <w:t xml:space="preserve"> </w:t>
      </w:r>
    </w:p>
    <w:p w14:paraId="39CB0671" w14:textId="77777777" w:rsidR="00F871C9" w:rsidRPr="00E84198" w:rsidRDefault="00F871C9">
      <w:pPr>
        <w:rPr>
          <w:lang w:val="en-GB"/>
        </w:rPr>
      </w:pPr>
    </w:p>
    <w:p w14:paraId="3CC2FAC9" w14:textId="77777777" w:rsidR="004300D8" w:rsidRPr="00D628D5" w:rsidRDefault="004300D8">
      <w:pPr>
        <w:pStyle w:val="Overskrift3"/>
      </w:pPr>
      <w:bookmarkStart w:id="254" w:name="_Toc452967421"/>
      <w:r w:rsidRPr="00D628D5">
        <w:t>Blinding and emergency unblinding</w:t>
      </w:r>
      <w:bookmarkEnd w:id="254"/>
    </w:p>
    <w:p w14:paraId="1F1BD3C7" w14:textId="77777777" w:rsidR="00C460F0" w:rsidRPr="000F6E26" w:rsidRDefault="00D628D5" w:rsidP="00E84198">
      <w:pPr>
        <w:rPr>
          <w:lang w:val="en-GB"/>
        </w:rPr>
      </w:pPr>
      <w:r w:rsidRPr="00D628D5">
        <w:t>P</w:t>
      </w:r>
      <w:r w:rsidR="004300D8" w:rsidRPr="00D628D5">
        <w:t>atient, investigator, personnel assessing o</w:t>
      </w:r>
      <w:r w:rsidRPr="00D628D5">
        <w:t>utcomes and data analyst are blinded during this study.</w:t>
      </w:r>
      <w:r w:rsidR="00C67BBD">
        <w:t xml:space="preserve"> </w:t>
      </w:r>
      <w:r w:rsidR="00E11C1D">
        <w:t>The</w:t>
      </w:r>
      <w:r w:rsidR="00042A99">
        <w:rPr>
          <w:lang w:val="en-GB"/>
        </w:rPr>
        <w:t xml:space="preserve"> randomization will be </w:t>
      </w:r>
      <w:r w:rsidR="00E11C1D">
        <w:rPr>
          <w:lang w:val="en-GB"/>
        </w:rPr>
        <w:t>done electronically</w:t>
      </w:r>
      <w:r w:rsidR="00042A99">
        <w:rPr>
          <w:lang w:val="en-GB"/>
        </w:rPr>
        <w:t xml:space="preserve"> by the </w:t>
      </w:r>
      <w:r w:rsidR="00C460F0" w:rsidRPr="00E84198">
        <w:rPr>
          <w:lang w:val="en-GB"/>
        </w:rPr>
        <w:t xml:space="preserve">nurse </w:t>
      </w:r>
      <w:r w:rsidR="00042A99">
        <w:rPr>
          <w:lang w:val="en-GB"/>
        </w:rPr>
        <w:t>on duty</w:t>
      </w:r>
      <w:r w:rsidR="00D40ACF">
        <w:rPr>
          <w:lang w:val="en-GB"/>
        </w:rPr>
        <w:t xml:space="preserve"> which </w:t>
      </w:r>
      <w:r w:rsidR="00C460F0" w:rsidRPr="00E84198">
        <w:rPr>
          <w:lang w:val="en-GB"/>
        </w:rPr>
        <w:t xml:space="preserve">will have an instruction sheet for </w:t>
      </w:r>
      <w:r w:rsidR="00D40ACF">
        <w:rPr>
          <w:lang w:val="en-GB"/>
        </w:rPr>
        <w:t xml:space="preserve">further administration of the spray </w:t>
      </w:r>
      <w:r w:rsidR="00D40ACF" w:rsidRPr="000F6E26">
        <w:rPr>
          <w:lang w:val="en-GB"/>
        </w:rPr>
        <w:t xml:space="preserve">compound. </w:t>
      </w:r>
      <w:r w:rsidR="00E11C1D" w:rsidRPr="000F6E26">
        <w:rPr>
          <w:lang w:val="en-GB"/>
        </w:rPr>
        <w:t>The randomization prosess provides a</w:t>
      </w:r>
      <w:r w:rsidR="00D40ACF" w:rsidRPr="000F6E26">
        <w:rPr>
          <w:lang w:val="en-GB"/>
        </w:rPr>
        <w:t xml:space="preserve"> </w:t>
      </w:r>
      <w:r w:rsidR="00015A44">
        <w:rPr>
          <w:lang w:val="en-GB"/>
        </w:rPr>
        <w:t>drug</w:t>
      </w:r>
      <w:r w:rsidR="00FA3AB6">
        <w:rPr>
          <w:lang w:val="en-GB"/>
        </w:rPr>
        <w:t xml:space="preserve"> </w:t>
      </w:r>
      <w:r w:rsidR="00AD75FA">
        <w:rPr>
          <w:lang w:val="en-GB"/>
        </w:rPr>
        <w:t>package</w:t>
      </w:r>
      <w:r w:rsidR="00FA3AB6">
        <w:rPr>
          <w:lang w:val="en-GB"/>
        </w:rPr>
        <w:t xml:space="preserve"> </w:t>
      </w:r>
      <w:r w:rsidR="00C460F0" w:rsidRPr="000F6E26">
        <w:rPr>
          <w:lang w:val="en-GB"/>
        </w:rPr>
        <w:t>number corresponding with the Study ID-number of the patient</w:t>
      </w:r>
      <w:r w:rsidR="00742133" w:rsidRPr="000F6E26">
        <w:rPr>
          <w:lang w:val="en-GB"/>
        </w:rPr>
        <w:t xml:space="preserve">. </w:t>
      </w:r>
      <w:r w:rsidR="00C460F0" w:rsidRPr="000F6E26">
        <w:rPr>
          <w:lang w:val="en-GB"/>
        </w:rPr>
        <w:t>N</w:t>
      </w:r>
      <w:r w:rsidR="00BB5FF7" w:rsidRPr="000F6E26">
        <w:rPr>
          <w:lang w:val="en-GB"/>
        </w:rPr>
        <w:t>either the clinicians</w:t>
      </w:r>
      <w:r w:rsidR="00857836" w:rsidRPr="000F6E26">
        <w:rPr>
          <w:lang w:val="en-GB"/>
        </w:rPr>
        <w:t>/staff</w:t>
      </w:r>
      <w:r w:rsidR="00BB5FF7" w:rsidRPr="000F6E26">
        <w:rPr>
          <w:lang w:val="en-GB"/>
        </w:rPr>
        <w:t xml:space="preserve"> nor the patients </w:t>
      </w:r>
      <w:r w:rsidR="00C460F0" w:rsidRPr="000F6E26">
        <w:rPr>
          <w:lang w:val="en-GB"/>
        </w:rPr>
        <w:t xml:space="preserve">will know which </w:t>
      </w:r>
      <w:r w:rsidR="00BB5FF7" w:rsidRPr="000F6E26">
        <w:rPr>
          <w:lang w:val="en-GB"/>
        </w:rPr>
        <w:t xml:space="preserve">spray </w:t>
      </w:r>
      <w:r w:rsidR="00C460F0" w:rsidRPr="000F6E26">
        <w:rPr>
          <w:lang w:val="en-GB"/>
        </w:rPr>
        <w:t>bottles contain the active drug. The protocol linking the ID-numbers to the randomization will be kept at the Unit of Applied Clinical Research and will not be revealed to the researchers until a study arm is completed</w:t>
      </w:r>
      <w:r w:rsidR="00C460F0" w:rsidRPr="003E0AAB">
        <w:rPr>
          <w:lang w:val="en-GB"/>
        </w:rPr>
        <w:t>.</w:t>
      </w:r>
      <w:r w:rsidR="00CF547A" w:rsidRPr="003E0AAB">
        <w:rPr>
          <w:lang w:val="en-GB"/>
        </w:rPr>
        <w:t xml:space="preserve"> </w:t>
      </w:r>
      <w:r w:rsidR="009C670D" w:rsidRPr="003E0AAB">
        <w:t>In case of emergency, unblinding will be perfomed immediately and before it is reported to the Authority. To avoid unblinding of other study patients as well, information regarding whether each patient has received oxytocin or placebo will be kept in separate sealed envelopes, one for each patient. See also section 8.6.</w:t>
      </w:r>
      <w:r w:rsidR="009C670D" w:rsidRPr="000F6E26">
        <w:t xml:space="preserve">   </w:t>
      </w:r>
    </w:p>
    <w:p w14:paraId="09983C35" w14:textId="77777777" w:rsidR="004300D8" w:rsidRPr="000F6E26" w:rsidRDefault="004300D8">
      <w:pPr>
        <w:pStyle w:val="Overskrift2"/>
        <w:spacing w:before="360" w:after="240"/>
        <w:jc w:val="left"/>
      </w:pPr>
      <w:bookmarkStart w:id="255" w:name="_Toc320177574"/>
      <w:bookmarkStart w:id="256" w:name="_Toc342371463"/>
      <w:bookmarkStart w:id="257" w:name="_Toc452967422"/>
      <w:r w:rsidRPr="000F6E26">
        <w:t>Population for Analysis</w:t>
      </w:r>
      <w:bookmarkEnd w:id="255"/>
      <w:bookmarkEnd w:id="256"/>
      <w:bookmarkEnd w:id="257"/>
    </w:p>
    <w:p w14:paraId="304A7899" w14:textId="77777777" w:rsidR="004300D8" w:rsidRPr="000F6E26" w:rsidRDefault="004300D8">
      <w:r w:rsidRPr="000F6E26">
        <w:t xml:space="preserve"> The following populations will be considered for the analyses: </w:t>
      </w:r>
    </w:p>
    <w:p w14:paraId="34015A07" w14:textId="77777777" w:rsidR="004300D8" w:rsidRPr="003E0AAB" w:rsidRDefault="004300D8">
      <w:pPr>
        <w:numPr>
          <w:ilvl w:val="0"/>
          <w:numId w:val="14"/>
        </w:numPr>
        <w:rPr>
          <w:rFonts w:eastAsia="Batang"/>
        </w:rPr>
      </w:pPr>
      <w:r w:rsidRPr="003E0AAB">
        <w:rPr>
          <w:rFonts w:eastAsia="Batang"/>
        </w:rPr>
        <w:t>Intention to treat (ITT) popula</w:t>
      </w:r>
      <w:r w:rsidR="000C06FC" w:rsidRPr="003E0AAB">
        <w:rPr>
          <w:rFonts w:eastAsia="Batang"/>
        </w:rPr>
        <w:t>tion: Includes a</w:t>
      </w:r>
      <w:r w:rsidR="00A7372B" w:rsidRPr="003E0AAB">
        <w:rPr>
          <w:rFonts w:eastAsia="Batang"/>
        </w:rPr>
        <w:t>ll randomized participan</w:t>
      </w:r>
      <w:r w:rsidRPr="003E0AAB">
        <w:rPr>
          <w:rFonts w:eastAsia="Batang"/>
        </w:rPr>
        <w:t>t</w:t>
      </w:r>
      <w:r w:rsidR="00A7372B" w:rsidRPr="003E0AAB">
        <w:rPr>
          <w:rFonts w:eastAsia="Batang"/>
        </w:rPr>
        <w:t>s</w:t>
      </w:r>
      <w:r w:rsidRPr="003E0AAB">
        <w:rPr>
          <w:rFonts w:eastAsia="Batang"/>
        </w:rPr>
        <w:t xml:space="preserve">, regardless of protocol adherence.  </w:t>
      </w:r>
    </w:p>
    <w:p w14:paraId="32E78D38" w14:textId="77777777" w:rsidR="004300D8" w:rsidRPr="003E0AAB" w:rsidRDefault="004300D8">
      <w:pPr>
        <w:numPr>
          <w:ilvl w:val="0"/>
          <w:numId w:val="14"/>
        </w:numPr>
        <w:rPr>
          <w:rFonts w:eastAsia="Batang"/>
        </w:rPr>
      </w:pPr>
      <w:r w:rsidRPr="003E0AAB">
        <w:rPr>
          <w:rFonts w:eastAsia="Batang"/>
        </w:rPr>
        <w:t>Per-protocol population (PP): In</w:t>
      </w:r>
      <w:r w:rsidR="00A82AE0" w:rsidRPr="003E0AAB">
        <w:rPr>
          <w:rFonts w:eastAsia="Batang"/>
        </w:rPr>
        <w:t xml:space="preserve">cludes </w:t>
      </w:r>
      <w:r w:rsidR="00A7372B" w:rsidRPr="003E0AAB">
        <w:rPr>
          <w:rFonts w:eastAsia="Batang"/>
        </w:rPr>
        <w:t>all randomized participants</w:t>
      </w:r>
      <w:r w:rsidR="007D2B92" w:rsidRPr="003E0AAB">
        <w:rPr>
          <w:rFonts w:eastAsia="Batang"/>
        </w:rPr>
        <w:t xml:space="preserve"> </w:t>
      </w:r>
      <w:r w:rsidR="00EE64FB" w:rsidRPr="003E0AAB">
        <w:rPr>
          <w:rFonts w:eastAsia="Batang"/>
        </w:rPr>
        <w:t>show</w:t>
      </w:r>
      <w:r w:rsidR="00986747" w:rsidRPr="003E0AAB">
        <w:rPr>
          <w:rFonts w:eastAsia="Batang"/>
        </w:rPr>
        <w:t>ing</w:t>
      </w:r>
      <w:r w:rsidR="00EE64FB" w:rsidRPr="003E0AAB">
        <w:rPr>
          <w:rFonts w:eastAsia="Batang"/>
        </w:rPr>
        <w:t xml:space="preserve"> </w:t>
      </w:r>
      <w:r w:rsidR="00F93245" w:rsidRPr="003E0AAB">
        <w:rPr>
          <w:rFonts w:eastAsia="Batang"/>
        </w:rPr>
        <w:t xml:space="preserve">full </w:t>
      </w:r>
      <w:r w:rsidR="00EE64FB" w:rsidRPr="003E0AAB">
        <w:rPr>
          <w:rFonts w:eastAsia="Batang"/>
        </w:rPr>
        <w:t>protocol</w:t>
      </w:r>
      <w:r w:rsidR="00337A98" w:rsidRPr="003E0AAB">
        <w:rPr>
          <w:rFonts w:eastAsia="Batang"/>
        </w:rPr>
        <w:t xml:space="preserve"> adherence</w:t>
      </w:r>
      <w:r w:rsidR="00EE64FB" w:rsidRPr="003E0AAB">
        <w:rPr>
          <w:rFonts w:eastAsia="Batang"/>
        </w:rPr>
        <w:t xml:space="preserve">. </w:t>
      </w:r>
    </w:p>
    <w:p w14:paraId="78216C8A" w14:textId="77777777" w:rsidR="004300D8" w:rsidRPr="000F6E26" w:rsidRDefault="004300D8">
      <w:pPr>
        <w:numPr>
          <w:ilvl w:val="0"/>
          <w:numId w:val="14"/>
        </w:numPr>
        <w:rPr>
          <w:rFonts w:eastAsia="Batang"/>
        </w:rPr>
      </w:pPr>
      <w:r w:rsidRPr="000F6E26">
        <w:rPr>
          <w:rFonts w:eastAsia="Batang"/>
        </w:rPr>
        <w:t>Safety population: Includes all subjects who have received at least one dose of study medication. Subjects who withdraw from the study will be included in the safety analysis. A list of withdrawn subjects, preferably with the reasons for withdrawal, will be made.</w:t>
      </w:r>
    </w:p>
    <w:p w14:paraId="354DEA1C" w14:textId="77777777" w:rsidR="004300D8" w:rsidRPr="00C67BBD" w:rsidRDefault="004300D8">
      <w:pPr>
        <w:pStyle w:val="Overskrift2"/>
        <w:spacing w:before="360" w:after="240"/>
        <w:jc w:val="left"/>
      </w:pPr>
      <w:bookmarkStart w:id="258" w:name="_Toc320792166"/>
      <w:bookmarkStart w:id="259" w:name="_Toc320177575"/>
      <w:bookmarkStart w:id="260" w:name="_Toc342371465"/>
      <w:bookmarkStart w:id="261" w:name="_Toc452967423"/>
      <w:bookmarkEnd w:id="258"/>
      <w:r w:rsidRPr="00C67BBD">
        <w:t>Statistical Analysis</w:t>
      </w:r>
      <w:bookmarkEnd w:id="259"/>
      <w:bookmarkEnd w:id="260"/>
      <w:bookmarkEnd w:id="261"/>
    </w:p>
    <w:p w14:paraId="091B174E" w14:textId="77777777" w:rsidR="00D628D5" w:rsidRPr="000F6E26" w:rsidRDefault="00D628D5" w:rsidP="00E84198">
      <w:pPr>
        <w:tabs>
          <w:tab w:val="clear" w:pos="357"/>
          <w:tab w:val="left" w:pos="0"/>
        </w:tabs>
        <w:rPr>
          <w:szCs w:val="22"/>
        </w:rPr>
      </w:pPr>
      <w:r w:rsidRPr="000F6E26">
        <w:rPr>
          <w:szCs w:val="22"/>
        </w:rPr>
        <w:t xml:space="preserve">Statistical analysis will be performed by </w:t>
      </w:r>
      <w:r w:rsidR="006639C3" w:rsidRPr="000F6E26">
        <w:rPr>
          <w:szCs w:val="22"/>
        </w:rPr>
        <w:t xml:space="preserve">Unit for Applied Research, NTNU. </w:t>
      </w:r>
    </w:p>
    <w:p w14:paraId="6F59CAB9" w14:textId="77777777" w:rsidR="007435EE" w:rsidRPr="000F6E26" w:rsidRDefault="006639C3" w:rsidP="007435EE">
      <w:pPr>
        <w:rPr>
          <w:szCs w:val="22"/>
          <w:lang w:val="en-GB"/>
        </w:rPr>
      </w:pPr>
      <w:r w:rsidRPr="000F6E26">
        <w:rPr>
          <w:szCs w:val="22"/>
          <w:lang w:val="en-GB"/>
        </w:rPr>
        <w:t xml:space="preserve">Descriptive data will be presented as mean ± SD. </w:t>
      </w:r>
      <w:r w:rsidR="00892533" w:rsidRPr="000F6E26">
        <w:rPr>
          <w:szCs w:val="22"/>
          <w:lang w:val="en-GB"/>
        </w:rPr>
        <w:t xml:space="preserve">Dichotomuos outcome </w:t>
      </w:r>
      <w:r w:rsidR="00714B43" w:rsidRPr="000F6E26">
        <w:rPr>
          <w:szCs w:val="22"/>
          <w:lang w:val="en-GB"/>
        </w:rPr>
        <w:t xml:space="preserve">variables </w:t>
      </w:r>
      <w:r w:rsidRPr="000F6E26">
        <w:rPr>
          <w:szCs w:val="22"/>
          <w:lang w:val="en-GB"/>
        </w:rPr>
        <w:t>will be compared using non-parametric test (paired Wilcoxon signed rank test</w:t>
      </w:r>
      <w:r w:rsidR="00892533" w:rsidRPr="000F6E26">
        <w:rPr>
          <w:szCs w:val="22"/>
          <w:lang w:val="en-GB"/>
        </w:rPr>
        <w:t xml:space="preserve">, and </w:t>
      </w:r>
      <w:r w:rsidR="00E11C1D" w:rsidRPr="000F6E26">
        <w:rPr>
          <w:szCs w:val="22"/>
          <w:lang w:val="en-GB"/>
        </w:rPr>
        <w:t>McNemar´s test</w:t>
      </w:r>
      <w:r w:rsidRPr="000F6E26">
        <w:rPr>
          <w:szCs w:val="22"/>
          <w:lang w:val="en-GB"/>
        </w:rPr>
        <w:t xml:space="preserve">). P-values &lt;0.05 </w:t>
      </w:r>
      <w:r w:rsidR="007435EE" w:rsidRPr="000F6E26">
        <w:rPr>
          <w:szCs w:val="22"/>
          <w:lang w:val="en-GB"/>
        </w:rPr>
        <w:t>will be considered significant.</w:t>
      </w:r>
    </w:p>
    <w:p w14:paraId="62C30EAB" w14:textId="77777777" w:rsidR="00FF13B1" w:rsidRDefault="00FF13B1" w:rsidP="007435EE">
      <w:pPr>
        <w:rPr>
          <w:szCs w:val="22"/>
          <w:lang w:val="en-GB"/>
        </w:rPr>
      </w:pPr>
      <w:r>
        <w:rPr>
          <w:szCs w:val="22"/>
          <w:lang w:val="en-GB"/>
        </w:rPr>
        <w:lastRenderedPageBreak/>
        <w:t xml:space="preserve">0-hypothesis: </w:t>
      </w:r>
      <w:r w:rsidR="00BC45C8">
        <w:rPr>
          <w:szCs w:val="22"/>
          <w:lang w:val="en-GB"/>
        </w:rPr>
        <w:t xml:space="preserve">Oxytocin nasal spray </w:t>
      </w:r>
      <w:r w:rsidR="009C0290">
        <w:rPr>
          <w:szCs w:val="22"/>
          <w:lang w:val="en-GB"/>
        </w:rPr>
        <w:t>does not differ from placebo in reducing</w:t>
      </w:r>
      <w:r w:rsidR="00415A3A">
        <w:rPr>
          <w:szCs w:val="22"/>
          <w:lang w:val="en-GB"/>
        </w:rPr>
        <w:t xml:space="preserve"> alcohol withdrawal symptoms</w:t>
      </w:r>
      <w:r w:rsidR="00727129">
        <w:rPr>
          <w:szCs w:val="22"/>
          <w:lang w:val="en-GB"/>
        </w:rPr>
        <w:t xml:space="preserve"> or decrease craving after detoxification</w:t>
      </w:r>
    </w:p>
    <w:p w14:paraId="7016B2E0" w14:textId="77777777" w:rsidR="00727129" w:rsidRDefault="007435EE" w:rsidP="007435EE">
      <w:pPr>
        <w:rPr>
          <w:rFonts w:eastAsia="Palatino Linotype" w:cs="Palatino Linotype"/>
          <w:color w:val="000000"/>
          <w:szCs w:val="22"/>
        </w:rPr>
      </w:pPr>
      <w:r w:rsidRPr="003E0AAB">
        <w:rPr>
          <w:szCs w:val="22"/>
          <w:lang w:val="en-GB"/>
        </w:rPr>
        <w:t>Primary hypothe</w:t>
      </w:r>
      <w:r w:rsidR="004D4207" w:rsidRPr="003E0AAB">
        <w:rPr>
          <w:rFonts w:eastAsia="Palatino Linotype" w:cs="Palatino Linotype"/>
          <w:color w:val="000000"/>
          <w:szCs w:val="22"/>
        </w:rPr>
        <w:t>sis</w:t>
      </w:r>
      <w:r w:rsidR="00727129">
        <w:rPr>
          <w:rFonts w:eastAsia="Palatino Linotype" w:cs="Palatino Linotype"/>
          <w:color w:val="000000"/>
          <w:szCs w:val="22"/>
        </w:rPr>
        <w:t xml:space="preserve"> 1</w:t>
      </w:r>
      <w:r w:rsidR="00AB6EDA" w:rsidRPr="003E0AAB">
        <w:rPr>
          <w:rFonts w:eastAsia="Palatino Linotype" w:cs="Palatino Linotype"/>
          <w:color w:val="000000"/>
          <w:szCs w:val="22"/>
        </w:rPr>
        <w:t xml:space="preserve">: </w:t>
      </w:r>
      <w:r w:rsidR="00AF7DAD">
        <w:rPr>
          <w:rFonts w:eastAsia="Palatino Linotype" w:cs="Palatino Linotype"/>
          <w:color w:val="000000"/>
          <w:szCs w:val="22"/>
        </w:rPr>
        <w:t>Oxytocin nasal spray</w:t>
      </w:r>
      <w:r w:rsidR="001173FE">
        <w:rPr>
          <w:rFonts w:eastAsia="Palatino Linotype" w:cs="Palatino Linotype"/>
          <w:color w:val="000000"/>
          <w:szCs w:val="22"/>
        </w:rPr>
        <w:t xml:space="preserve"> can reduce the amount of oxazepam needed to complete 3 days of </w:t>
      </w:r>
      <w:r w:rsidR="00AF7DAD">
        <w:rPr>
          <w:rFonts w:eastAsia="Palatino Linotype" w:cs="Palatino Linotype"/>
          <w:color w:val="000000"/>
          <w:szCs w:val="22"/>
        </w:rPr>
        <w:t xml:space="preserve">alcohol </w:t>
      </w:r>
      <w:r w:rsidR="001173FE">
        <w:rPr>
          <w:rFonts w:eastAsia="Palatino Linotype" w:cs="Palatino Linotype"/>
          <w:color w:val="000000"/>
          <w:szCs w:val="22"/>
        </w:rPr>
        <w:t>detoxification.</w:t>
      </w:r>
      <w:r w:rsidR="00AF7DAD">
        <w:rPr>
          <w:rFonts w:eastAsia="Palatino Linotype" w:cs="Palatino Linotype"/>
          <w:color w:val="000000"/>
          <w:szCs w:val="22"/>
        </w:rPr>
        <w:t xml:space="preserve"> </w:t>
      </w:r>
    </w:p>
    <w:p w14:paraId="31D925C6" w14:textId="77777777" w:rsidR="00727129" w:rsidRDefault="00727129" w:rsidP="007435EE">
      <w:pPr>
        <w:rPr>
          <w:rFonts w:eastAsia="Palatino Linotype" w:cs="Palatino Linotype"/>
          <w:color w:val="000000"/>
          <w:szCs w:val="22"/>
        </w:rPr>
      </w:pPr>
      <w:r>
        <w:rPr>
          <w:rFonts w:eastAsia="Palatino Linotype" w:cs="Palatino Linotype"/>
          <w:color w:val="000000"/>
          <w:szCs w:val="22"/>
        </w:rPr>
        <w:t xml:space="preserve">Primary hypothesis 2: Oxytocin nasal spray can decrease craving the subsequent 4 weeks after detoxification. </w:t>
      </w:r>
    </w:p>
    <w:p w14:paraId="728AF412" w14:textId="77777777" w:rsidR="00AA5B32" w:rsidRPr="000F6E26" w:rsidRDefault="00AA5B32" w:rsidP="007435EE">
      <w:pPr>
        <w:rPr>
          <w:rFonts w:eastAsia="Palatino Linotype" w:cs="Palatino Linotype"/>
          <w:color w:val="000000"/>
          <w:szCs w:val="22"/>
        </w:rPr>
      </w:pPr>
    </w:p>
    <w:p w14:paraId="57C239E5" w14:textId="77777777" w:rsidR="002F78A7" w:rsidRDefault="00040610" w:rsidP="00E84198">
      <w:pPr>
        <w:pStyle w:val="Brdtekst"/>
        <w:rPr>
          <w:rFonts w:ascii="Arial Narrow" w:hAnsi="Arial Narrow" w:cs="Arial"/>
          <w:color w:val="000000"/>
          <w:sz w:val="22"/>
          <w:szCs w:val="22"/>
        </w:rPr>
      </w:pPr>
      <w:r w:rsidRPr="000F6E26">
        <w:rPr>
          <w:rFonts w:ascii="Arial Narrow" w:hAnsi="Arial Narrow"/>
          <w:sz w:val="22"/>
          <w:szCs w:val="22"/>
        </w:rPr>
        <w:t xml:space="preserve">Group comparisons of oxazepam use (measures in mg) at 3 days will be done with student t-test. </w:t>
      </w:r>
      <w:r w:rsidR="002F78A7" w:rsidRPr="000F6E26">
        <w:rPr>
          <w:rFonts w:ascii="Arial Narrow" w:hAnsi="Arial Narrow" w:cs="Palatino Linotype"/>
          <w:color w:val="000000"/>
          <w:sz w:val="22"/>
          <w:szCs w:val="22"/>
        </w:rPr>
        <w:t>We will use mixed</w:t>
      </w:r>
      <w:r w:rsidR="002F78A7" w:rsidRPr="000F6E26">
        <w:rPr>
          <w:rFonts w:ascii="Cambria Math" w:hAnsi="Cambria Math" w:cs="Cambria Math"/>
          <w:color w:val="000000"/>
          <w:sz w:val="22"/>
          <w:szCs w:val="22"/>
        </w:rPr>
        <w:t>‐</w:t>
      </w:r>
      <w:r w:rsidR="002F78A7" w:rsidRPr="000F6E26">
        <w:rPr>
          <w:rFonts w:ascii="Arial Narrow" w:hAnsi="Arial Narrow" w:cs="Palatino Linotype"/>
          <w:color w:val="000000"/>
          <w:sz w:val="22"/>
          <w:szCs w:val="22"/>
        </w:rPr>
        <w:t xml:space="preserve">effects regression analyses to examine the change in </w:t>
      </w:r>
      <w:r w:rsidR="0036606F" w:rsidRPr="000F6E26">
        <w:rPr>
          <w:rFonts w:ascii="Arial Narrow" w:hAnsi="Arial Narrow" w:cs="Palatino Linotype"/>
          <w:color w:val="000000"/>
          <w:sz w:val="22"/>
          <w:szCs w:val="22"/>
        </w:rPr>
        <w:t xml:space="preserve">sleep and actigraph scores </w:t>
      </w:r>
      <w:r w:rsidR="002F78A7" w:rsidRPr="000F6E26">
        <w:rPr>
          <w:rFonts w:ascii="Arial Narrow" w:hAnsi="Arial Narrow" w:cs="Palatino Linotype"/>
          <w:color w:val="000000"/>
          <w:sz w:val="22"/>
          <w:szCs w:val="22"/>
        </w:rPr>
        <w:t xml:space="preserve">from </w:t>
      </w:r>
      <w:r w:rsidR="0036606F" w:rsidRPr="000F6E26">
        <w:rPr>
          <w:rFonts w:ascii="Arial Narrow" w:hAnsi="Arial Narrow" w:cs="Palatino Linotype"/>
          <w:color w:val="000000"/>
          <w:sz w:val="22"/>
          <w:szCs w:val="22"/>
        </w:rPr>
        <w:t>D1 to D3, and changes in anxiety, depression and alcohol use from discharge (D3) to follow-up (D30)</w:t>
      </w:r>
      <w:r w:rsidR="00C82B11" w:rsidRPr="000F6E26">
        <w:rPr>
          <w:rFonts w:ascii="Arial Narrow" w:hAnsi="Arial Narrow" w:cs="Palatino Linotype"/>
          <w:color w:val="000000"/>
          <w:sz w:val="22"/>
          <w:szCs w:val="22"/>
        </w:rPr>
        <w:t>.</w:t>
      </w:r>
      <w:r w:rsidR="002F78A7" w:rsidRPr="000F6E26">
        <w:rPr>
          <w:rFonts w:ascii="Arial Narrow" w:hAnsi="Arial Narrow" w:cs="Palatino Linotype"/>
          <w:color w:val="000000"/>
          <w:sz w:val="22"/>
          <w:szCs w:val="22"/>
        </w:rPr>
        <w:t xml:space="preserve"> </w:t>
      </w:r>
      <w:r w:rsidR="00B16049" w:rsidRPr="000F6E26">
        <w:rPr>
          <w:rFonts w:ascii="Arial Narrow" w:hAnsi="Arial Narrow"/>
          <w:sz w:val="22"/>
          <w:szCs w:val="22"/>
        </w:rPr>
        <w:t>Statistics will be performed with per-protocol and intention-to-treat data.</w:t>
      </w:r>
      <w:r w:rsidR="00C82B11" w:rsidRPr="000F6E26">
        <w:rPr>
          <w:rFonts w:ascii="Arial Narrow" w:hAnsi="Arial Narrow" w:cs="Palatino Linotype"/>
          <w:color w:val="000000"/>
          <w:sz w:val="22"/>
          <w:szCs w:val="22"/>
        </w:rPr>
        <w:t xml:space="preserve">Mixed </w:t>
      </w:r>
      <w:r w:rsidR="002F78A7" w:rsidRPr="000F6E26">
        <w:rPr>
          <w:rFonts w:ascii="Arial Narrow" w:hAnsi="Arial Narrow" w:cs="Palatino Linotype"/>
          <w:color w:val="000000"/>
          <w:sz w:val="22"/>
          <w:szCs w:val="22"/>
        </w:rPr>
        <w:t>methods take the correlation among repeated measures into account, and they use all available data, thereby lessening concerns about missing</w:t>
      </w:r>
      <w:r w:rsidR="002F78A7" w:rsidRPr="00C67BBD">
        <w:rPr>
          <w:rFonts w:ascii="Arial Narrow" w:hAnsi="Arial Narrow" w:cs="Palatino Linotype"/>
          <w:color w:val="000000"/>
          <w:sz w:val="22"/>
          <w:szCs w:val="22"/>
        </w:rPr>
        <w:t xml:space="preserve"> data. The basic model will include group (</w:t>
      </w:r>
      <w:r w:rsidR="00C82B11" w:rsidRPr="00C67BBD">
        <w:rPr>
          <w:rFonts w:ascii="Arial Narrow" w:hAnsi="Arial Narrow" w:cs="Palatino Linotype"/>
          <w:color w:val="000000"/>
          <w:sz w:val="22"/>
          <w:szCs w:val="22"/>
        </w:rPr>
        <w:t>oxyto</w:t>
      </w:r>
      <w:r w:rsidR="00AA5B32">
        <w:rPr>
          <w:rFonts w:ascii="Arial Narrow" w:hAnsi="Arial Narrow" w:cs="Palatino Linotype"/>
          <w:color w:val="000000"/>
          <w:sz w:val="22"/>
          <w:szCs w:val="22"/>
        </w:rPr>
        <w:t>cin</w:t>
      </w:r>
      <w:r w:rsidR="002F78A7" w:rsidRPr="00C67BBD">
        <w:rPr>
          <w:rFonts w:ascii="Arial Narrow" w:hAnsi="Arial Narrow" w:cs="Palatino Linotype"/>
          <w:color w:val="000000"/>
          <w:sz w:val="22"/>
          <w:szCs w:val="22"/>
        </w:rPr>
        <w:t xml:space="preserve">, </w:t>
      </w:r>
      <w:r w:rsidR="00F54A90" w:rsidRPr="00C67BBD">
        <w:rPr>
          <w:rFonts w:ascii="Arial Narrow" w:hAnsi="Arial Narrow" w:cs="Palatino Linotype"/>
          <w:color w:val="000000"/>
          <w:sz w:val="22"/>
          <w:szCs w:val="22"/>
        </w:rPr>
        <w:t>placebo)</w:t>
      </w:r>
      <w:r w:rsidR="002F78A7" w:rsidRPr="00C67BBD">
        <w:rPr>
          <w:rFonts w:ascii="Arial Narrow" w:hAnsi="Arial Narrow" w:cs="Palatino Linotype"/>
          <w:color w:val="000000"/>
          <w:sz w:val="22"/>
          <w:szCs w:val="22"/>
        </w:rPr>
        <w:t xml:space="preserve"> as the between</w:t>
      </w:r>
      <w:r w:rsidR="002F78A7" w:rsidRPr="00C67BBD">
        <w:rPr>
          <w:rFonts w:ascii="Cambria Math" w:hAnsi="Cambria Math" w:cs="Cambria Math"/>
          <w:color w:val="000000"/>
          <w:sz w:val="22"/>
          <w:szCs w:val="22"/>
        </w:rPr>
        <w:t>‐</w:t>
      </w:r>
      <w:r w:rsidR="002F78A7" w:rsidRPr="00C67BBD">
        <w:rPr>
          <w:rFonts w:ascii="Arial Narrow" w:hAnsi="Arial Narrow" w:cs="Palatino Linotype"/>
          <w:color w:val="000000"/>
          <w:sz w:val="22"/>
          <w:szCs w:val="22"/>
        </w:rPr>
        <w:t>subjects factor and time as the repeated measure. The treatment effect will be evaluated as the group by time interaction, according to the planned comparisons. Both group and time will be fixed</w:t>
      </w:r>
      <w:r w:rsidR="002F78A7" w:rsidRPr="00C67BBD">
        <w:rPr>
          <w:rFonts w:ascii="Cambria Math" w:hAnsi="Cambria Math" w:cs="Cambria Math"/>
          <w:color w:val="000000"/>
          <w:sz w:val="22"/>
          <w:szCs w:val="22"/>
        </w:rPr>
        <w:t>‐</w:t>
      </w:r>
      <w:r w:rsidR="002F78A7" w:rsidRPr="00C67BBD">
        <w:rPr>
          <w:rFonts w:ascii="Arial Narrow" w:hAnsi="Arial Narrow" w:cs="Palatino Linotype"/>
          <w:color w:val="000000"/>
          <w:sz w:val="22"/>
          <w:szCs w:val="22"/>
        </w:rPr>
        <w:t>effects. Covariates can also be added to the models, in order to partial out their effects befo</w:t>
      </w:r>
      <w:r w:rsidR="002F78A7" w:rsidRPr="00E84198">
        <w:rPr>
          <w:rFonts w:ascii="Arial Narrow" w:hAnsi="Arial Narrow" w:cs="Arial"/>
          <w:color w:val="000000"/>
          <w:sz w:val="22"/>
          <w:szCs w:val="22"/>
        </w:rPr>
        <w:t>re evaluating the treatment effects. Follow</w:t>
      </w:r>
      <w:r w:rsidR="002F78A7" w:rsidRPr="00C67BBD">
        <w:rPr>
          <w:rFonts w:ascii="Cambria Math" w:hAnsi="Cambria Math" w:cs="Cambria Math"/>
          <w:color w:val="000000"/>
          <w:sz w:val="22"/>
          <w:szCs w:val="22"/>
        </w:rPr>
        <w:t>‐</w:t>
      </w:r>
      <w:r w:rsidR="002F78A7" w:rsidRPr="00C67BBD">
        <w:rPr>
          <w:rFonts w:ascii="Arial Narrow" w:hAnsi="Arial Narrow" w:cs="Arial"/>
          <w:color w:val="000000"/>
          <w:sz w:val="22"/>
          <w:szCs w:val="22"/>
        </w:rPr>
        <w:t>up t</w:t>
      </w:r>
      <w:r w:rsidR="002F78A7" w:rsidRPr="00C67BBD">
        <w:rPr>
          <w:rFonts w:ascii="Cambria Math" w:hAnsi="Cambria Math" w:cs="Cambria Math"/>
          <w:color w:val="000000"/>
          <w:sz w:val="22"/>
          <w:szCs w:val="22"/>
        </w:rPr>
        <w:t>‐</w:t>
      </w:r>
      <w:r w:rsidR="002F78A7" w:rsidRPr="00C67BBD">
        <w:rPr>
          <w:rFonts w:ascii="Arial Narrow" w:hAnsi="Arial Narrow" w:cs="Arial"/>
          <w:color w:val="000000"/>
          <w:sz w:val="22"/>
          <w:szCs w:val="22"/>
        </w:rPr>
        <w:t>tests and other post hoc methods will be used to test more time</w:t>
      </w:r>
      <w:r w:rsidR="002F78A7" w:rsidRPr="00C67BBD">
        <w:rPr>
          <w:rFonts w:ascii="Cambria Math" w:hAnsi="Cambria Math" w:cs="Cambria Math"/>
          <w:color w:val="000000"/>
          <w:sz w:val="22"/>
          <w:szCs w:val="22"/>
        </w:rPr>
        <w:t>‐</w:t>
      </w:r>
      <w:r w:rsidR="002F78A7" w:rsidRPr="00C67BBD">
        <w:rPr>
          <w:rFonts w:ascii="Arial Narrow" w:hAnsi="Arial Narrow" w:cs="Arial"/>
          <w:color w:val="000000"/>
          <w:sz w:val="22"/>
          <w:szCs w:val="22"/>
        </w:rPr>
        <w:t xml:space="preserve"> and group</w:t>
      </w:r>
      <w:r w:rsidR="002F78A7" w:rsidRPr="00C67BBD">
        <w:rPr>
          <w:rFonts w:ascii="Cambria Math" w:hAnsi="Cambria Math" w:cs="Cambria Math"/>
          <w:color w:val="000000"/>
          <w:sz w:val="22"/>
          <w:szCs w:val="22"/>
        </w:rPr>
        <w:t>‐</w:t>
      </w:r>
      <w:r w:rsidR="002F78A7" w:rsidRPr="00C67BBD">
        <w:rPr>
          <w:rFonts w:ascii="Arial Narrow" w:hAnsi="Arial Narrow" w:cs="Arial"/>
          <w:color w:val="000000"/>
          <w:sz w:val="22"/>
          <w:szCs w:val="22"/>
        </w:rPr>
        <w:t>specific hypotheses. We will test primary hypotheses at the .05 level of significance, but follow</w:t>
      </w:r>
      <w:r w:rsidR="002F78A7" w:rsidRPr="00C67BBD">
        <w:rPr>
          <w:rFonts w:ascii="Cambria Math" w:hAnsi="Cambria Math" w:cs="Cambria Math"/>
          <w:color w:val="000000"/>
          <w:sz w:val="22"/>
          <w:szCs w:val="22"/>
        </w:rPr>
        <w:t>‐</w:t>
      </w:r>
      <w:r w:rsidR="002F78A7" w:rsidRPr="00C67BBD">
        <w:rPr>
          <w:rFonts w:ascii="Arial Narrow" w:hAnsi="Arial Narrow" w:cs="Arial"/>
          <w:color w:val="000000"/>
          <w:sz w:val="22"/>
          <w:szCs w:val="22"/>
        </w:rPr>
        <w:t>up and exploratory analyses will be tested at the .01 level of significance.</w:t>
      </w:r>
    </w:p>
    <w:p w14:paraId="5133DAA3" w14:textId="77777777" w:rsidR="00947DF7" w:rsidRPr="000F12EB" w:rsidRDefault="00947DF7" w:rsidP="00E84198">
      <w:pPr>
        <w:pStyle w:val="Brdtekst"/>
        <w:rPr>
          <w:rFonts w:cs="Arial"/>
          <w:szCs w:val="22"/>
          <w:highlight w:val="yellow"/>
        </w:rPr>
      </w:pPr>
    </w:p>
    <w:p w14:paraId="4D576DE4" w14:textId="77777777" w:rsidR="004300D8" w:rsidRDefault="004300D8">
      <w:pPr>
        <w:pStyle w:val="Overskrift1"/>
      </w:pPr>
      <w:bookmarkStart w:id="262" w:name="_Toc320792170"/>
      <w:bookmarkStart w:id="263" w:name="_Toc351024197"/>
      <w:bookmarkStart w:id="264" w:name="_Toc353261442"/>
      <w:bookmarkStart w:id="265" w:name="_Toc351024198"/>
      <w:bookmarkStart w:id="266" w:name="_Toc353261443"/>
      <w:bookmarkStart w:id="267" w:name="_Toc257289696"/>
      <w:bookmarkStart w:id="268" w:name="_Toc452967424"/>
      <w:bookmarkEnd w:id="248"/>
      <w:bookmarkEnd w:id="249"/>
      <w:bookmarkEnd w:id="262"/>
      <w:bookmarkEnd w:id="263"/>
      <w:bookmarkEnd w:id="264"/>
      <w:bookmarkEnd w:id="265"/>
      <w:bookmarkEnd w:id="266"/>
      <w:r>
        <w:t>STUDY MANAGEMENT</w:t>
      </w:r>
      <w:bookmarkEnd w:id="267"/>
      <w:bookmarkEnd w:id="268"/>
    </w:p>
    <w:p w14:paraId="2E1F9307" w14:textId="77777777" w:rsidR="004300D8" w:rsidRDefault="004300D8">
      <w:pPr>
        <w:pStyle w:val="Overskrift2"/>
      </w:pPr>
      <w:bookmarkStart w:id="269" w:name="_Toc257289697"/>
      <w:bookmarkStart w:id="270" w:name="_Toc452967425"/>
      <w:r>
        <w:t>Investigator Delegation Procedure</w:t>
      </w:r>
      <w:bookmarkEnd w:id="269"/>
      <w:bookmarkEnd w:id="270"/>
    </w:p>
    <w:p w14:paraId="0C584D29" w14:textId="77777777" w:rsidR="004300D8" w:rsidRDefault="004300D8">
      <w:r>
        <w:t xml:space="preserve">The principal investigator is responsible </w:t>
      </w:r>
      <w:r w:rsidR="00E11C1D">
        <w:t xml:space="preserve">in </w:t>
      </w:r>
      <w:r>
        <w:t>making and updating a “delegation of tasks” listing all the involved co-workers and their role in the project. He will ensure that appropriate training relevant to the study is given to all of these staff, and that any new information of relevance to the performance of this study is forwarded to the staff involved.</w:t>
      </w:r>
    </w:p>
    <w:p w14:paraId="3294DAAA" w14:textId="77777777" w:rsidR="004300D8" w:rsidRDefault="004300D8">
      <w:pPr>
        <w:pStyle w:val="Overskrift2"/>
        <w:jc w:val="left"/>
      </w:pPr>
      <w:bookmarkStart w:id="271" w:name="_Toc342371473"/>
      <w:bookmarkStart w:id="272" w:name="_Toc452967426"/>
      <w:r>
        <w:t>Protocol Adherence</w:t>
      </w:r>
      <w:bookmarkEnd w:id="271"/>
      <w:bookmarkEnd w:id="272"/>
    </w:p>
    <w:p w14:paraId="13956B26" w14:textId="77777777" w:rsidR="004300D8" w:rsidRDefault="004300D8" w:rsidP="00E84198">
      <w:pPr>
        <w:tabs>
          <w:tab w:val="clear" w:pos="357"/>
        </w:tabs>
        <w:autoSpaceDE w:val="0"/>
        <w:autoSpaceDN w:val="0"/>
        <w:adjustRightInd w:val="0"/>
        <w:spacing w:after="0"/>
        <w:jc w:val="left"/>
      </w:pPr>
      <w:r>
        <w:t xml:space="preserve">Investigators ascertain they will apply due diligence to avoid protocol deviations. </w:t>
      </w:r>
    </w:p>
    <w:p w14:paraId="663C5DE7" w14:textId="77777777" w:rsidR="004300D8" w:rsidRDefault="004300D8" w:rsidP="00E84198">
      <w:pPr>
        <w:tabs>
          <w:tab w:val="clear" w:pos="357"/>
        </w:tabs>
        <w:autoSpaceDE w:val="0"/>
        <w:autoSpaceDN w:val="0"/>
        <w:adjustRightInd w:val="0"/>
        <w:jc w:val="left"/>
      </w:pPr>
      <w:r>
        <w:t>All significant protocol deviations will be recorded and reported in the Clinical Study Report (CSR)</w:t>
      </w:r>
      <w:r w:rsidR="00E31D69">
        <w:t xml:space="preserve">, and in the patient’s CRF or Investigator Site File (ISF) as suitable, following guidelines listed in: </w:t>
      </w:r>
      <w:r w:rsidR="00E31D69" w:rsidRPr="00E31D69">
        <w:t>http://www.norcrin.no/documents/2013/05/note-to-file.pdf</w:t>
      </w:r>
    </w:p>
    <w:p w14:paraId="34EB639A" w14:textId="77777777" w:rsidR="004300D8" w:rsidRDefault="004300D8">
      <w:pPr>
        <w:pStyle w:val="Overskrift2"/>
      </w:pPr>
      <w:bookmarkStart w:id="273" w:name="_Toc257289698"/>
      <w:bookmarkStart w:id="274" w:name="_Toc452967427"/>
      <w:r>
        <w:t>Study Amendments</w:t>
      </w:r>
      <w:bookmarkEnd w:id="273"/>
      <w:bookmarkEnd w:id="274"/>
    </w:p>
    <w:p w14:paraId="4558C803" w14:textId="77777777" w:rsidR="004300D8" w:rsidRDefault="004300D8">
      <w:r>
        <w:t>If it is necessary for the study protocol to be amended, the amendment and/or a new version of the study protocol (Amended Protocol) must be notified to and approved by the Competent Authority and the Ethics Committee according to EU and national regulations.</w:t>
      </w:r>
    </w:p>
    <w:p w14:paraId="79FDF659" w14:textId="77777777" w:rsidR="004300D8" w:rsidRDefault="004300D8">
      <w:pPr>
        <w:pStyle w:val="Overskrift2"/>
      </w:pPr>
      <w:bookmarkStart w:id="275" w:name="_Toc257289699"/>
      <w:bookmarkStart w:id="276" w:name="_Toc452967428"/>
      <w:r>
        <w:t>Audit and Inspections</w:t>
      </w:r>
      <w:bookmarkEnd w:id="275"/>
      <w:bookmarkEnd w:id="276"/>
    </w:p>
    <w:p w14:paraId="1EE0BDAE" w14:textId="77777777" w:rsidR="004300D8" w:rsidRDefault="004300D8">
      <w:r>
        <w:t>Authorized representatives of a Competent Authority and Ethics Committee may visit the cent</w:t>
      </w:r>
      <w:r w:rsidR="00F27D06">
        <w:t>er</w:t>
      </w:r>
      <w:r>
        <w:t xml:space="preserve"> to perform inspections, including source data verification. Likewise the representatives from sponsor may visit the center to perform an audit. The purpose of an audit or inspection is to systematically and independently examine all study-related activities and documents to determine whether these activities were conducted, and data were recorded, analyzed, and accurately reported according to the protocol, Good Clinical Practice (ICH GCP), and any applicable regulatory requirements. The principal investigator will ensure that the inspectors and auditors will be provided with access to source data/documents.</w:t>
      </w:r>
    </w:p>
    <w:p w14:paraId="2ED96DBD" w14:textId="77777777" w:rsidR="004300D8" w:rsidRDefault="004300D8">
      <w:pPr>
        <w:pStyle w:val="Overskrift1"/>
        <w:ind w:left="0" w:firstLine="0"/>
      </w:pPr>
      <w:bookmarkStart w:id="277" w:name="_Toc257289700"/>
      <w:bookmarkStart w:id="278" w:name="_Toc452967429"/>
      <w:r>
        <w:t>Ethical and regulatory requirements</w:t>
      </w:r>
      <w:bookmarkEnd w:id="277"/>
      <w:bookmarkEnd w:id="278"/>
    </w:p>
    <w:p w14:paraId="6653C7F8" w14:textId="77777777" w:rsidR="004300D8" w:rsidRDefault="004300D8">
      <w:r>
        <w:t xml:space="preserve">The study will be conducted in accordance with ethical principles that have their origin in the Declaration of Helsinki and are consistent with </w:t>
      </w:r>
      <w:r w:rsidR="00E31D69">
        <w:t xml:space="preserve">Good Clinical Practice (ICH GCP) </w:t>
      </w:r>
      <w:r>
        <w:t>and applicable regulatory requirements. Registration</w:t>
      </w:r>
      <w:r w:rsidR="00E31D69">
        <w:t xml:space="preserve"> and storage</w:t>
      </w:r>
      <w:r>
        <w:t xml:space="preserve"> of patient data will be carried out in accordance with </w:t>
      </w:r>
      <w:r w:rsidR="00E31D69">
        <w:t>Norwegian Personal Data Act</w:t>
      </w:r>
      <w:r>
        <w:t>.</w:t>
      </w:r>
    </w:p>
    <w:p w14:paraId="372B6CE8" w14:textId="77777777" w:rsidR="004300D8" w:rsidRDefault="004300D8">
      <w:pPr>
        <w:pStyle w:val="Overskrift2"/>
      </w:pPr>
      <w:bookmarkStart w:id="279" w:name="_Toc257289701"/>
      <w:bookmarkStart w:id="280" w:name="_Toc452967430"/>
      <w:r>
        <w:lastRenderedPageBreak/>
        <w:t>Ethics Committee Approval</w:t>
      </w:r>
      <w:bookmarkEnd w:id="279"/>
      <w:bookmarkEnd w:id="280"/>
    </w:p>
    <w:p w14:paraId="17FDC4C5" w14:textId="77777777" w:rsidR="004300D8" w:rsidRDefault="004300D8">
      <w:r>
        <w:t>The study protocol, including the patient information and informed consent form to be used, must be approved by the regional ethics committee before enrolment of any patients into the study.</w:t>
      </w:r>
    </w:p>
    <w:p w14:paraId="7D726DCA" w14:textId="77777777" w:rsidR="004300D8" w:rsidRDefault="004300D8">
      <w:r>
        <w:t>The investigator is responsible for informing the ethics committee of any serious and unexpected adverse events and/or major amendments to the protocol as per national requirements.</w:t>
      </w:r>
    </w:p>
    <w:p w14:paraId="29EACF60" w14:textId="77777777" w:rsidR="004300D8" w:rsidRDefault="004300D8">
      <w:pPr>
        <w:pStyle w:val="Overskrift2"/>
      </w:pPr>
      <w:bookmarkStart w:id="281" w:name="_Toc257289702"/>
      <w:bookmarkStart w:id="282" w:name="_Toc452967431"/>
      <w:r>
        <w:t>Other Regulatory Approvals</w:t>
      </w:r>
      <w:bookmarkEnd w:id="281"/>
      <w:bookmarkEnd w:id="282"/>
    </w:p>
    <w:p w14:paraId="30226C6B" w14:textId="77777777" w:rsidR="004300D8" w:rsidRDefault="004300D8">
      <w:r>
        <w:t>The protocol will be submitted and approved by the</w:t>
      </w:r>
      <w:r w:rsidR="00E31D69">
        <w:t xml:space="preserve"> NOMA </w:t>
      </w:r>
      <w:r>
        <w:t>before commencement of the study.</w:t>
      </w:r>
    </w:p>
    <w:p w14:paraId="33A616D8" w14:textId="77777777" w:rsidR="004300D8" w:rsidRDefault="004300D8">
      <w:r>
        <w:t>The protocol will also be registered in www.clinicaltrials.gov before inclusion of the first patient.</w:t>
      </w:r>
    </w:p>
    <w:p w14:paraId="05C72B5F" w14:textId="77777777" w:rsidR="004300D8" w:rsidRDefault="004300D8">
      <w:pPr>
        <w:pStyle w:val="Overskrift2"/>
      </w:pPr>
      <w:bookmarkStart w:id="283" w:name="_Toc257289703"/>
      <w:bookmarkStart w:id="284" w:name="_Toc452967432"/>
      <w:r>
        <w:t>Informed Consent</w:t>
      </w:r>
      <w:bookmarkEnd w:id="283"/>
      <w:r>
        <w:t xml:space="preserve"> Procedure</w:t>
      </w:r>
      <w:bookmarkEnd w:id="284"/>
    </w:p>
    <w:p w14:paraId="44D79941" w14:textId="77777777" w:rsidR="004300D8" w:rsidRDefault="004300D8">
      <w:r>
        <w:t xml:space="preserve">The investigator is responsible for giving the patients full and adequate verbal and written information about the nature, purpose, possible risk and benefit of the study. They will be informed as to the strict confidentiality of their patient data, but that their medical records may be reviewed for trial purposes by authorized individuals other than their treating physician. </w:t>
      </w:r>
    </w:p>
    <w:p w14:paraId="1E1F1FDE" w14:textId="77777777" w:rsidR="004300D8" w:rsidRDefault="004300D8">
      <w:r>
        <w:t>It will be emphasized that the participation is voluntary and that the patient is allowed to refuse further participation in the protocol whenever she/he wants. This will not prejudice the patient’s subsequent care. Documented informed consent must be obtained for all patients included in the study before they are registered in the study. This will be done in accordance with the national and local regulatory requirements. The investigator is responsible for obtaining signed informed consent.</w:t>
      </w:r>
    </w:p>
    <w:p w14:paraId="2B16458A" w14:textId="77777777" w:rsidR="004300D8" w:rsidRDefault="004300D8">
      <w:r>
        <w:t>A copy of the patient information and consent will be given to the patients. The signed and dated patient consent forms will be filed in th</w:t>
      </w:r>
      <w:r w:rsidR="007E03E9">
        <w:t>e Investigator Site File binder.</w:t>
      </w:r>
    </w:p>
    <w:p w14:paraId="10769A53" w14:textId="77777777" w:rsidR="004300D8" w:rsidRDefault="004300D8">
      <w:pPr>
        <w:pStyle w:val="Overskrift2"/>
      </w:pPr>
      <w:bookmarkStart w:id="285" w:name="_Toc257289704"/>
      <w:bookmarkStart w:id="286" w:name="_Toc452967433"/>
      <w:r>
        <w:t>Subject Identification</w:t>
      </w:r>
      <w:bookmarkEnd w:id="285"/>
      <w:bookmarkEnd w:id="286"/>
    </w:p>
    <w:p w14:paraId="310B17CD" w14:textId="77777777" w:rsidR="004300D8" w:rsidRDefault="004300D8">
      <w:r>
        <w:t xml:space="preserve">The investigator is responsible for keeping a list of all patients (who have received study treatment or undergone any study specific procedure) including patient’s date of birth and </w:t>
      </w:r>
      <w:r w:rsidR="00E31D69" w:rsidRPr="00EE54E1">
        <w:rPr>
          <w:lang w:val="en-GB"/>
        </w:rPr>
        <w:t>national identity code</w:t>
      </w:r>
      <w:r>
        <w:t xml:space="preserve">, full names and last known addresses. </w:t>
      </w:r>
    </w:p>
    <w:p w14:paraId="119CEF6A" w14:textId="77777777" w:rsidR="004300D8" w:rsidRDefault="004300D8">
      <w:r w:rsidRPr="000F6E26">
        <w:t>The patients will be identified in the CRFs by patient number</w:t>
      </w:r>
      <w:r w:rsidR="000958F5" w:rsidRPr="000F6E26">
        <w:t>.</w:t>
      </w:r>
    </w:p>
    <w:p w14:paraId="4C99641D" w14:textId="77777777" w:rsidR="00947DF7" w:rsidRPr="000F6E26" w:rsidRDefault="00947DF7"/>
    <w:p w14:paraId="33A285A0" w14:textId="77777777" w:rsidR="004300D8" w:rsidRPr="000F6E26" w:rsidRDefault="004300D8">
      <w:pPr>
        <w:pStyle w:val="Overskrift1"/>
      </w:pPr>
      <w:bookmarkStart w:id="287" w:name="_Toc257289705"/>
      <w:bookmarkStart w:id="288" w:name="_Toc452967434"/>
      <w:r w:rsidRPr="000F6E26">
        <w:t>Trial sponsorship and financing</w:t>
      </w:r>
      <w:bookmarkEnd w:id="287"/>
      <w:bookmarkEnd w:id="288"/>
    </w:p>
    <w:p w14:paraId="7CED23D6" w14:textId="77777777" w:rsidR="004300D8" w:rsidRDefault="00943CCA">
      <w:r w:rsidRPr="003E0AAB">
        <w:t>F</w:t>
      </w:r>
      <w:r w:rsidR="00D628D5" w:rsidRPr="003E0AAB">
        <w:t xml:space="preserve">unds to cover running costs </w:t>
      </w:r>
      <w:r w:rsidRPr="003E0AAB">
        <w:t>of 250 000 NOK was granted by</w:t>
      </w:r>
      <w:r w:rsidR="00D628D5" w:rsidRPr="003E0AAB">
        <w:t xml:space="preserve"> </w:t>
      </w:r>
      <w:r w:rsidR="004F4735" w:rsidRPr="003E0AAB">
        <w:t xml:space="preserve">St. Olav University </w:t>
      </w:r>
      <w:r w:rsidR="00D628D5" w:rsidRPr="003E0AAB">
        <w:t xml:space="preserve">Hospital </w:t>
      </w:r>
      <w:r w:rsidRPr="003E0AAB">
        <w:t>March</w:t>
      </w:r>
      <w:r w:rsidR="00D628D5" w:rsidRPr="003E0AAB">
        <w:t xml:space="preserve"> 2016.</w:t>
      </w:r>
      <w:r w:rsidR="009360E9">
        <w:t xml:space="preserve"> </w:t>
      </w:r>
      <w:r w:rsidR="009360E9" w:rsidRPr="009360E9">
        <w:rPr>
          <w:highlight w:val="yellow"/>
        </w:rPr>
        <w:t>Funds to cover 200 000 NOK for nurse in a 50% position was granted by the Faculty of Medicine, NTNU June 2016.</w:t>
      </w:r>
      <w:r w:rsidR="00D628D5" w:rsidRPr="003E0AAB">
        <w:t xml:space="preserve"> </w:t>
      </w:r>
      <w:r w:rsidR="000F6E26" w:rsidRPr="003E0AAB">
        <w:t>Excess costs will be coverend by grants available at Department of Clinical Pharmacology, St. Olav University Hospital.</w:t>
      </w:r>
    </w:p>
    <w:p w14:paraId="3084CB58" w14:textId="77777777" w:rsidR="00947DF7" w:rsidRPr="000F6E26" w:rsidRDefault="00947DF7"/>
    <w:p w14:paraId="7179B985" w14:textId="77777777" w:rsidR="004300D8" w:rsidRPr="000F6E26" w:rsidRDefault="004300D8">
      <w:pPr>
        <w:pStyle w:val="Overskrift1"/>
      </w:pPr>
      <w:bookmarkStart w:id="289" w:name="_Toc257289706"/>
      <w:bookmarkStart w:id="290" w:name="_Toc452967435"/>
      <w:r w:rsidRPr="000F6E26">
        <w:t>Trial insurance</w:t>
      </w:r>
      <w:bookmarkEnd w:id="289"/>
      <w:bookmarkEnd w:id="290"/>
    </w:p>
    <w:p w14:paraId="65CF1940" w14:textId="77777777" w:rsidR="004300D8" w:rsidRDefault="004300D8">
      <w:r w:rsidRPr="001221BE">
        <w:t xml:space="preserve">The </w:t>
      </w:r>
      <w:r w:rsidR="001221BE" w:rsidRPr="001221BE">
        <w:t xml:space="preserve">study </w:t>
      </w:r>
      <w:r w:rsidRPr="001221BE">
        <w:t>has insurance coverage through membership of the Drug Liability</w:t>
      </w:r>
      <w:r w:rsidR="00340CEB">
        <w:t xml:space="preserve"> Association</w:t>
      </w:r>
      <w:r w:rsidR="001221BE">
        <w:t>.</w:t>
      </w:r>
      <w:r w:rsidRPr="001221BE">
        <w:t xml:space="preserve"> </w:t>
      </w:r>
    </w:p>
    <w:p w14:paraId="5508A8DB" w14:textId="77777777" w:rsidR="00947DF7" w:rsidRDefault="00947DF7">
      <w:pPr>
        <w:rPr>
          <w:highlight w:val="yellow"/>
        </w:rPr>
      </w:pPr>
    </w:p>
    <w:p w14:paraId="4842B605" w14:textId="77777777" w:rsidR="004300D8" w:rsidRDefault="004300D8">
      <w:pPr>
        <w:pStyle w:val="Overskrift1"/>
      </w:pPr>
      <w:bookmarkStart w:id="291" w:name="_Toc257289707"/>
      <w:bookmarkStart w:id="292" w:name="_Toc452967436"/>
      <w:r>
        <w:t>Publication policy</w:t>
      </w:r>
      <w:bookmarkEnd w:id="291"/>
      <w:bookmarkEnd w:id="292"/>
    </w:p>
    <w:p w14:paraId="424DBD33" w14:textId="77777777" w:rsidR="004300D8" w:rsidRDefault="004300D8">
      <w:r>
        <w:t>Upon study completion and finalization of the study</w:t>
      </w:r>
      <w:r w:rsidR="004B3CE5">
        <w:t xml:space="preserve"> report,</w:t>
      </w:r>
      <w:r>
        <w:t xml:space="preserve"> the results of this study will either be submitted for publication and/or posted in a publicly assessable database of clinical study results. </w:t>
      </w:r>
    </w:p>
    <w:p w14:paraId="3B603022" w14:textId="77777777" w:rsidR="004300D8" w:rsidRDefault="004300D8">
      <w:r>
        <w:lastRenderedPageBreak/>
        <w:t>The results of this study will also be submitted to the Competent Authority and the Ethics Committee according to EU and national regulations.</w:t>
      </w:r>
    </w:p>
    <w:p w14:paraId="742363B0" w14:textId="77777777" w:rsidR="004300D8" w:rsidRDefault="004300D8">
      <w:r>
        <w:t>All personnel who have contributed significantly with the planning and performance of the study (Vancouver convention 1988) may be included in the list of authors.</w:t>
      </w:r>
    </w:p>
    <w:p w14:paraId="0CB440E4" w14:textId="77777777" w:rsidR="00947DF7" w:rsidRDefault="00947DF7"/>
    <w:p w14:paraId="7A2A184E" w14:textId="77777777" w:rsidR="004300D8" w:rsidRDefault="004300D8">
      <w:pPr>
        <w:pStyle w:val="Overskrift1"/>
      </w:pPr>
      <w:bookmarkStart w:id="293" w:name="_Toc257289708"/>
      <w:bookmarkStart w:id="294" w:name="_Toc452967437"/>
      <w:r>
        <w:t>REFERENCES</w:t>
      </w:r>
      <w:bookmarkEnd w:id="293"/>
      <w:bookmarkEnd w:id="294"/>
    </w:p>
    <w:bookmarkStart w:id="295" w:name="_Toc439842604"/>
    <w:bookmarkStart w:id="296" w:name="_Toc257289709"/>
    <w:bookmarkEnd w:id="295"/>
    <w:p w14:paraId="6B78848F" w14:textId="77777777" w:rsidR="00AE3B34" w:rsidRPr="00AE3B34" w:rsidRDefault="00E646BB" w:rsidP="00AE3B34">
      <w:pPr>
        <w:pStyle w:val="EndNoteBibliography"/>
        <w:spacing w:after="0"/>
        <w:ind w:left="720" w:hanging="720"/>
      </w:pPr>
      <w:r>
        <w:fldChar w:fldCharType="begin"/>
      </w:r>
      <w:r w:rsidR="00C15704">
        <w:instrText xml:space="preserve"> ADDIN EN.REFLIST </w:instrText>
      </w:r>
      <w:r>
        <w:fldChar w:fldCharType="separate"/>
      </w:r>
      <w:r w:rsidR="00AE3B34" w:rsidRPr="00AE3B34">
        <w:t>1</w:t>
      </w:r>
      <w:r w:rsidR="00AE3B34" w:rsidRPr="00AE3B34">
        <w:tab/>
        <w:t xml:space="preserve">Stevens, G., Mascarenhas, M. &amp; Mathers, C. Global health risks: progress and challenges. </w:t>
      </w:r>
      <w:r w:rsidR="00AE3B34" w:rsidRPr="00AE3B34">
        <w:rPr>
          <w:i/>
        </w:rPr>
        <w:t>Bull World Health Organ</w:t>
      </w:r>
      <w:r w:rsidR="00AE3B34" w:rsidRPr="00AE3B34">
        <w:t xml:space="preserve"> </w:t>
      </w:r>
      <w:r w:rsidR="00AE3B34" w:rsidRPr="00AE3B34">
        <w:rPr>
          <w:b/>
        </w:rPr>
        <w:t>87</w:t>
      </w:r>
      <w:r w:rsidR="00AE3B34" w:rsidRPr="00AE3B34">
        <w:t>, 646 (2009).</w:t>
      </w:r>
    </w:p>
    <w:p w14:paraId="2F90CABC" w14:textId="77777777" w:rsidR="00AE3B34" w:rsidRPr="00AE3B34" w:rsidRDefault="00AE3B34" w:rsidP="00AE3B34">
      <w:pPr>
        <w:pStyle w:val="EndNoteBibliography"/>
        <w:spacing w:after="0"/>
        <w:ind w:left="720" w:hanging="720"/>
      </w:pPr>
      <w:r w:rsidRPr="00AE3B34">
        <w:t>2</w:t>
      </w:r>
      <w:r w:rsidRPr="00AE3B34">
        <w:tab/>
        <w:t xml:space="preserve">Amato, L., Minozzi, S. &amp; Davoli, M. Efficacy and safety of pharmacological interventions for the treatment of the Alcohol Withdrawal Syndrome. </w:t>
      </w:r>
      <w:r w:rsidRPr="00AE3B34">
        <w:rPr>
          <w:i/>
        </w:rPr>
        <w:t>Cochrane Database Syst Rev</w:t>
      </w:r>
      <w:r w:rsidRPr="00AE3B34">
        <w:t>, CD008537, doi:10.1002/14651858.CD008537.pub2 (2011).</w:t>
      </w:r>
    </w:p>
    <w:p w14:paraId="0C2C6633" w14:textId="77777777" w:rsidR="00AE3B34" w:rsidRPr="00AE3B34" w:rsidRDefault="00AE3B34" w:rsidP="00AE3B34">
      <w:pPr>
        <w:pStyle w:val="EndNoteBibliography"/>
        <w:spacing w:after="0"/>
        <w:ind w:left="720" w:hanging="720"/>
      </w:pPr>
      <w:r w:rsidRPr="00AE3B34">
        <w:t>3</w:t>
      </w:r>
      <w:r w:rsidRPr="00AE3B34">
        <w:tab/>
        <w:t xml:space="preserve">Sullivan, J. T., Sykora, K., Schneiderman, J., Naranjo, C. A. &amp; Sellers, E. M. Assessment of alcohol withdrawal: the revised clinical institute withdrawal assessment for alcohol scale (CIWA-Ar). </w:t>
      </w:r>
      <w:r w:rsidRPr="00AE3B34">
        <w:rPr>
          <w:i/>
        </w:rPr>
        <w:t>Br J Addict</w:t>
      </w:r>
      <w:r w:rsidRPr="00AE3B34">
        <w:t xml:space="preserve"> </w:t>
      </w:r>
      <w:r w:rsidRPr="00AE3B34">
        <w:rPr>
          <w:b/>
        </w:rPr>
        <w:t>84</w:t>
      </w:r>
      <w:r w:rsidRPr="00AE3B34">
        <w:t>, 1353-1357 (1989).</w:t>
      </w:r>
    </w:p>
    <w:p w14:paraId="128345D8" w14:textId="77777777" w:rsidR="00AE3B34" w:rsidRPr="00AE3B34" w:rsidRDefault="00AE3B34" w:rsidP="00AE3B34">
      <w:pPr>
        <w:pStyle w:val="EndNoteBibliography"/>
        <w:spacing w:after="0"/>
        <w:ind w:left="720" w:hanging="720"/>
      </w:pPr>
      <w:r w:rsidRPr="00AE3B34">
        <w:t>4</w:t>
      </w:r>
      <w:r w:rsidRPr="00AE3B34">
        <w:tab/>
        <w:t xml:space="preserve">McGregor, I. S. &amp; Bowen, M. T. Breaking the loop: oxytocin as a potential treatment for drug addiction. </w:t>
      </w:r>
      <w:r w:rsidRPr="00AE3B34">
        <w:rPr>
          <w:i/>
        </w:rPr>
        <w:t>Hormones and behavior</w:t>
      </w:r>
      <w:r w:rsidRPr="00AE3B34">
        <w:t xml:space="preserve"> </w:t>
      </w:r>
      <w:r w:rsidRPr="00AE3B34">
        <w:rPr>
          <w:b/>
        </w:rPr>
        <w:t>61</w:t>
      </w:r>
      <w:r w:rsidRPr="00AE3B34">
        <w:t>, 331-339, doi:10.1016/j.yhbeh.2011.12.001 (2012).</w:t>
      </w:r>
    </w:p>
    <w:p w14:paraId="1899F547" w14:textId="77777777" w:rsidR="00AE3B34" w:rsidRPr="00AE3B34" w:rsidRDefault="00AE3B34" w:rsidP="00AE3B34">
      <w:pPr>
        <w:pStyle w:val="EndNoteBibliography"/>
        <w:spacing w:after="0"/>
        <w:ind w:left="720" w:hanging="720"/>
      </w:pPr>
      <w:r w:rsidRPr="00AE3B34">
        <w:t>5</w:t>
      </w:r>
      <w:r w:rsidRPr="00AE3B34">
        <w:tab/>
        <w:t>Buisman-Pijlman, F. T.</w:t>
      </w:r>
      <w:r w:rsidRPr="00AE3B34">
        <w:rPr>
          <w:i/>
        </w:rPr>
        <w:t xml:space="preserve"> et al.</w:t>
      </w:r>
      <w:r w:rsidRPr="00AE3B34">
        <w:t xml:space="preserve"> Individual differences underlying susceptibility to addiction: Role for the endogenous oxytocin system. </w:t>
      </w:r>
      <w:r w:rsidRPr="00AE3B34">
        <w:rPr>
          <w:i/>
        </w:rPr>
        <w:t>Pharmacol Biochem Behav</w:t>
      </w:r>
      <w:r w:rsidRPr="00AE3B34">
        <w:t xml:space="preserve"> </w:t>
      </w:r>
      <w:r w:rsidRPr="00AE3B34">
        <w:rPr>
          <w:b/>
        </w:rPr>
        <w:t>119</w:t>
      </w:r>
      <w:r w:rsidRPr="00AE3B34">
        <w:t>, 22-38, doi:10.1016/j.pbb.2013.09.005 (2014).</w:t>
      </w:r>
    </w:p>
    <w:p w14:paraId="26263009" w14:textId="77777777" w:rsidR="00AE3B34" w:rsidRPr="00AE3B34" w:rsidRDefault="00AE3B34" w:rsidP="00AE3B34">
      <w:pPr>
        <w:pStyle w:val="EndNoteBibliography"/>
        <w:spacing w:after="0"/>
        <w:ind w:left="720" w:hanging="720"/>
      </w:pPr>
      <w:r w:rsidRPr="00AE3B34">
        <w:t>6</w:t>
      </w:r>
      <w:r w:rsidRPr="00AE3B34">
        <w:tab/>
        <w:t xml:space="preserve">Rehme, M., Hillemacher, T. &amp; Heberlein, A. Comment on "intranasal oxytocin blocks alcohol withdrawal in human subjects" by Pedersen and colleagues (2013). </w:t>
      </w:r>
      <w:r w:rsidRPr="00AE3B34">
        <w:rPr>
          <w:i/>
        </w:rPr>
        <w:t>Alcoholism, clinical and experimental research</w:t>
      </w:r>
      <w:r w:rsidRPr="00AE3B34">
        <w:t xml:space="preserve"> </w:t>
      </w:r>
      <w:r w:rsidRPr="00AE3B34">
        <w:rPr>
          <w:b/>
        </w:rPr>
        <w:t>37</w:t>
      </w:r>
      <w:r w:rsidRPr="00AE3B34">
        <w:t>, 720-721, doi:10.1111/acer.12147 (2013).</w:t>
      </w:r>
    </w:p>
    <w:p w14:paraId="354100A4" w14:textId="77777777" w:rsidR="00AE3B34" w:rsidRPr="00AE3B34" w:rsidRDefault="00AE3B34" w:rsidP="00AE3B34">
      <w:pPr>
        <w:pStyle w:val="EndNoteBibliography"/>
        <w:spacing w:after="0"/>
        <w:ind w:left="720" w:hanging="720"/>
      </w:pPr>
      <w:r w:rsidRPr="00AE3B34">
        <w:t>7</w:t>
      </w:r>
      <w:r w:rsidRPr="00AE3B34">
        <w:tab/>
        <w:t>Forsling, M. L.</w:t>
      </w:r>
      <w:r w:rsidRPr="00AE3B34">
        <w:rPr>
          <w:i/>
        </w:rPr>
        <w:t xml:space="preserve"> et al.</w:t>
      </w:r>
      <w:r w:rsidRPr="00AE3B34">
        <w:t xml:space="preserve"> The effect of 3,4-methylenedioxymethamphetamine (MDMA, 'ecstasy') and its metabolites on neurohypophysial hormone release from the isolated rat hypothalamus. </w:t>
      </w:r>
      <w:r w:rsidRPr="00AE3B34">
        <w:rPr>
          <w:i/>
        </w:rPr>
        <w:t>Br J Pharmacol</w:t>
      </w:r>
      <w:r w:rsidRPr="00AE3B34">
        <w:t xml:space="preserve"> </w:t>
      </w:r>
      <w:r w:rsidRPr="00AE3B34">
        <w:rPr>
          <w:b/>
        </w:rPr>
        <w:t>135</w:t>
      </w:r>
      <w:r w:rsidRPr="00AE3B34">
        <w:t>, 649-656, doi:10.1038/sj.bjp.0704502 (2002).</w:t>
      </w:r>
    </w:p>
    <w:p w14:paraId="63CD09D2" w14:textId="77777777" w:rsidR="00AE3B34" w:rsidRPr="00AE3B34" w:rsidRDefault="00AE3B34" w:rsidP="00AE3B34">
      <w:pPr>
        <w:pStyle w:val="EndNoteBibliography"/>
        <w:spacing w:after="0"/>
        <w:ind w:left="720" w:hanging="720"/>
      </w:pPr>
      <w:r w:rsidRPr="00AE3B34">
        <w:t>8</w:t>
      </w:r>
      <w:r w:rsidRPr="00AE3B34">
        <w:tab/>
        <w:t xml:space="preserve">Bedi, G., Phan, K. L., Angstadt, M. &amp; de Wit, H. Effects of MDMA on sociability and neural response to social threat and social reward. </w:t>
      </w:r>
      <w:r w:rsidRPr="00AE3B34">
        <w:rPr>
          <w:i/>
        </w:rPr>
        <w:t>Psychopharmacology (Berl)</w:t>
      </w:r>
      <w:r w:rsidRPr="00AE3B34">
        <w:t xml:space="preserve"> </w:t>
      </w:r>
      <w:r w:rsidRPr="00AE3B34">
        <w:rPr>
          <w:b/>
        </w:rPr>
        <w:t>207</w:t>
      </w:r>
      <w:r w:rsidRPr="00AE3B34">
        <w:t>, 73-83, doi:10.1007/s00213-009-1635-z (2009).</w:t>
      </w:r>
    </w:p>
    <w:p w14:paraId="739F2671" w14:textId="77777777" w:rsidR="00AE3B34" w:rsidRPr="00AE3B34" w:rsidRDefault="00AE3B34" w:rsidP="00AE3B34">
      <w:pPr>
        <w:pStyle w:val="EndNoteBibliography"/>
        <w:spacing w:after="0"/>
        <w:ind w:left="720" w:hanging="720"/>
      </w:pPr>
      <w:r w:rsidRPr="00AE3B34">
        <w:t>9</w:t>
      </w:r>
      <w:r w:rsidRPr="00AE3B34">
        <w:tab/>
        <w:t>Born, J.</w:t>
      </w:r>
      <w:r w:rsidRPr="00AE3B34">
        <w:rPr>
          <w:i/>
        </w:rPr>
        <w:t xml:space="preserve"> et al.</w:t>
      </w:r>
      <w:r w:rsidRPr="00AE3B34">
        <w:t xml:space="preserve"> Sniffing neuropeptides: a transnasal approach to the human brain. </w:t>
      </w:r>
      <w:r w:rsidRPr="00AE3B34">
        <w:rPr>
          <w:i/>
        </w:rPr>
        <w:t>Nat Neurosci</w:t>
      </w:r>
      <w:r w:rsidRPr="00AE3B34">
        <w:t xml:space="preserve"> </w:t>
      </w:r>
      <w:r w:rsidRPr="00AE3B34">
        <w:rPr>
          <w:b/>
        </w:rPr>
        <w:t>5</w:t>
      </w:r>
      <w:r w:rsidRPr="00AE3B34">
        <w:t>, 514-516, doi:10.1038/nn849 (2002).</w:t>
      </w:r>
    </w:p>
    <w:p w14:paraId="04DE161C" w14:textId="77777777" w:rsidR="00AE3B34" w:rsidRPr="00AE3B34" w:rsidRDefault="00AE3B34" w:rsidP="00AE3B34">
      <w:pPr>
        <w:pStyle w:val="EndNoteBibliography"/>
        <w:spacing w:after="0"/>
        <w:ind w:left="720" w:hanging="720"/>
      </w:pPr>
      <w:r w:rsidRPr="00AE3B34">
        <w:t>10</w:t>
      </w:r>
      <w:r w:rsidRPr="00AE3B34">
        <w:tab/>
        <w:t>Domes, G.</w:t>
      </w:r>
      <w:r w:rsidRPr="00AE3B34">
        <w:rPr>
          <w:i/>
        </w:rPr>
        <w:t xml:space="preserve"> et al.</w:t>
      </w:r>
      <w:r w:rsidRPr="00AE3B34">
        <w:t xml:space="preserve"> Oxytocin attenuates amygdala responses to emotional faces regardless of valence. </w:t>
      </w:r>
      <w:r w:rsidRPr="00AE3B34">
        <w:rPr>
          <w:i/>
        </w:rPr>
        <w:t>Biol Psychiatry</w:t>
      </w:r>
      <w:r w:rsidRPr="00AE3B34">
        <w:t xml:space="preserve"> </w:t>
      </w:r>
      <w:r w:rsidRPr="00AE3B34">
        <w:rPr>
          <w:b/>
        </w:rPr>
        <w:t>62</w:t>
      </w:r>
      <w:r w:rsidRPr="00AE3B34">
        <w:t>, 1187-1190, doi:10.1016/j.biopsych.2007.03.025 (2007).</w:t>
      </w:r>
    </w:p>
    <w:p w14:paraId="3CB0C919" w14:textId="77777777" w:rsidR="00AE3B34" w:rsidRPr="00AE3B34" w:rsidRDefault="00AE3B34" w:rsidP="00AE3B34">
      <w:pPr>
        <w:pStyle w:val="EndNoteBibliography"/>
        <w:spacing w:after="0"/>
        <w:ind w:left="720" w:hanging="720"/>
      </w:pPr>
      <w:r w:rsidRPr="00AE3B34">
        <w:t>11</w:t>
      </w:r>
      <w:r w:rsidRPr="00AE3B34">
        <w:tab/>
        <w:t>Kirsch, P.</w:t>
      </w:r>
      <w:r w:rsidRPr="00AE3B34">
        <w:rPr>
          <w:i/>
        </w:rPr>
        <w:t xml:space="preserve"> et al.</w:t>
      </w:r>
      <w:r w:rsidRPr="00AE3B34">
        <w:t xml:space="preserve"> Oxytocin modulates neural circuitry for social cognition and fear in humans. </w:t>
      </w:r>
      <w:r w:rsidRPr="00AE3B34">
        <w:rPr>
          <w:i/>
        </w:rPr>
        <w:t>J Neurosci</w:t>
      </w:r>
      <w:r w:rsidRPr="00AE3B34">
        <w:t xml:space="preserve"> </w:t>
      </w:r>
      <w:r w:rsidRPr="00AE3B34">
        <w:rPr>
          <w:b/>
        </w:rPr>
        <w:t>25</w:t>
      </w:r>
      <w:r w:rsidRPr="00AE3B34">
        <w:t>, 11489-11493, doi:10.1523/JNEUROSCI.3984-05.2005 (2005).</w:t>
      </w:r>
    </w:p>
    <w:p w14:paraId="19E02695" w14:textId="77777777" w:rsidR="00AE3B34" w:rsidRPr="00AE3B34" w:rsidRDefault="00AE3B34" w:rsidP="00AE3B34">
      <w:pPr>
        <w:pStyle w:val="EndNoteBibliography"/>
        <w:spacing w:after="0"/>
        <w:ind w:left="720" w:hanging="720"/>
      </w:pPr>
      <w:r w:rsidRPr="00AE3B34">
        <w:t>12</w:t>
      </w:r>
      <w:r w:rsidRPr="00AE3B34">
        <w:tab/>
        <w:t xml:space="preserve">de Oliveira, D. C., Zuardi, A. W., Graeff, F. G., Queiroz, R. H. &amp; Crippa, J. A. Anxiolytic-like effect of oxytocin in the simulated public speaking test. </w:t>
      </w:r>
      <w:r w:rsidRPr="00AE3B34">
        <w:rPr>
          <w:i/>
        </w:rPr>
        <w:t>J Psychopharmacol</w:t>
      </w:r>
      <w:r w:rsidRPr="00AE3B34">
        <w:t xml:space="preserve"> </w:t>
      </w:r>
      <w:r w:rsidRPr="00AE3B34">
        <w:rPr>
          <w:b/>
        </w:rPr>
        <w:t>26</w:t>
      </w:r>
      <w:r w:rsidRPr="00AE3B34">
        <w:t>, 497-504, doi:10.1177/0269881111400642 (2012).</w:t>
      </w:r>
    </w:p>
    <w:p w14:paraId="56C9728F" w14:textId="77777777" w:rsidR="00AE3B34" w:rsidRPr="00AE3B34" w:rsidRDefault="00AE3B34" w:rsidP="00AE3B34">
      <w:pPr>
        <w:pStyle w:val="EndNoteBibliography"/>
        <w:spacing w:after="0"/>
        <w:ind w:left="720" w:hanging="720"/>
      </w:pPr>
      <w:r w:rsidRPr="00AE3B34">
        <w:t>13</w:t>
      </w:r>
      <w:r w:rsidRPr="00AE3B34">
        <w:tab/>
        <w:t>Pedersen, C. A.</w:t>
      </w:r>
      <w:r w:rsidRPr="00AE3B34">
        <w:rPr>
          <w:i/>
        </w:rPr>
        <w:t xml:space="preserve"> et al.</w:t>
      </w:r>
      <w:r w:rsidRPr="00AE3B34">
        <w:t xml:space="preserve"> Intranasal oxytocin reduces psychotic symptoms and improves Theory of Mind and social perception in schizophrenia. </w:t>
      </w:r>
      <w:r w:rsidRPr="00AE3B34">
        <w:rPr>
          <w:i/>
        </w:rPr>
        <w:t>Schizophr Res</w:t>
      </w:r>
      <w:r w:rsidRPr="00AE3B34">
        <w:t xml:space="preserve"> </w:t>
      </w:r>
      <w:r w:rsidRPr="00AE3B34">
        <w:rPr>
          <w:b/>
        </w:rPr>
        <w:t>132</w:t>
      </w:r>
      <w:r w:rsidRPr="00AE3B34">
        <w:t>, 50-53, doi:10.1016/j.schres.2011.07.027 (2011).</w:t>
      </w:r>
    </w:p>
    <w:p w14:paraId="2E75E95B" w14:textId="77777777" w:rsidR="00AE3B34" w:rsidRPr="00AE3B34" w:rsidRDefault="00AE3B34" w:rsidP="00AE3B34">
      <w:pPr>
        <w:pStyle w:val="EndNoteBibliography"/>
        <w:spacing w:after="0"/>
        <w:ind w:left="720" w:hanging="720"/>
      </w:pPr>
      <w:r w:rsidRPr="00AE3B34">
        <w:t>14</w:t>
      </w:r>
      <w:r w:rsidRPr="00AE3B34">
        <w:tab/>
        <w:t>MacDonald, E.</w:t>
      </w:r>
      <w:r w:rsidRPr="00AE3B34">
        <w:rPr>
          <w:i/>
        </w:rPr>
        <w:t xml:space="preserve"> et al.</w:t>
      </w:r>
      <w:r w:rsidRPr="00AE3B34">
        <w:t xml:space="preserve"> A review of safety, side-effects and subjective reactions to intranasal oxytocin in human research. </w:t>
      </w:r>
      <w:r w:rsidRPr="00AE3B34">
        <w:rPr>
          <w:i/>
        </w:rPr>
        <w:t>Psychoneuroendocrinology</w:t>
      </w:r>
      <w:r w:rsidRPr="00AE3B34">
        <w:t xml:space="preserve"> </w:t>
      </w:r>
      <w:r w:rsidRPr="00AE3B34">
        <w:rPr>
          <w:b/>
        </w:rPr>
        <w:t>36</w:t>
      </w:r>
      <w:r w:rsidRPr="00AE3B34">
        <w:t>, 1114-1126, doi:10.1016/j.psyneuen.2011.02.015 (2011).</w:t>
      </w:r>
    </w:p>
    <w:p w14:paraId="40118EC3" w14:textId="77777777" w:rsidR="00AE3B34" w:rsidRPr="00AE3B34" w:rsidRDefault="00AE3B34" w:rsidP="00AE3B34">
      <w:pPr>
        <w:pStyle w:val="EndNoteBibliography"/>
        <w:spacing w:after="0"/>
        <w:ind w:left="720" w:hanging="720"/>
      </w:pPr>
      <w:r w:rsidRPr="00AE3B34">
        <w:t>15</w:t>
      </w:r>
      <w:r w:rsidRPr="00AE3B34">
        <w:tab/>
        <w:t xml:space="preserve">Lee, H. J., Macbeth, A. H., Pagani, J. H. &amp; Young, W. S., 3rd. Oxytocin: the great facilitator of life. </w:t>
      </w:r>
      <w:r w:rsidRPr="00AE3B34">
        <w:rPr>
          <w:i/>
        </w:rPr>
        <w:t>Prog Neurobiol</w:t>
      </w:r>
      <w:r w:rsidRPr="00AE3B34">
        <w:t xml:space="preserve"> </w:t>
      </w:r>
      <w:r w:rsidRPr="00AE3B34">
        <w:rPr>
          <w:b/>
        </w:rPr>
        <w:t>88</w:t>
      </w:r>
      <w:r w:rsidRPr="00AE3B34">
        <w:t>, 127-151, doi:10.1016/j.pneurobio.2009.04.001 (2009).</w:t>
      </w:r>
    </w:p>
    <w:p w14:paraId="4BC1FF1E" w14:textId="77777777" w:rsidR="00AE3B34" w:rsidRPr="00AE3B34" w:rsidRDefault="00AE3B34" w:rsidP="00AE3B34">
      <w:pPr>
        <w:pStyle w:val="EndNoteBibliography"/>
        <w:spacing w:after="0"/>
        <w:ind w:left="720" w:hanging="720"/>
      </w:pPr>
      <w:r w:rsidRPr="00AE3B34">
        <w:t>16</w:t>
      </w:r>
      <w:r w:rsidRPr="00AE3B34">
        <w:tab/>
        <w:t xml:space="preserve">Jodogne, C., Tirelli, E., Klingbiel, P. &amp; Legros, J. J. Oxytocin attenuates tolerance not only to the hypothermic but also to the myorelaxant and akinesic effects of ethanol in mice. </w:t>
      </w:r>
      <w:r w:rsidRPr="00AE3B34">
        <w:rPr>
          <w:i/>
        </w:rPr>
        <w:t>Pharmacol Biochem Behav</w:t>
      </w:r>
      <w:r w:rsidRPr="00AE3B34">
        <w:t xml:space="preserve"> </w:t>
      </w:r>
      <w:r w:rsidRPr="00AE3B34">
        <w:rPr>
          <w:b/>
        </w:rPr>
        <w:t>40</w:t>
      </w:r>
      <w:r w:rsidRPr="00AE3B34">
        <w:t>, 261-265 (1991).</w:t>
      </w:r>
    </w:p>
    <w:p w14:paraId="52A2C43D" w14:textId="77777777" w:rsidR="00AE3B34" w:rsidRPr="00AE3B34" w:rsidRDefault="00AE3B34" w:rsidP="00AE3B34">
      <w:pPr>
        <w:pStyle w:val="EndNoteBibliography"/>
        <w:spacing w:after="0"/>
        <w:ind w:left="720" w:hanging="720"/>
      </w:pPr>
      <w:r w:rsidRPr="00AE3B34">
        <w:t>17</w:t>
      </w:r>
      <w:r w:rsidRPr="00AE3B34">
        <w:tab/>
        <w:t>Pedersen, C. A.</w:t>
      </w:r>
      <w:r w:rsidRPr="00AE3B34">
        <w:rPr>
          <w:i/>
        </w:rPr>
        <w:t xml:space="preserve"> et al.</w:t>
      </w:r>
      <w:r w:rsidRPr="00AE3B34">
        <w:t xml:space="preserve"> Intranasal oxytocin blocks alcohol withdrawal in human subjects. </w:t>
      </w:r>
      <w:r w:rsidRPr="00AE3B34">
        <w:rPr>
          <w:i/>
        </w:rPr>
        <w:t>Alcoholism, clinical and experimental research</w:t>
      </w:r>
      <w:r w:rsidRPr="00AE3B34">
        <w:t xml:space="preserve"> </w:t>
      </w:r>
      <w:r w:rsidRPr="00AE3B34">
        <w:rPr>
          <w:b/>
        </w:rPr>
        <w:t>37</w:t>
      </w:r>
      <w:r w:rsidRPr="00AE3B34">
        <w:t>, 484-489, doi:10.1111/j.1530-0277.2012.01958.x (2013).</w:t>
      </w:r>
    </w:p>
    <w:p w14:paraId="67D43E90" w14:textId="77777777" w:rsidR="00AE3B34" w:rsidRPr="00AE3B34" w:rsidRDefault="00AE3B34" w:rsidP="00AE3B34">
      <w:pPr>
        <w:pStyle w:val="EndNoteBibliography"/>
        <w:spacing w:after="0"/>
        <w:ind w:left="720" w:hanging="720"/>
      </w:pPr>
      <w:r w:rsidRPr="00AE3B34">
        <w:t>18</w:t>
      </w:r>
      <w:r w:rsidRPr="00AE3B34">
        <w:tab/>
        <w:t xml:space="preserve">Fewtrell, M. S., Loh, K. L., Blake, A., Ridout, D. A. &amp; Hawdon, J. Randomised, double blind trial of oxytocin nasal spray in mothers expressing breast milk for preterm infants. </w:t>
      </w:r>
      <w:r w:rsidRPr="00AE3B34">
        <w:rPr>
          <w:i/>
        </w:rPr>
        <w:t>Arch Dis Child Fetal Neonatal Ed</w:t>
      </w:r>
      <w:r w:rsidRPr="00AE3B34">
        <w:t xml:space="preserve"> </w:t>
      </w:r>
      <w:r w:rsidRPr="00AE3B34">
        <w:rPr>
          <w:b/>
        </w:rPr>
        <w:t>91</w:t>
      </w:r>
      <w:r w:rsidRPr="00AE3B34">
        <w:t>, F169-174, doi:10.1136/adc.2005.081265 (2006).</w:t>
      </w:r>
    </w:p>
    <w:p w14:paraId="4D0785C9" w14:textId="77777777" w:rsidR="00AE3B34" w:rsidRPr="00AE3B34" w:rsidRDefault="00AE3B34" w:rsidP="00AE3B34">
      <w:pPr>
        <w:pStyle w:val="EndNoteBibliography"/>
        <w:spacing w:after="0"/>
        <w:ind w:left="720" w:hanging="720"/>
      </w:pPr>
      <w:r w:rsidRPr="00AE3B34">
        <w:t>19</w:t>
      </w:r>
      <w:r w:rsidRPr="00AE3B34">
        <w:tab/>
        <w:t xml:space="preserve">Seifi, A., Mowla, A., Vaziri, M. M., Talei, A. R. &amp; Namazy, M. R. Insulin adsorbance to polyvinylchloride (PVC) surfaces of fluid container and infusion-set. </w:t>
      </w:r>
      <w:r w:rsidRPr="00AE3B34">
        <w:rPr>
          <w:i/>
        </w:rPr>
        <w:t>Middle East J Anaesthesiol</w:t>
      </w:r>
      <w:r w:rsidRPr="00AE3B34">
        <w:t xml:space="preserve"> </w:t>
      </w:r>
      <w:r w:rsidRPr="00AE3B34">
        <w:rPr>
          <w:b/>
        </w:rPr>
        <w:t>17</w:t>
      </w:r>
      <w:r w:rsidRPr="00AE3B34">
        <w:t>, 975-981 (2004).</w:t>
      </w:r>
    </w:p>
    <w:p w14:paraId="4103B1F7" w14:textId="77777777" w:rsidR="00AE3B34" w:rsidRPr="00AE3B34" w:rsidRDefault="00AE3B34" w:rsidP="00AE3B34">
      <w:pPr>
        <w:pStyle w:val="EndNoteBibliography"/>
        <w:spacing w:after="0"/>
        <w:ind w:left="720" w:hanging="720"/>
      </w:pPr>
      <w:r w:rsidRPr="00AE3B34">
        <w:t>20</w:t>
      </w:r>
      <w:r w:rsidRPr="00AE3B34">
        <w:tab/>
        <w:t xml:space="preserve">Thompson, C. D., Vital-Carona, J. &amp; Faustino, E. V. The effect of tubing dwell time on insulin adsorption during intravenous insulin infusions. </w:t>
      </w:r>
      <w:r w:rsidRPr="00AE3B34">
        <w:rPr>
          <w:i/>
        </w:rPr>
        <w:t>Diabetes Technol Ther</w:t>
      </w:r>
      <w:r w:rsidRPr="00AE3B34">
        <w:t xml:space="preserve"> </w:t>
      </w:r>
      <w:r w:rsidRPr="00AE3B34">
        <w:rPr>
          <w:b/>
        </w:rPr>
        <w:t>14</w:t>
      </w:r>
      <w:r w:rsidRPr="00AE3B34">
        <w:t>, 912-916, doi:10.1089/dia.2012.0098 (2012).</w:t>
      </w:r>
    </w:p>
    <w:p w14:paraId="38E2E63A" w14:textId="77777777" w:rsidR="00AE3B34" w:rsidRPr="00AE3B34" w:rsidRDefault="00AE3B34" w:rsidP="00AE3B34">
      <w:pPr>
        <w:pStyle w:val="EndNoteBibliography"/>
        <w:spacing w:after="0"/>
        <w:ind w:left="720" w:hanging="720"/>
      </w:pPr>
      <w:r w:rsidRPr="00AE3B34">
        <w:t>21</w:t>
      </w:r>
      <w:r w:rsidRPr="00AE3B34">
        <w:tab/>
        <w:t>Guastella, A. J.</w:t>
      </w:r>
      <w:r w:rsidRPr="00AE3B34">
        <w:rPr>
          <w:i/>
        </w:rPr>
        <w:t xml:space="preserve"> et al.</w:t>
      </w:r>
      <w:r w:rsidRPr="00AE3B34">
        <w:t xml:space="preserve"> Recommendations for the standardisation of oxytocin nasal administration and guidelines for its reporting in human research. </w:t>
      </w:r>
      <w:r w:rsidRPr="00AE3B34">
        <w:rPr>
          <w:i/>
        </w:rPr>
        <w:t>Psychoneuroendocrinology</w:t>
      </w:r>
      <w:r w:rsidRPr="00AE3B34">
        <w:t xml:space="preserve"> </w:t>
      </w:r>
      <w:r w:rsidRPr="00AE3B34">
        <w:rPr>
          <w:b/>
        </w:rPr>
        <w:t>38</w:t>
      </w:r>
      <w:r w:rsidRPr="00AE3B34">
        <w:t>, 612-625, doi:10.1016/j.psyneuen.2012.11.019 (2013).</w:t>
      </w:r>
    </w:p>
    <w:p w14:paraId="2A350739" w14:textId="77777777" w:rsidR="00AE3B34" w:rsidRPr="00AE3B34" w:rsidRDefault="00AE3B34" w:rsidP="00AE3B34">
      <w:pPr>
        <w:pStyle w:val="EndNoteBibliography"/>
        <w:spacing w:after="0"/>
        <w:ind w:left="720" w:hanging="720"/>
      </w:pPr>
      <w:r w:rsidRPr="00AE3B34">
        <w:lastRenderedPageBreak/>
        <w:t>22</w:t>
      </w:r>
      <w:r w:rsidRPr="00AE3B34">
        <w:tab/>
        <w:t>Daeppen, J. B.</w:t>
      </w:r>
      <w:r w:rsidRPr="00AE3B34">
        <w:rPr>
          <w:i/>
        </w:rPr>
        <w:t xml:space="preserve"> et al.</w:t>
      </w:r>
      <w:r w:rsidRPr="00AE3B34">
        <w:t xml:space="preserve"> Symptom-triggered vs fixed-schedule doses of benzodiazepine for alcohol withdrawal: a randomized treatment trial. </w:t>
      </w:r>
      <w:r w:rsidRPr="00AE3B34">
        <w:rPr>
          <w:i/>
        </w:rPr>
        <w:t>Arch Intern Med</w:t>
      </w:r>
      <w:r w:rsidRPr="00AE3B34">
        <w:t xml:space="preserve"> </w:t>
      </w:r>
      <w:r w:rsidRPr="00AE3B34">
        <w:rPr>
          <w:b/>
        </w:rPr>
        <w:t>162</w:t>
      </w:r>
      <w:r w:rsidRPr="00AE3B34">
        <w:t>, 1117-1121 (2002).</w:t>
      </w:r>
    </w:p>
    <w:p w14:paraId="7233CAA8" w14:textId="77777777" w:rsidR="00AE3B34" w:rsidRPr="00AE3B34" w:rsidRDefault="00AE3B34" w:rsidP="00AE3B34">
      <w:pPr>
        <w:pStyle w:val="EndNoteBibliography"/>
        <w:spacing w:after="0"/>
        <w:ind w:left="720" w:hanging="720"/>
      </w:pPr>
      <w:r w:rsidRPr="00AE3B34">
        <w:t>23</w:t>
      </w:r>
      <w:r w:rsidRPr="00AE3B34">
        <w:tab/>
        <w:t xml:space="preserve">Strand, B. H., Dalgard, O. S., Tambs, K. &amp; Rognerud, M. Measuring the mental health status of the Norwegian population: a comparison of the instruments SCL-25, SCL-10, SCL-5 and MHI-5 (SF-36). </w:t>
      </w:r>
      <w:r w:rsidRPr="00AE3B34">
        <w:rPr>
          <w:i/>
        </w:rPr>
        <w:t>Nord J Psychiatry</w:t>
      </w:r>
      <w:r w:rsidRPr="00AE3B34">
        <w:t xml:space="preserve"> </w:t>
      </w:r>
      <w:r w:rsidRPr="00AE3B34">
        <w:rPr>
          <w:b/>
        </w:rPr>
        <w:t>57</w:t>
      </w:r>
      <w:r w:rsidRPr="00AE3B34">
        <w:t>, 113-118, doi:10.1080/08039480310000932 (2003).</w:t>
      </w:r>
    </w:p>
    <w:p w14:paraId="37918A51" w14:textId="77777777" w:rsidR="00AE3B34" w:rsidRPr="00AE3B34" w:rsidRDefault="00AE3B34" w:rsidP="00AE3B34">
      <w:pPr>
        <w:pStyle w:val="EndNoteBibliography"/>
        <w:spacing w:after="0"/>
        <w:ind w:left="720" w:hanging="720"/>
      </w:pPr>
      <w:r w:rsidRPr="00AE3B34">
        <w:t>24</w:t>
      </w:r>
      <w:r w:rsidRPr="00AE3B34">
        <w:tab/>
        <w:t xml:space="preserve">Sobell, L. C., Sobell, M. B., Leo, G. I. &amp; Cancilla, A. Reliability of a timeline method: assessing normal drinkers' reports of recent drinking and a comparative evaluation across several populations. </w:t>
      </w:r>
      <w:r w:rsidRPr="00AE3B34">
        <w:rPr>
          <w:i/>
        </w:rPr>
        <w:t>Br J Addict</w:t>
      </w:r>
      <w:r w:rsidRPr="00AE3B34">
        <w:t xml:space="preserve"> </w:t>
      </w:r>
      <w:r w:rsidRPr="00AE3B34">
        <w:rPr>
          <w:b/>
        </w:rPr>
        <w:t>83</w:t>
      </w:r>
      <w:r w:rsidRPr="00AE3B34">
        <w:t>, 393-402 (1988).</w:t>
      </w:r>
    </w:p>
    <w:p w14:paraId="714090D7" w14:textId="77777777" w:rsidR="00AE3B34" w:rsidRPr="00AE3B34" w:rsidRDefault="00AE3B34" w:rsidP="00AE3B34">
      <w:pPr>
        <w:pStyle w:val="EndNoteBibliography"/>
        <w:spacing w:after="0"/>
        <w:ind w:left="720" w:hanging="720"/>
      </w:pPr>
      <w:r w:rsidRPr="00AE3B34">
        <w:t>25</w:t>
      </w:r>
      <w:r w:rsidRPr="00AE3B34">
        <w:tab/>
        <w:t>Statham, D. J.</w:t>
      </w:r>
      <w:r w:rsidRPr="00AE3B34">
        <w:rPr>
          <w:i/>
        </w:rPr>
        <w:t xml:space="preserve"> et al.</w:t>
      </w:r>
      <w:r w:rsidRPr="00AE3B34">
        <w:t xml:space="preserve"> Measuring alcohol craving: development of the Alcohol Craving Experience questionnaire. </w:t>
      </w:r>
      <w:r w:rsidRPr="00AE3B34">
        <w:rPr>
          <w:i/>
        </w:rPr>
        <w:t>Addiction</w:t>
      </w:r>
      <w:r w:rsidRPr="00AE3B34">
        <w:t xml:space="preserve"> </w:t>
      </w:r>
      <w:r w:rsidRPr="00AE3B34">
        <w:rPr>
          <w:b/>
        </w:rPr>
        <w:t>106</w:t>
      </w:r>
      <w:r w:rsidRPr="00AE3B34">
        <w:t>, 1230-1238, doi:10.1111/j.1360-0443.2011.03442.x (2011).</w:t>
      </w:r>
    </w:p>
    <w:p w14:paraId="34703AD4" w14:textId="77777777" w:rsidR="00AE3B34" w:rsidRPr="00AE3B34" w:rsidRDefault="00AE3B34" w:rsidP="00AE3B34">
      <w:pPr>
        <w:pStyle w:val="EndNoteBibliography"/>
        <w:spacing w:after="0"/>
        <w:ind w:left="720" w:hanging="720"/>
      </w:pPr>
      <w:r w:rsidRPr="00AE3B34">
        <w:t>26</w:t>
      </w:r>
      <w:r w:rsidRPr="00AE3B34">
        <w:tab/>
        <w:t>Lara-Cabrera, M. L.</w:t>
      </w:r>
      <w:r w:rsidRPr="00AE3B34">
        <w:rPr>
          <w:i/>
        </w:rPr>
        <w:t xml:space="preserve"> et al.</w:t>
      </w:r>
      <w:r w:rsidRPr="00AE3B34">
        <w:t xml:space="preserve"> The effect of a brief educational programme added to mental health treatment to improve patient activation: A randomized controlled trial in community mental health centres. </w:t>
      </w:r>
      <w:r w:rsidRPr="00AE3B34">
        <w:rPr>
          <w:i/>
        </w:rPr>
        <w:t>Patient Educ Couns</w:t>
      </w:r>
      <w:r w:rsidRPr="00AE3B34">
        <w:t>, doi:10.1016/j.pec.2015.11.028 (2015).</w:t>
      </w:r>
    </w:p>
    <w:p w14:paraId="5DBADB60" w14:textId="77777777" w:rsidR="00AE3B34" w:rsidRPr="00AE3B34" w:rsidRDefault="00AE3B34" w:rsidP="00AE3B34">
      <w:pPr>
        <w:pStyle w:val="EndNoteBibliography"/>
        <w:spacing w:after="0"/>
        <w:ind w:left="720" w:hanging="720"/>
      </w:pPr>
      <w:r w:rsidRPr="00AE3B34">
        <w:t>27</w:t>
      </w:r>
      <w:r w:rsidRPr="00AE3B34">
        <w:tab/>
        <w:t>Moljord, I. E.</w:t>
      </w:r>
      <w:r w:rsidRPr="00AE3B34">
        <w:rPr>
          <w:i/>
        </w:rPr>
        <w:t xml:space="preserve"> et al.</w:t>
      </w:r>
      <w:r w:rsidRPr="00AE3B34">
        <w:t xml:space="preserve"> Psychometric properties of the Patient Activation Measure-13 among out-patients waiting for mental health treatment: A validation study in Norway. </w:t>
      </w:r>
      <w:r w:rsidRPr="00AE3B34">
        <w:rPr>
          <w:i/>
        </w:rPr>
        <w:t>Patient Educ Couns</w:t>
      </w:r>
      <w:r w:rsidRPr="00AE3B34">
        <w:t xml:space="preserve"> </w:t>
      </w:r>
      <w:r w:rsidRPr="00AE3B34">
        <w:rPr>
          <w:b/>
        </w:rPr>
        <w:t>98</w:t>
      </w:r>
      <w:r w:rsidRPr="00AE3B34">
        <w:t>, 1410-1417, doi:10.1016/j.pec.2015.06.009 (2015).</w:t>
      </w:r>
    </w:p>
    <w:p w14:paraId="0999A755" w14:textId="77777777" w:rsidR="00AE3B34" w:rsidRPr="00AE3B34" w:rsidRDefault="00AE3B34" w:rsidP="00AE3B34">
      <w:pPr>
        <w:pStyle w:val="EndNoteBibliography"/>
        <w:spacing w:after="0"/>
        <w:ind w:left="720" w:hanging="720"/>
      </w:pPr>
      <w:r w:rsidRPr="00AE3B34">
        <w:t>28</w:t>
      </w:r>
      <w:r w:rsidRPr="00AE3B34">
        <w:tab/>
        <w:t xml:space="preserve">Baron-Cohen, S., Wheelwright, S., Hill, J., Raste, Y. &amp; Plumb, I. The "Reading the Mind in the Eyes" Test revised version: a study with normal adults, and adults with Asperger syndrome or high-functioning autism. </w:t>
      </w:r>
      <w:r w:rsidRPr="00AE3B34">
        <w:rPr>
          <w:i/>
        </w:rPr>
        <w:t>J Child Psychol Psychiatry</w:t>
      </w:r>
      <w:r w:rsidRPr="00AE3B34">
        <w:t xml:space="preserve"> </w:t>
      </w:r>
      <w:r w:rsidRPr="00AE3B34">
        <w:rPr>
          <w:b/>
        </w:rPr>
        <w:t>42</w:t>
      </w:r>
      <w:r w:rsidRPr="00AE3B34">
        <w:t>, 241-251 (2001).</w:t>
      </w:r>
    </w:p>
    <w:p w14:paraId="2A10911B" w14:textId="77777777" w:rsidR="00AE3B34" w:rsidRPr="00AE3B34" w:rsidRDefault="00AE3B34" w:rsidP="00AE3B34">
      <w:pPr>
        <w:pStyle w:val="EndNoteBibliography"/>
        <w:spacing w:after="0"/>
        <w:ind w:left="720" w:hanging="720"/>
      </w:pPr>
      <w:r w:rsidRPr="00AE3B34">
        <w:t>29</w:t>
      </w:r>
      <w:r w:rsidRPr="00AE3B34">
        <w:tab/>
        <w:t xml:space="preserve">Iorfino, F., Alvares, G. A., Guastella, A. J. &amp; Quintana, D. S. Cold Face Test-Induced Increases in Heart Rate Variability Are Abolished by Engagement in a Social Cognition Task. </w:t>
      </w:r>
      <w:r w:rsidRPr="00AE3B34">
        <w:rPr>
          <w:i/>
        </w:rPr>
        <w:t>Journal of Psychophysiology</w:t>
      </w:r>
      <w:r w:rsidRPr="00AE3B34">
        <w:t xml:space="preserve"> </w:t>
      </w:r>
      <w:r w:rsidRPr="00AE3B34">
        <w:rPr>
          <w:b/>
        </w:rPr>
        <w:t>30</w:t>
      </w:r>
      <w:r w:rsidRPr="00AE3B34">
        <w:t>, 38-46, doi:10.1027/0269-8803/a000152 (2016).</w:t>
      </w:r>
    </w:p>
    <w:p w14:paraId="5E1D181D" w14:textId="77777777" w:rsidR="00AE3B34" w:rsidRPr="00AE3B34" w:rsidRDefault="00AE3B34" w:rsidP="00AE3B34">
      <w:pPr>
        <w:pStyle w:val="EndNoteBibliography"/>
        <w:spacing w:after="0"/>
        <w:ind w:left="720" w:hanging="720"/>
      </w:pPr>
      <w:r w:rsidRPr="00AE3B34">
        <w:t>30</w:t>
      </w:r>
      <w:r w:rsidRPr="00AE3B34">
        <w:tab/>
        <w:t xml:space="preserve">MacLeod, C., Mathews, A. &amp; Tata, P. Attentional bias in emotional disorders. </w:t>
      </w:r>
      <w:r w:rsidRPr="00AE3B34">
        <w:rPr>
          <w:i/>
        </w:rPr>
        <w:t>J Abnorm Psychol</w:t>
      </w:r>
      <w:r w:rsidRPr="00AE3B34">
        <w:t xml:space="preserve"> </w:t>
      </w:r>
      <w:r w:rsidRPr="00AE3B34">
        <w:rPr>
          <w:b/>
        </w:rPr>
        <w:t>95</w:t>
      </w:r>
      <w:r w:rsidRPr="00AE3B34">
        <w:t>, 15-20 (1986).</w:t>
      </w:r>
    </w:p>
    <w:p w14:paraId="3CF09FA4" w14:textId="77777777" w:rsidR="00AE3B34" w:rsidRPr="00AE3B34" w:rsidRDefault="00AE3B34" w:rsidP="00AE3B34">
      <w:pPr>
        <w:pStyle w:val="EndNoteBibliography"/>
        <w:spacing w:after="0"/>
        <w:ind w:left="720" w:hanging="720"/>
      </w:pPr>
      <w:r w:rsidRPr="00AE3B34">
        <w:t>31</w:t>
      </w:r>
      <w:r w:rsidRPr="00AE3B34">
        <w:tab/>
        <w:t>Price, R. B.</w:t>
      </w:r>
      <w:r w:rsidRPr="00AE3B34">
        <w:rPr>
          <w:i/>
        </w:rPr>
        <w:t xml:space="preserve"> et al.</w:t>
      </w:r>
      <w:r w:rsidRPr="00AE3B34">
        <w:t xml:space="preserve"> Empirical recommendations for improving the stability of the dot-probe task in clinical research. </w:t>
      </w:r>
      <w:r w:rsidRPr="00AE3B34">
        <w:rPr>
          <w:i/>
        </w:rPr>
        <w:t>Psychol Assess</w:t>
      </w:r>
      <w:r w:rsidRPr="00AE3B34">
        <w:t xml:space="preserve"> </w:t>
      </w:r>
      <w:r w:rsidRPr="00AE3B34">
        <w:rPr>
          <w:b/>
        </w:rPr>
        <w:t>27</w:t>
      </w:r>
      <w:r w:rsidRPr="00AE3B34">
        <w:t>, 365-376, doi:10.1037/pas0000036 (2015).</w:t>
      </w:r>
    </w:p>
    <w:p w14:paraId="327B55C8" w14:textId="77777777" w:rsidR="00AE3B34" w:rsidRPr="00AE3B34" w:rsidRDefault="00AE3B34" w:rsidP="00AE3B34">
      <w:pPr>
        <w:pStyle w:val="EndNoteBibliography"/>
        <w:ind w:left="720" w:hanging="720"/>
      </w:pPr>
      <w:r w:rsidRPr="00AE3B34">
        <w:t>32</w:t>
      </w:r>
      <w:r w:rsidRPr="00AE3B34">
        <w:tab/>
        <w:t xml:space="preserve">Saunders, J. B., Aasland, O. G., Babor, T. F., De La Fuente, J. R. &amp; Grant, M. Development of the Alcohol Use Disorders Identification Test (AUDIT): WHO Collaborative Project on Early Detection of Persons with Harmful Alcohol Consumption-II. </w:t>
      </w:r>
      <w:r w:rsidRPr="00AE3B34">
        <w:rPr>
          <w:i/>
        </w:rPr>
        <w:t>Addiction</w:t>
      </w:r>
      <w:r w:rsidRPr="00AE3B34">
        <w:t xml:space="preserve"> </w:t>
      </w:r>
      <w:r w:rsidRPr="00AE3B34">
        <w:rPr>
          <w:b/>
        </w:rPr>
        <w:t>88</w:t>
      </w:r>
      <w:r w:rsidRPr="00AE3B34">
        <w:t>, 791-804, doi:10.1111/j.1360-0443.1993.tb02093.x (1993).</w:t>
      </w:r>
    </w:p>
    <w:p w14:paraId="6004C39C" w14:textId="21B832A3" w:rsidR="004300D8" w:rsidRPr="00E84198" w:rsidRDefault="00E646BB" w:rsidP="00C15704">
      <w:pPr>
        <w:pStyle w:val="Overskrift1"/>
        <w:ind w:left="0" w:firstLine="0"/>
      </w:pPr>
      <w:r>
        <w:fldChar w:fldCharType="end"/>
      </w:r>
      <w:bookmarkStart w:id="297" w:name="_Toc452967438"/>
      <w:r w:rsidR="004300D8" w:rsidRPr="00E84198">
        <w:t>LIST OF APPENDICES</w:t>
      </w:r>
      <w:bookmarkEnd w:id="296"/>
      <w:bookmarkEnd w:id="297"/>
    </w:p>
    <w:p w14:paraId="31D120F3" w14:textId="77777777" w:rsidR="004300D8" w:rsidRPr="00E84198" w:rsidRDefault="004300D8"/>
    <w:p w14:paraId="3EE9C59F" w14:textId="77777777" w:rsidR="00F8373D" w:rsidRDefault="00FB6557">
      <w:r w:rsidRPr="00C90F02">
        <w:t xml:space="preserve">A </w:t>
      </w:r>
      <w:r w:rsidRPr="00C90F02">
        <w:tab/>
      </w:r>
      <w:r w:rsidR="00F8373D" w:rsidRPr="00C90F02">
        <w:t>Specifications</w:t>
      </w:r>
      <w:r w:rsidR="00993DF0">
        <w:t xml:space="preserve"> of</w:t>
      </w:r>
      <w:r w:rsidR="00E013DF">
        <w:t xml:space="preserve"> nasal spray pump and sprayquality</w:t>
      </w:r>
      <w:r w:rsidR="00E013DF" w:rsidRPr="00E84198">
        <w:t xml:space="preserve"> </w:t>
      </w:r>
    </w:p>
    <w:p w14:paraId="294F3935" w14:textId="77777777" w:rsidR="004300D8" w:rsidRPr="00E84198" w:rsidRDefault="00FB6557">
      <w:r w:rsidRPr="00E84198">
        <w:t xml:space="preserve">B </w:t>
      </w:r>
      <w:r w:rsidRPr="00E84198">
        <w:tab/>
        <w:t>CIWA-Ar Guidelines</w:t>
      </w:r>
    </w:p>
    <w:p w14:paraId="5F5274ED" w14:textId="77777777" w:rsidR="00FB6557" w:rsidRPr="00E84198" w:rsidRDefault="00FB6557">
      <w:r w:rsidRPr="00E84198">
        <w:t xml:space="preserve">C </w:t>
      </w:r>
      <w:r w:rsidRPr="00E84198">
        <w:tab/>
      </w:r>
      <w:r w:rsidR="00D41245" w:rsidRPr="00E84198">
        <w:t>P</w:t>
      </w:r>
      <w:r w:rsidR="008129D6" w:rsidRPr="00E84198">
        <w:t>lacebo decleration list</w:t>
      </w:r>
    </w:p>
    <w:p w14:paraId="795C9DA8" w14:textId="77777777" w:rsidR="008129D6" w:rsidRPr="003E0AAB" w:rsidRDefault="008129D6">
      <w:pPr>
        <w:rPr>
          <w:lang w:val="nb-NO"/>
        </w:rPr>
      </w:pPr>
      <w:r w:rsidRPr="003E0AAB">
        <w:t>D</w:t>
      </w:r>
      <w:r w:rsidRPr="003E0AAB">
        <w:tab/>
        <w:t>Example of labeling</w:t>
      </w:r>
      <w:r w:rsidR="00AD3DC5" w:rsidRPr="003E0AAB">
        <w:t xml:space="preserve"> (1. </w:t>
      </w:r>
      <w:r w:rsidR="00BE06C1" w:rsidRPr="003E0AAB">
        <w:t xml:space="preserve">For use </w:t>
      </w:r>
      <w:r w:rsidR="00AD3DC5" w:rsidRPr="003E0AAB">
        <w:t xml:space="preserve">at home 2. </w:t>
      </w:r>
      <w:r w:rsidR="00BE06C1" w:rsidRPr="003E0AAB">
        <w:rPr>
          <w:lang w:val="nb-NO"/>
        </w:rPr>
        <w:t xml:space="preserve">For use </w:t>
      </w:r>
      <w:r w:rsidR="00AD3DC5" w:rsidRPr="003E0AAB">
        <w:rPr>
          <w:lang w:val="nb-NO"/>
        </w:rPr>
        <w:t>at Lade Behandlingssenter)</w:t>
      </w:r>
    </w:p>
    <w:p w14:paraId="71193602" w14:textId="77777777" w:rsidR="0017564E" w:rsidRDefault="0017564E">
      <w:r w:rsidRPr="003E0AAB">
        <w:t>E</w:t>
      </w:r>
      <w:r w:rsidRPr="003E0AAB">
        <w:tab/>
        <w:t>Trial insurance</w:t>
      </w:r>
    </w:p>
    <w:p w14:paraId="6F39CDDB" w14:textId="77777777" w:rsidR="009360E9" w:rsidRPr="00E84198" w:rsidRDefault="009360E9"/>
    <w:p w14:paraId="179B3064" w14:textId="77777777" w:rsidR="004300D8" w:rsidRPr="00AD3DC5" w:rsidRDefault="004300D8"/>
    <w:p w14:paraId="379C1A1C" w14:textId="77777777" w:rsidR="00A87B19" w:rsidRDefault="004300D8" w:rsidP="00E15D8E">
      <w:pPr>
        <w:pStyle w:val="Overskrift1"/>
        <w:numPr>
          <w:ilvl w:val="0"/>
          <w:numId w:val="0"/>
        </w:numPr>
      </w:pPr>
      <w:r w:rsidRPr="00955E7D">
        <w:br w:type="page"/>
      </w:r>
      <w:bookmarkStart w:id="298" w:name="_Ref206832972"/>
      <w:bookmarkStart w:id="299" w:name="_Toc452967439"/>
      <w:r w:rsidRPr="00955E7D">
        <w:lastRenderedPageBreak/>
        <w:t xml:space="preserve">Appendix A </w:t>
      </w:r>
      <w:r w:rsidR="00D41245" w:rsidRPr="00955E7D">
        <w:t>–</w:t>
      </w:r>
      <w:r w:rsidRPr="00955E7D">
        <w:t xml:space="preserve"> </w:t>
      </w:r>
      <w:bookmarkEnd w:id="298"/>
      <w:r w:rsidR="00F8373D">
        <w:t xml:space="preserve">Specifiations </w:t>
      </w:r>
      <w:r w:rsidR="00FA7BC2">
        <w:t xml:space="preserve">of </w:t>
      </w:r>
      <w:r w:rsidR="00E013DF">
        <w:t>nasal spray pump and spray quality</w:t>
      </w:r>
      <w:bookmarkEnd w:id="299"/>
    </w:p>
    <w:p w14:paraId="7AA27D55" w14:textId="77777777" w:rsidR="00A87B19" w:rsidRDefault="00A87B19" w:rsidP="00E15D8E">
      <w:pPr>
        <w:pStyle w:val="Overskrift1"/>
        <w:numPr>
          <w:ilvl w:val="0"/>
          <w:numId w:val="0"/>
        </w:numPr>
      </w:pPr>
    </w:p>
    <w:p w14:paraId="46AF2BED" w14:textId="77777777" w:rsidR="003D2252" w:rsidRDefault="004714AF" w:rsidP="00E15D8E">
      <w:pPr>
        <w:pStyle w:val="Overskrift1"/>
        <w:numPr>
          <w:ilvl w:val="0"/>
          <w:numId w:val="0"/>
        </w:numPr>
      </w:pPr>
      <w:bookmarkStart w:id="300" w:name="_Toc452967440"/>
      <w:r>
        <w:rPr>
          <w:rFonts w:ascii="Calibri" w:hAnsi="Calibri"/>
          <w:noProof/>
          <w:color w:val="FF0000"/>
          <w:sz w:val="20"/>
          <w:lang w:val="nb-NO" w:eastAsia="nb-NO"/>
        </w:rPr>
        <w:drawing>
          <wp:inline distT="0" distB="0" distL="0" distR="0" wp14:anchorId="79AD5A6B" wp14:editId="0A72A4E6">
            <wp:extent cx="6120765" cy="7020336"/>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7020336"/>
                    </a:xfrm>
                    <a:prstGeom prst="rect">
                      <a:avLst/>
                    </a:prstGeom>
                    <a:noFill/>
                    <a:ln>
                      <a:noFill/>
                    </a:ln>
                  </pic:spPr>
                </pic:pic>
              </a:graphicData>
            </a:graphic>
          </wp:inline>
        </w:drawing>
      </w:r>
      <w:bookmarkEnd w:id="300"/>
      <w:r w:rsidR="00E646BB">
        <w:fldChar w:fldCharType="begin"/>
      </w:r>
      <w:r w:rsidR="004F747E">
        <w:instrText xml:space="preserve">  </w:instrText>
      </w:r>
      <w:r w:rsidR="00E646BB">
        <w:fldChar w:fldCharType="end"/>
      </w:r>
    </w:p>
    <w:p w14:paraId="4934FB4A" w14:textId="77777777" w:rsidR="002229A4" w:rsidRDefault="004714AF" w:rsidP="001F57B0">
      <w:pPr>
        <w:tabs>
          <w:tab w:val="clear" w:pos="357"/>
        </w:tabs>
        <w:spacing w:before="100" w:after="200" w:line="276" w:lineRule="auto"/>
        <w:jc w:val="left"/>
        <w:rPr>
          <w:rStyle w:val="Sterk"/>
          <w:rFonts w:ascii="Calibri" w:hAnsi="Calibri"/>
          <w:b w:val="0"/>
          <w:i/>
          <w:sz w:val="20"/>
          <w:lang w:val="nb-NO"/>
        </w:rPr>
      </w:pPr>
      <w:r>
        <w:rPr>
          <w:rFonts w:ascii="Calibri" w:hAnsi="Calibri"/>
          <w:i/>
          <w:noProof/>
          <w:sz w:val="20"/>
          <w:lang w:val="nb-NO" w:eastAsia="nb-NO"/>
        </w:rPr>
        <w:lastRenderedPageBreak/>
        <w:drawing>
          <wp:inline distT="0" distB="0" distL="0" distR="0" wp14:anchorId="6B2CBFED" wp14:editId="2ECBE607">
            <wp:extent cx="6120765" cy="9407039"/>
            <wp:effectExtent l="0" t="0" r="0" b="381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9407039"/>
                    </a:xfrm>
                    <a:prstGeom prst="rect">
                      <a:avLst/>
                    </a:prstGeom>
                    <a:noFill/>
                    <a:ln>
                      <a:noFill/>
                    </a:ln>
                  </pic:spPr>
                </pic:pic>
              </a:graphicData>
            </a:graphic>
          </wp:inline>
        </w:drawing>
      </w:r>
      <w:r>
        <w:rPr>
          <w:rFonts w:ascii="Calibri" w:hAnsi="Calibri"/>
          <w:i/>
          <w:noProof/>
          <w:sz w:val="20"/>
          <w:lang w:val="nb-NO" w:eastAsia="nb-NO"/>
        </w:rPr>
        <w:lastRenderedPageBreak/>
        <w:drawing>
          <wp:inline distT="0" distB="0" distL="0" distR="0" wp14:anchorId="5F4468FE" wp14:editId="5E7CB8EE">
            <wp:extent cx="6120765" cy="4262696"/>
            <wp:effectExtent l="0" t="0" r="0" b="508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262696"/>
                    </a:xfrm>
                    <a:prstGeom prst="rect">
                      <a:avLst/>
                    </a:prstGeom>
                    <a:noFill/>
                    <a:ln>
                      <a:noFill/>
                    </a:ln>
                  </pic:spPr>
                </pic:pic>
              </a:graphicData>
            </a:graphic>
          </wp:inline>
        </w:drawing>
      </w:r>
    </w:p>
    <w:p w14:paraId="109917B5" w14:textId="77777777" w:rsidR="00E15D8E" w:rsidRDefault="00E15D8E" w:rsidP="001F57B0">
      <w:pPr>
        <w:tabs>
          <w:tab w:val="clear" w:pos="357"/>
        </w:tabs>
        <w:spacing w:before="100" w:after="200" w:line="276" w:lineRule="auto"/>
        <w:jc w:val="left"/>
        <w:rPr>
          <w:rStyle w:val="Sterk"/>
          <w:rFonts w:ascii="Calibri" w:hAnsi="Calibri"/>
          <w:b w:val="0"/>
          <w:i/>
          <w:sz w:val="20"/>
          <w:lang w:val="nb-NO"/>
        </w:rPr>
      </w:pPr>
    </w:p>
    <w:p w14:paraId="5C2F3BB7" w14:textId="77777777" w:rsidR="00E15D8E" w:rsidRPr="00EE54E1" w:rsidRDefault="00E15D8E" w:rsidP="001F57B0">
      <w:pPr>
        <w:tabs>
          <w:tab w:val="clear" w:pos="357"/>
        </w:tabs>
        <w:spacing w:before="100" w:after="200" w:line="276" w:lineRule="auto"/>
        <w:jc w:val="left"/>
        <w:rPr>
          <w:rStyle w:val="Sterk"/>
          <w:rFonts w:ascii="Calibri" w:hAnsi="Calibri"/>
          <w:b w:val="0"/>
          <w:i/>
          <w:sz w:val="20"/>
          <w:lang w:val="nb-NO"/>
        </w:rPr>
      </w:pPr>
    </w:p>
    <w:p w14:paraId="1B12C7D4" w14:textId="77777777" w:rsidR="00497294" w:rsidRPr="00497294" w:rsidRDefault="00280820" w:rsidP="00E84198">
      <w:pPr>
        <w:pStyle w:val="Overskrift1"/>
        <w:pageBreakBefore/>
        <w:numPr>
          <w:ilvl w:val="0"/>
          <w:numId w:val="0"/>
        </w:numPr>
      </w:pPr>
      <w:bookmarkStart w:id="301" w:name="_Toc452967441"/>
      <w:bookmarkStart w:id="302" w:name="_Ref206836600"/>
      <w:bookmarkStart w:id="303" w:name="_Ref212196928"/>
      <w:r>
        <w:lastRenderedPageBreak/>
        <w:t>A</w:t>
      </w:r>
      <w:r w:rsidR="004300D8">
        <w:t>ppendix B –</w:t>
      </w:r>
      <w:r w:rsidR="00D41245">
        <w:t xml:space="preserve"> CIWA-Ar guidelines</w:t>
      </w:r>
      <w:bookmarkEnd w:id="301"/>
    </w:p>
    <w:bookmarkEnd w:id="302"/>
    <w:bookmarkEnd w:id="303"/>
    <w:p w14:paraId="3A88DC85" w14:textId="77777777" w:rsidR="004300D8" w:rsidRDefault="004300D8">
      <w:pPr>
        <w:spacing w:after="0"/>
        <w:rPr>
          <w:b/>
          <w:bCs/>
          <w:caps/>
          <w:kern w:val="40"/>
          <w:sz w:val="20"/>
        </w:rPr>
      </w:pPr>
    </w:p>
    <w:p w14:paraId="2F809F40" w14:textId="77777777" w:rsidR="000D50B9" w:rsidRPr="00E84198" w:rsidRDefault="000D50B9" w:rsidP="000D50B9">
      <w:pPr>
        <w:tabs>
          <w:tab w:val="clear" w:pos="357"/>
        </w:tabs>
        <w:autoSpaceDE w:val="0"/>
        <w:autoSpaceDN w:val="0"/>
        <w:adjustRightInd w:val="0"/>
        <w:spacing w:after="0"/>
        <w:jc w:val="left"/>
        <w:rPr>
          <w:rFonts w:ascii="Arial-BoldMT" w:hAnsi="Arial-BoldMT" w:cs="Arial-BoldMT"/>
          <w:b/>
          <w:bCs/>
          <w:sz w:val="48"/>
          <w:szCs w:val="48"/>
          <w:lang w:eastAsia="nb-NO"/>
        </w:rPr>
      </w:pPr>
      <w:r w:rsidRPr="00E84198">
        <w:rPr>
          <w:rFonts w:ascii="Arial-BoldMT" w:hAnsi="Arial-BoldMT" w:cs="Arial-BoldMT"/>
          <w:b/>
          <w:bCs/>
          <w:sz w:val="48"/>
          <w:szCs w:val="48"/>
          <w:lang w:eastAsia="nb-NO"/>
        </w:rPr>
        <w:t>CIWA-Ar</w:t>
      </w:r>
    </w:p>
    <w:p w14:paraId="746A3848" w14:textId="77777777" w:rsidR="000D50B9" w:rsidRPr="00E84198" w:rsidRDefault="000D50B9" w:rsidP="000D50B9">
      <w:pPr>
        <w:tabs>
          <w:tab w:val="clear" w:pos="357"/>
        </w:tabs>
        <w:autoSpaceDE w:val="0"/>
        <w:autoSpaceDN w:val="0"/>
        <w:adjustRightInd w:val="0"/>
        <w:spacing w:after="0"/>
        <w:jc w:val="left"/>
        <w:rPr>
          <w:rFonts w:ascii="Arial-BoldMT" w:hAnsi="Arial-BoldMT" w:cs="Arial-BoldMT"/>
          <w:b/>
          <w:bCs/>
          <w:sz w:val="16"/>
          <w:szCs w:val="16"/>
          <w:lang w:eastAsia="nb-NO"/>
        </w:rPr>
      </w:pPr>
      <w:r w:rsidRPr="00E84198">
        <w:rPr>
          <w:rFonts w:ascii="Arial-BoldMT" w:hAnsi="Arial-BoldMT" w:cs="Arial-BoldMT"/>
          <w:b/>
          <w:bCs/>
          <w:sz w:val="16"/>
          <w:szCs w:val="16"/>
          <w:lang w:eastAsia="nb-NO"/>
        </w:rPr>
        <w:t>Clinical Institute Withdrawal Assessment -Alcohol revised</w:t>
      </w:r>
    </w:p>
    <w:p w14:paraId="29FE20C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Navnelapp</w:t>
      </w:r>
    </w:p>
    <w:p w14:paraId="153C97F6"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Puls eller hjertefrekvens, tatt i ett minutt.</w:t>
      </w:r>
    </w:p>
    <w:p w14:paraId="509E8325"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Blodtrykk.</w:t>
      </w:r>
    </w:p>
    <w:p w14:paraId="6C1A06E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3D885577"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KVALME OG OPPKAST</w:t>
      </w:r>
    </w:p>
    <w:p w14:paraId="324385E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ItalicMT" w:hAnsi="TimesNewRomanPS-ItalicMT" w:cs="TimesNewRomanPS-ItalicMT"/>
          <w:i/>
          <w:iCs/>
          <w:sz w:val="16"/>
          <w:szCs w:val="16"/>
          <w:lang w:val="nb-NO" w:eastAsia="nb-NO"/>
        </w:rPr>
        <w:t>Spør: "Føler du deg kvalm?Har du kastet opp?" Observasjon</w:t>
      </w:r>
      <w:r>
        <w:rPr>
          <w:rFonts w:ascii="TimesNewRomanPSMT" w:hAnsi="TimesNewRomanPSMT" w:cs="TimesNewRomanPSMT"/>
          <w:sz w:val="16"/>
          <w:szCs w:val="16"/>
          <w:lang w:val="nb-NO" w:eastAsia="nb-NO"/>
        </w:rPr>
        <w:t>.</w:t>
      </w:r>
    </w:p>
    <w:p w14:paraId="6373E5CC"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Ikke kvalme og ikke oppkast</w:t>
      </w:r>
    </w:p>
    <w:p w14:paraId="7043B3E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Lett kvalme uten oppkast</w:t>
      </w:r>
    </w:p>
    <w:p w14:paraId="7058805F"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w:t>
      </w:r>
    </w:p>
    <w:p w14:paraId="0E41C137"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w:t>
      </w:r>
    </w:p>
    <w:p w14:paraId="0B9E027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Periodisk kvalme med brekninger</w:t>
      </w:r>
    </w:p>
    <w:p w14:paraId="47D184DE"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w:t>
      </w:r>
    </w:p>
    <w:p w14:paraId="4BE3193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w:t>
      </w:r>
    </w:p>
    <w:p w14:paraId="624BCB7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Vedvarende kvalme, hyppige brekninger og oppkast</w:t>
      </w:r>
    </w:p>
    <w:p w14:paraId="10C8942E"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79E9724A"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TREMOR</w:t>
      </w:r>
    </w:p>
    <w:p w14:paraId="0BD268F6"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ItalicMT" w:hAnsi="TimesNewRomanPS-ItalicMT" w:cs="TimesNewRomanPS-ItalicMT"/>
          <w:i/>
          <w:iCs/>
          <w:sz w:val="16"/>
          <w:szCs w:val="16"/>
          <w:lang w:val="nb-NO" w:eastAsia="nb-NO"/>
        </w:rPr>
        <w:t>Armene utstrakt med spredte fingre. Observasjon</w:t>
      </w:r>
      <w:r>
        <w:rPr>
          <w:rFonts w:ascii="TimesNewRomanPSMT" w:hAnsi="TimesNewRomanPSMT" w:cs="TimesNewRomanPSMT"/>
          <w:sz w:val="16"/>
          <w:szCs w:val="16"/>
          <w:lang w:val="nb-NO" w:eastAsia="nb-NO"/>
        </w:rPr>
        <w:t>.</w:t>
      </w:r>
    </w:p>
    <w:p w14:paraId="22116462"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Ingen tremor</w:t>
      </w:r>
    </w:p>
    <w:p w14:paraId="1044D43A"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Ikke synlig, men kan kjennes fingertupp mot</w:t>
      </w:r>
    </w:p>
    <w:p w14:paraId="3B8E79A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fingertupp</w:t>
      </w:r>
    </w:p>
    <w:p w14:paraId="63DCF70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w:t>
      </w:r>
    </w:p>
    <w:p w14:paraId="2EFE4DDE"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w:t>
      </w:r>
    </w:p>
    <w:p w14:paraId="6CFE149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Moderat, med pasientens armer utstrakt</w:t>
      </w:r>
    </w:p>
    <w:p w14:paraId="6A67CD2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w:t>
      </w:r>
    </w:p>
    <w:p w14:paraId="2B35255C"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w:t>
      </w:r>
    </w:p>
    <w:p w14:paraId="30E7010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Sterk, selv når armene ikke er utstrakt</w:t>
      </w:r>
    </w:p>
    <w:p w14:paraId="291E614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0D859E95"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SVETTETOKTER</w:t>
      </w:r>
    </w:p>
    <w:p w14:paraId="5A2174CC"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ItalicMT" w:hAnsi="TimesNewRomanPS-ItalicMT" w:cs="TimesNewRomanPS-ItalicMT"/>
          <w:i/>
          <w:iCs/>
          <w:sz w:val="16"/>
          <w:szCs w:val="16"/>
          <w:lang w:val="nb-NO" w:eastAsia="nb-NO"/>
        </w:rPr>
        <w:t>Observasjon</w:t>
      </w:r>
      <w:r>
        <w:rPr>
          <w:rFonts w:ascii="TimesNewRomanPSMT" w:hAnsi="TimesNewRomanPSMT" w:cs="TimesNewRomanPSMT"/>
          <w:sz w:val="16"/>
          <w:szCs w:val="16"/>
          <w:lang w:val="nb-NO" w:eastAsia="nb-NO"/>
        </w:rPr>
        <w:t>.</w:t>
      </w:r>
    </w:p>
    <w:p w14:paraId="508A989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Ingen synlig svette</w:t>
      </w:r>
    </w:p>
    <w:p w14:paraId="700BC01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Knapt merkbar svetting, klamme håndflater</w:t>
      </w:r>
    </w:p>
    <w:p w14:paraId="0DD48B1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w:t>
      </w:r>
    </w:p>
    <w:p w14:paraId="2DE8EAAA"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w:t>
      </w:r>
    </w:p>
    <w:p w14:paraId="5B7F5885"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Tydelige svetteperler i pannen</w:t>
      </w:r>
    </w:p>
    <w:p w14:paraId="3F73BB36"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w:t>
      </w:r>
    </w:p>
    <w:p w14:paraId="55E1D8BD"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w:t>
      </w:r>
    </w:p>
    <w:p w14:paraId="5444A77F"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Gjennomvåt av svette</w:t>
      </w:r>
    </w:p>
    <w:p w14:paraId="68DA8EFF"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23ACC101"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ANGST</w:t>
      </w:r>
    </w:p>
    <w:p w14:paraId="3574FA36"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ItalicMT" w:hAnsi="TimesNewRomanPS-ItalicMT" w:cs="TimesNewRomanPS-ItalicMT"/>
          <w:i/>
          <w:iCs/>
          <w:sz w:val="16"/>
          <w:szCs w:val="16"/>
          <w:lang w:val="nb-NO" w:eastAsia="nb-NO"/>
        </w:rPr>
        <w:t>Spør: "Føler du deg nervøs?" Observasjon</w:t>
      </w:r>
      <w:r>
        <w:rPr>
          <w:rFonts w:ascii="TimesNewRomanPSMT" w:hAnsi="TimesNewRomanPSMT" w:cs="TimesNewRomanPSMT"/>
          <w:sz w:val="16"/>
          <w:szCs w:val="16"/>
          <w:lang w:val="nb-NO" w:eastAsia="nb-NO"/>
        </w:rPr>
        <w:t>.</w:t>
      </w:r>
    </w:p>
    <w:p w14:paraId="63AFC1F5"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Ingen angst, rolig</w:t>
      </w:r>
    </w:p>
    <w:p w14:paraId="68B0B3C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Lett engstelig</w:t>
      </w:r>
    </w:p>
    <w:p w14:paraId="5DED1EEC"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w:t>
      </w:r>
    </w:p>
    <w:p w14:paraId="6CC830D4"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w:t>
      </w:r>
    </w:p>
    <w:p w14:paraId="570620D6"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Moderat engstelig eller vaktsom (slik at det oppfattes</w:t>
      </w:r>
    </w:p>
    <w:p w14:paraId="21269A45"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som angst)</w:t>
      </w:r>
    </w:p>
    <w:p w14:paraId="60F90B74"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w:t>
      </w:r>
    </w:p>
    <w:p w14:paraId="4D39386E"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w:t>
      </w:r>
    </w:p>
    <w:p w14:paraId="2736C54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Tilsvarende akutt panikktilstand som ved alvorlig</w:t>
      </w:r>
    </w:p>
    <w:p w14:paraId="7B3A1AAA"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delirium eller akutte schizofrene reaksjoner</w:t>
      </w:r>
    </w:p>
    <w:p w14:paraId="7F1DD39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364BD839"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URO</w:t>
      </w:r>
    </w:p>
    <w:p w14:paraId="16B2C06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Observasjon:</w:t>
      </w:r>
    </w:p>
    <w:p w14:paraId="628AE928"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Normal aktivitet</w:t>
      </w:r>
    </w:p>
    <w:p w14:paraId="061F8BE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Noe mer enn normal aktivitet</w:t>
      </w:r>
    </w:p>
    <w:p w14:paraId="03471E1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w:t>
      </w:r>
    </w:p>
    <w:p w14:paraId="5A5A5E4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w:t>
      </w:r>
    </w:p>
    <w:p w14:paraId="57DEADC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Moderat urolig og rastløs</w:t>
      </w:r>
    </w:p>
    <w:p w14:paraId="14BE2ED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w:t>
      </w:r>
    </w:p>
    <w:p w14:paraId="5F17F61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w:t>
      </w:r>
    </w:p>
    <w:p w14:paraId="354910EC"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Vandrer frem og tilbake under mesteparten av</w:t>
      </w:r>
    </w:p>
    <w:p w14:paraId="4F1B0088"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intervjuet eller kaster på seg hele tiden</w:t>
      </w:r>
    </w:p>
    <w:p w14:paraId="59F0303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6E77249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6BC2C669"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SENSIBILITETSFORSTYRRELSER</w:t>
      </w:r>
    </w:p>
    <w:p w14:paraId="2A428E2D"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Spør: "Har du noe form for kløe, prikking, stikking,</w:t>
      </w:r>
    </w:p>
    <w:p w14:paraId="56551AB4"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brennende/sviende følelse, nummenhet, eller kjenner du at</w:t>
      </w:r>
    </w:p>
    <w:p w14:paraId="19EE5ABD"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ItalicMT" w:hAnsi="TimesNewRomanPS-ItalicMT" w:cs="TimesNewRomanPS-ItalicMT"/>
          <w:i/>
          <w:iCs/>
          <w:sz w:val="16"/>
          <w:szCs w:val="16"/>
          <w:lang w:val="nb-NO" w:eastAsia="nb-NO"/>
        </w:rPr>
        <w:t>småkryp kravler på eller under huden din?" Observasjon</w:t>
      </w:r>
      <w:r>
        <w:rPr>
          <w:rFonts w:ascii="TimesNewRomanPSMT" w:hAnsi="TimesNewRomanPSMT" w:cs="TimesNewRomanPSMT"/>
          <w:sz w:val="16"/>
          <w:szCs w:val="16"/>
          <w:lang w:val="nb-NO" w:eastAsia="nb-NO"/>
        </w:rPr>
        <w:t>.</w:t>
      </w:r>
    </w:p>
    <w:p w14:paraId="681BB4FD"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Ingen</w:t>
      </w:r>
    </w:p>
    <w:p w14:paraId="09FB2DD2"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Svært lett kløe, prikking, stikking, svie eller</w:t>
      </w:r>
    </w:p>
    <w:p w14:paraId="041997F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lastRenderedPageBreak/>
        <w:t>nummenhet</w:t>
      </w:r>
    </w:p>
    <w:p w14:paraId="64E703C4"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 Lett kløe, prikking, stikking, svie eller nummenhet</w:t>
      </w:r>
    </w:p>
    <w:p w14:paraId="0D8862C7"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 Moderat kløe, prikking, stikking, svie eller</w:t>
      </w:r>
    </w:p>
    <w:p w14:paraId="44422756"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nummenhet</w:t>
      </w:r>
    </w:p>
    <w:p w14:paraId="38EBED2D"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Moderate hallusinasjoner</w:t>
      </w:r>
    </w:p>
    <w:p w14:paraId="4DF6B682"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 Sterke hallusinasjoner</w:t>
      </w:r>
    </w:p>
    <w:p w14:paraId="0CC466EE"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 Svært sterke hallusinasjoner</w:t>
      </w:r>
    </w:p>
    <w:p w14:paraId="65AD79CC"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Vedvarende hallusinasjoner</w:t>
      </w:r>
    </w:p>
    <w:p w14:paraId="4B266FEF"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1CA10216"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HØRSELSFORSTYRRELSER</w:t>
      </w:r>
    </w:p>
    <w:p w14:paraId="67D9CCCC"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Spør: "Er du mer oppmerksom på lyder rundt deg? Er de</w:t>
      </w:r>
    </w:p>
    <w:p w14:paraId="2992A0E7"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ubehagelige? Skremmer de deg? Hører du noe som er</w:t>
      </w:r>
    </w:p>
    <w:p w14:paraId="79337BE1"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urovekkende? Hører du ting som du vet ikke er der?"</w:t>
      </w:r>
    </w:p>
    <w:p w14:paraId="47246F42"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Observasjon.</w:t>
      </w:r>
    </w:p>
    <w:p w14:paraId="5BCD0F04"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Ingen</w:t>
      </w:r>
    </w:p>
    <w:p w14:paraId="64C5F6B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Svært lett ubehag eller evne til å skremme</w:t>
      </w:r>
    </w:p>
    <w:p w14:paraId="1996209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 Lett ubehag eller evne til å skremme</w:t>
      </w:r>
    </w:p>
    <w:p w14:paraId="2F6D52D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 Moderat ubehag eller evne til å skremme</w:t>
      </w:r>
    </w:p>
    <w:p w14:paraId="100EEF7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Moderate hallusinasjoner</w:t>
      </w:r>
    </w:p>
    <w:p w14:paraId="2805BCBD"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 Sterke hallusinasjoner</w:t>
      </w:r>
    </w:p>
    <w:p w14:paraId="7F2678F2"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 Svært sterke hallusinasjoner</w:t>
      </w:r>
    </w:p>
    <w:p w14:paraId="01FAD766"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Vedvarende hallusinasjoner</w:t>
      </w:r>
    </w:p>
    <w:p w14:paraId="0F2624B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455B7752"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SYNSFORSTYRRELSER</w:t>
      </w:r>
    </w:p>
    <w:p w14:paraId="60FD526A"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Spør: "Virker lyset sterkere enn vanlig? Oppleves farger</w:t>
      </w:r>
    </w:p>
    <w:p w14:paraId="714F8D3D"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annerledes enn vanlig? Gjør det vondt for øynene? Ser du noe</w:t>
      </w:r>
    </w:p>
    <w:p w14:paraId="13EA4A1C"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som er urovekkende? Ser du ting som du vet ikke er der?"</w:t>
      </w:r>
    </w:p>
    <w:p w14:paraId="1E29CBD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ItalicMT" w:hAnsi="TimesNewRomanPS-ItalicMT" w:cs="TimesNewRomanPS-ItalicMT"/>
          <w:i/>
          <w:iCs/>
          <w:sz w:val="16"/>
          <w:szCs w:val="16"/>
          <w:lang w:val="nb-NO" w:eastAsia="nb-NO"/>
        </w:rPr>
        <w:t>Observasjon</w:t>
      </w:r>
      <w:r>
        <w:rPr>
          <w:rFonts w:ascii="TimesNewRomanPSMT" w:hAnsi="TimesNewRomanPSMT" w:cs="TimesNewRomanPSMT"/>
          <w:sz w:val="16"/>
          <w:szCs w:val="16"/>
          <w:lang w:val="nb-NO" w:eastAsia="nb-NO"/>
        </w:rPr>
        <w:t>.</w:t>
      </w:r>
    </w:p>
    <w:p w14:paraId="447DF5BC"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Ingen</w:t>
      </w:r>
    </w:p>
    <w:p w14:paraId="2F490617"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Svært lett lysfølsomhet</w:t>
      </w:r>
    </w:p>
    <w:p w14:paraId="1F7B5D3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 Lett lysfølsomhet</w:t>
      </w:r>
    </w:p>
    <w:p w14:paraId="5AB333E2"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 Moderat lysfølsomhet</w:t>
      </w:r>
    </w:p>
    <w:p w14:paraId="27DA5472"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Moderate hallusinasjoner</w:t>
      </w:r>
    </w:p>
    <w:p w14:paraId="7DE6701A"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 Sterke hallusinasjoner</w:t>
      </w:r>
    </w:p>
    <w:p w14:paraId="0C679BB8"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 Svært sterke hallusinasjoner</w:t>
      </w:r>
    </w:p>
    <w:p w14:paraId="7DCDA87F"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Vedvarende hallusinasjoner</w:t>
      </w:r>
    </w:p>
    <w:p w14:paraId="55C61B5A"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2C14386B"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HODEPINE, TRYKK I HODET</w:t>
      </w:r>
    </w:p>
    <w:p w14:paraId="1EC529DB"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Spør: "Føles hodet annerledes? Føles det som om det er et bånd</w:t>
      </w:r>
    </w:p>
    <w:p w14:paraId="0CE366E4"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rundt hodet ditt?" Ikke skår for svimmelhet eller ørhet. Forøvrig</w:t>
      </w:r>
    </w:p>
    <w:p w14:paraId="0AEEF260"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skåres alvorlighetsgrad.</w:t>
      </w:r>
    </w:p>
    <w:p w14:paraId="0BD5138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Ingen</w:t>
      </w:r>
    </w:p>
    <w:p w14:paraId="085B2D4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Svært lett</w:t>
      </w:r>
    </w:p>
    <w:p w14:paraId="2CE4298D"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 Lett</w:t>
      </w:r>
    </w:p>
    <w:p w14:paraId="481AC144"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 Moderat</w:t>
      </w:r>
    </w:p>
    <w:p w14:paraId="45752CA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Moderat sterk</w:t>
      </w:r>
    </w:p>
    <w:p w14:paraId="3B3E486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5 Sterkt</w:t>
      </w:r>
    </w:p>
    <w:p w14:paraId="5F6B5893"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6 Svært sterkt</w:t>
      </w:r>
    </w:p>
    <w:p w14:paraId="3431E71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7 Ekstremt sterk</w:t>
      </w:r>
    </w:p>
    <w:p w14:paraId="797BB944"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1A7F6A54" w14:textId="77777777" w:rsidR="000D50B9" w:rsidRDefault="000D50B9" w:rsidP="000D50B9">
      <w:pPr>
        <w:tabs>
          <w:tab w:val="clear" w:pos="357"/>
        </w:tabs>
        <w:autoSpaceDE w:val="0"/>
        <w:autoSpaceDN w:val="0"/>
        <w:adjustRightInd w:val="0"/>
        <w:spacing w:after="0"/>
        <w:jc w:val="left"/>
        <w:rPr>
          <w:rFonts w:ascii="TimesNewRomanPS-BoldMT" w:hAnsi="TimesNewRomanPS-BoldMT" w:cs="TimesNewRomanPS-BoldMT"/>
          <w:b/>
          <w:bCs/>
          <w:sz w:val="16"/>
          <w:szCs w:val="16"/>
          <w:lang w:val="nb-NO" w:eastAsia="nb-NO"/>
        </w:rPr>
      </w:pPr>
      <w:r>
        <w:rPr>
          <w:rFonts w:ascii="TimesNewRomanPS-BoldMT" w:hAnsi="TimesNewRomanPS-BoldMT" w:cs="TimesNewRomanPS-BoldMT"/>
          <w:b/>
          <w:bCs/>
          <w:sz w:val="16"/>
          <w:szCs w:val="16"/>
          <w:lang w:val="nb-NO" w:eastAsia="nb-NO"/>
        </w:rPr>
        <w:t>ORIENTERING OG BEVISSTHETSNIVÅ</w:t>
      </w:r>
    </w:p>
    <w:p w14:paraId="251EDF7A"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Spør: "Hvilken dag er det i dag? Hvor er du? Hvem er jeg?"</w:t>
      </w:r>
    </w:p>
    <w:p w14:paraId="2C6FFF52" w14:textId="77777777" w:rsidR="000D50B9" w:rsidRDefault="000D50B9" w:rsidP="000D50B9">
      <w:pPr>
        <w:tabs>
          <w:tab w:val="clear" w:pos="357"/>
        </w:tabs>
        <w:autoSpaceDE w:val="0"/>
        <w:autoSpaceDN w:val="0"/>
        <w:adjustRightInd w:val="0"/>
        <w:spacing w:after="0"/>
        <w:jc w:val="left"/>
        <w:rPr>
          <w:rFonts w:ascii="TimesNewRomanPS-ItalicMT" w:hAnsi="TimesNewRomanPS-ItalicMT" w:cs="TimesNewRomanPS-ItalicMT"/>
          <w:i/>
          <w:iCs/>
          <w:sz w:val="16"/>
          <w:szCs w:val="16"/>
          <w:lang w:val="nb-NO" w:eastAsia="nb-NO"/>
        </w:rPr>
      </w:pPr>
      <w:r>
        <w:rPr>
          <w:rFonts w:ascii="TimesNewRomanPS-ItalicMT" w:hAnsi="TimesNewRomanPS-ItalicMT" w:cs="TimesNewRomanPS-ItalicMT"/>
          <w:i/>
          <w:iCs/>
          <w:sz w:val="16"/>
          <w:szCs w:val="16"/>
          <w:lang w:val="nb-NO" w:eastAsia="nb-NO"/>
        </w:rPr>
        <w:t>Vennligst legg sammen følgende tall…"</w:t>
      </w:r>
    </w:p>
    <w:p w14:paraId="5FA2C8E0"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0 Orientert og kan legge sammen flere tall</w:t>
      </w:r>
    </w:p>
    <w:p w14:paraId="03011C49"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1 Kan ikke legge sammen flere tall eller er usikker på</w:t>
      </w:r>
    </w:p>
    <w:p w14:paraId="5CA6C701"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dato</w:t>
      </w:r>
    </w:p>
    <w:p w14:paraId="052D4AD5"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2 Ikke orientert for dato, avviker med inntil 2 dager</w:t>
      </w:r>
    </w:p>
    <w:p w14:paraId="359C9337"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3 Ikke orientert for dato, avviker med mer enn 2 dager</w:t>
      </w:r>
    </w:p>
    <w:p w14:paraId="52C8638B"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4 Ikke orientert for sted og/eller person</w:t>
      </w:r>
    </w:p>
    <w:p w14:paraId="6C9FBF08"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______________________________________________</w:t>
      </w:r>
    </w:p>
    <w:p w14:paraId="4770998E" w14:textId="77777777" w:rsidR="000D50B9" w:rsidRDefault="000D50B9" w:rsidP="000D50B9">
      <w:pPr>
        <w:tabs>
          <w:tab w:val="clear" w:pos="357"/>
        </w:tabs>
        <w:autoSpaceDE w:val="0"/>
        <w:autoSpaceDN w:val="0"/>
        <w:adjustRightInd w:val="0"/>
        <w:spacing w:after="0"/>
        <w:jc w:val="left"/>
        <w:rPr>
          <w:rFonts w:ascii="TimesNewRomanPSMT" w:hAnsi="TimesNewRomanPSMT" w:cs="TimesNewRomanPSMT"/>
          <w:sz w:val="16"/>
          <w:szCs w:val="16"/>
          <w:lang w:val="nb-NO" w:eastAsia="nb-NO"/>
        </w:rPr>
      </w:pPr>
      <w:r>
        <w:rPr>
          <w:rFonts w:ascii="TimesNewRomanPSMT" w:hAnsi="TimesNewRomanPSMT" w:cs="TimesNewRomanPSMT"/>
          <w:sz w:val="16"/>
          <w:szCs w:val="16"/>
          <w:lang w:val="nb-NO" w:eastAsia="nb-NO"/>
        </w:rPr>
        <w:t>Oversatt av Jan Hammer, Trude Bjørnstad, Odd Skinnemoen, Vestre Viken</w:t>
      </w:r>
    </w:p>
    <w:p w14:paraId="45BFBBF8" w14:textId="77777777" w:rsidR="00D41245" w:rsidRPr="00E84198" w:rsidRDefault="000D50B9" w:rsidP="000D50B9">
      <w:pPr>
        <w:spacing w:after="0"/>
        <w:rPr>
          <w:b/>
          <w:bCs/>
          <w:caps/>
          <w:kern w:val="40"/>
          <w:sz w:val="20"/>
          <w:lang w:val="nb-NO"/>
        </w:rPr>
      </w:pPr>
      <w:r>
        <w:rPr>
          <w:rFonts w:ascii="TimesNewRomanPSMT" w:hAnsi="TimesNewRomanPSMT" w:cs="TimesNewRomanPSMT"/>
          <w:sz w:val="16"/>
          <w:szCs w:val="16"/>
          <w:lang w:val="nb-NO" w:eastAsia="nb-NO"/>
        </w:rPr>
        <w:t>og Jan Tore Daltveit, Svein Skjøtskift, Thomas Mildestvedt, Haukeland Universitetssjukehus. mai 2014.</w:t>
      </w:r>
    </w:p>
    <w:p w14:paraId="679AFBB3" w14:textId="77777777" w:rsidR="00D41245" w:rsidRPr="00E84198" w:rsidRDefault="00D41245">
      <w:pPr>
        <w:spacing w:after="0"/>
        <w:rPr>
          <w:b/>
          <w:bCs/>
          <w:caps/>
          <w:kern w:val="40"/>
          <w:sz w:val="20"/>
          <w:lang w:val="nb-NO"/>
        </w:rPr>
      </w:pPr>
    </w:p>
    <w:p w14:paraId="3FB6DD5E" w14:textId="77777777" w:rsidR="00D41245" w:rsidRPr="00E84198" w:rsidRDefault="00D41245">
      <w:pPr>
        <w:spacing w:after="0"/>
        <w:rPr>
          <w:b/>
          <w:bCs/>
          <w:caps/>
          <w:kern w:val="40"/>
          <w:sz w:val="20"/>
          <w:lang w:val="nb-NO"/>
        </w:rPr>
      </w:pPr>
    </w:p>
    <w:p w14:paraId="655722BB" w14:textId="77777777" w:rsidR="00D41245" w:rsidRPr="00E84198" w:rsidRDefault="00D41245">
      <w:pPr>
        <w:spacing w:after="0"/>
        <w:rPr>
          <w:b/>
          <w:bCs/>
          <w:caps/>
          <w:kern w:val="40"/>
          <w:sz w:val="20"/>
          <w:lang w:val="nb-NO"/>
        </w:rPr>
      </w:pPr>
    </w:p>
    <w:p w14:paraId="5ADC59FE" w14:textId="77777777" w:rsidR="00D41245" w:rsidRPr="00E84198" w:rsidRDefault="00D41245">
      <w:pPr>
        <w:spacing w:after="0"/>
        <w:rPr>
          <w:b/>
          <w:bCs/>
          <w:caps/>
          <w:kern w:val="40"/>
          <w:sz w:val="20"/>
          <w:lang w:val="nb-NO"/>
        </w:rPr>
      </w:pPr>
    </w:p>
    <w:p w14:paraId="52753AFE" w14:textId="77777777" w:rsidR="00D41245" w:rsidRPr="00E84198" w:rsidRDefault="00D41245">
      <w:pPr>
        <w:spacing w:after="0"/>
        <w:rPr>
          <w:b/>
          <w:bCs/>
          <w:caps/>
          <w:kern w:val="40"/>
          <w:sz w:val="20"/>
          <w:lang w:val="nb-NO"/>
        </w:rPr>
      </w:pPr>
    </w:p>
    <w:p w14:paraId="7664F451" w14:textId="77777777" w:rsidR="00D41245" w:rsidRPr="00E84198" w:rsidRDefault="00D41245">
      <w:pPr>
        <w:spacing w:after="0"/>
        <w:rPr>
          <w:b/>
          <w:bCs/>
          <w:caps/>
          <w:kern w:val="40"/>
          <w:sz w:val="20"/>
          <w:lang w:val="nb-NO"/>
        </w:rPr>
      </w:pPr>
    </w:p>
    <w:p w14:paraId="19FDC3A9" w14:textId="77777777" w:rsidR="00D41245" w:rsidRPr="00E84198" w:rsidRDefault="00D41245">
      <w:pPr>
        <w:spacing w:after="0"/>
        <w:rPr>
          <w:b/>
          <w:bCs/>
          <w:caps/>
          <w:kern w:val="40"/>
          <w:sz w:val="20"/>
          <w:lang w:val="nb-NO"/>
        </w:rPr>
      </w:pPr>
    </w:p>
    <w:p w14:paraId="3747E42A" w14:textId="77777777" w:rsidR="00D41245" w:rsidRPr="00E84198" w:rsidRDefault="00D41245">
      <w:pPr>
        <w:spacing w:after="0"/>
        <w:rPr>
          <w:b/>
          <w:bCs/>
          <w:caps/>
          <w:kern w:val="40"/>
          <w:sz w:val="20"/>
          <w:lang w:val="nb-NO"/>
        </w:rPr>
      </w:pPr>
    </w:p>
    <w:p w14:paraId="5C08FAD2" w14:textId="77777777" w:rsidR="00D41245" w:rsidRPr="00E84198" w:rsidRDefault="00D41245">
      <w:pPr>
        <w:spacing w:after="0"/>
        <w:rPr>
          <w:b/>
          <w:bCs/>
          <w:caps/>
          <w:kern w:val="40"/>
          <w:sz w:val="20"/>
          <w:lang w:val="nb-NO"/>
        </w:rPr>
      </w:pPr>
    </w:p>
    <w:p w14:paraId="5F8B22C7" w14:textId="77777777" w:rsidR="00D41245" w:rsidRPr="00E84198" w:rsidRDefault="00D41245">
      <w:pPr>
        <w:spacing w:after="0"/>
        <w:rPr>
          <w:b/>
          <w:bCs/>
          <w:caps/>
          <w:kern w:val="40"/>
          <w:sz w:val="20"/>
          <w:lang w:val="nb-NO"/>
        </w:rPr>
      </w:pPr>
    </w:p>
    <w:p w14:paraId="77C219FC" w14:textId="77777777" w:rsidR="00D41245" w:rsidRPr="00E84198" w:rsidRDefault="00D41245">
      <w:pPr>
        <w:spacing w:after="0"/>
        <w:rPr>
          <w:b/>
          <w:bCs/>
          <w:caps/>
          <w:kern w:val="40"/>
          <w:sz w:val="20"/>
          <w:lang w:val="nb-NO"/>
        </w:rPr>
      </w:pPr>
    </w:p>
    <w:p w14:paraId="6C6BD5C0" w14:textId="77777777" w:rsidR="00D41245" w:rsidRPr="00497294" w:rsidRDefault="00D41245" w:rsidP="00E84198">
      <w:pPr>
        <w:pStyle w:val="Overskrift1"/>
        <w:pageBreakBefore/>
        <w:numPr>
          <w:ilvl w:val="0"/>
          <w:numId w:val="0"/>
        </w:numPr>
        <w:ind w:left="851" w:hanging="851"/>
      </w:pPr>
      <w:bookmarkStart w:id="304" w:name="_Toc452967442"/>
      <w:r>
        <w:lastRenderedPageBreak/>
        <w:t>Appendix C – Placebo decleration list</w:t>
      </w:r>
      <w:bookmarkEnd w:id="304"/>
    </w:p>
    <w:p w14:paraId="7FF414AB" w14:textId="77777777" w:rsidR="00D41245" w:rsidRDefault="00D41245" w:rsidP="00D41245">
      <w:pPr>
        <w:spacing w:after="0"/>
        <w:rPr>
          <w:b/>
          <w:bCs/>
          <w:caps/>
          <w:kern w:val="40"/>
          <w:sz w:val="20"/>
        </w:rPr>
      </w:pPr>
    </w:p>
    <w:p w14:paraId="51C9CFF1" w14:textId="77777777" w:rsidR="00D41245" w:rsidRDefault="00D41245">
      <w:pPr>
        <w:spacing w:after="0"/>
        <w:rPr>
          <w:b/>
          <w:bCs/>
          <w:caps/>
          <w:kern w:val="40"/>
          <w:sz w:val="20"/>
        </w:rPr>
      </w:pPr>
    </w:p>
    <w:tbl>
      <w:tblPr>
        <w:tblpPr w:leftFromText="141" w:rightFromText="141" w:vertAnchor="page" w:horzAnchor="margin" w:tblpY="2546"/>
        <w:tblW w:w="9113" w:type="dxa"/>
        <w:tblCellMar>
          <w:left w:w="70" w:type="dxa"/>
          <w:right w:w="70" w:type="dxa"/>
        </w:tblCellMar>
        <w:tblLook w:val="04A0" w:firstRow="1" w:lastRow="0" w:firstColumn="1" w:lastColumn="0" w:noHBand="0" w:noVBand="1"/>
      </w:tblPr>
      <w:tblGrid>
        <w:gridCol w:w="5643"/>
        <w:gridCol w:w="2175"/>
        <w:gridCol w:w="1295"/>
      </w:tblGrid>
      <w:tr w:rsidR="008329A8" w:rsidRPr="00F23AE4" w14:paraId="2B19BBF6" w14:textId="77777777" w:rsidTr="008329A8">
        <w:trPr>
          <w:trHeight w:val="46"/>
        </w:trPr>
        <w:tc>
          <w:tcPr>
            <w:tcW w:w="7818" w:type="dxa"/>
            <w:gridSpan w:val="2"/>
            <w:tcBorders>
              <w:top w:val="single" w:sz="8" w:space="0" w:color="auto"/>
              <w:left w:val="single" w:sz="8" w:space="0" w:color="auto"/>
              <w:bottom w:val="nil"/>
              <w:right w:val="nil"/>
            </w:tcBorders>
            <w:shd w:val="clear" w:color="auto" w:fill="auto"/>
            <w:noWrap/>
            <w:vAlign w:val="bottom"/>
            <w:hideMark/>
          </w:tcPr>
          <w:p w14:paraId="463B3913" w14:textId="77777777" w:rsidR="008329A8" w:rsidRPr="00772731" w:rsidRDefault="008329A8" w:rsidP="008329A8">
            <w:pPr>
              <w:tabs>
                <w:tab w:val="clear" w:pos="357"/>
              </w:tabs>
              <w:spacing w:after="0"/>
              <w:jc w:val="left"/>
              <w:rPr>
                <w:rFonts w:ascii="Arial" w:hAnsi="Arial" w:cs="Arial"/>
                <w:b/>
                <w:bCs/>
                <w:szCs w:val="22"/>
                <w:lang w:val="nb-NO" w:eastAsia="nb-NO"/>
              </w:rPr>
            </w:pPr>
            <w:r w:rsidRPr="00772731">
              <w:rPr>
                <w:rFonts w:ascii="Arial" w:hAnsi="Arial" w:cs="Arial"/>
                <w:b/>
                <w:bCs/>
                <w:szCs w:val="22"/>
                <w:lang w:val="nb-NO" w:eastAsia="nb-NO"/>
              </w:rPr>
              <w:t>Syntocinon/Placebo Nasal Spray #2</w:t>
            </w:r>
          </w:p>
        </w:tc>
        <w:tc>
          <w:tcPr>
            <w:tcW w:w="1295" w:type="dxa"/>
            <w:tcBorders>
              <w:top w:val="single" w:sz="8" w:space="0" w:color="auto"/>
              <w:left w:val="nil"/>
              <w:bottom w:val="nil"/>
              <w:right w:val="single" w:sz="8" w:space="0" w:color="auto"/>
            </w:tcBorders>
            <w:shd w:val="clear" w:color="auto" w:fill="auto"/>
            <w:noWrap/>
            <w:vAlign w:val="bottom"/>
            <w:hideMark/>
          </w:tcPr>
          <w:p w14:paraId="690976A6" w14:textId="77777777" w:rsidR="008329A8" w:rsidRPr="00772731" w:rsidRDefault="008329A8" w:rsidP="008329A8">
            <w:pPr>
              <w:tabs>
                <w:tab w:val="clear" w:pos="357"/>
              </w:tabs>
              <w:spacing w:after="0"/>
              <w:jc w:val="left"/>
              <w:rPr>
                <w:rFonts w:ascii="Arial" w:hAnsi="Arial" w:cs="Arial"/>
                <w:b/>
                <w:bCs/>
                <w:szCs w:val="22"/>
                <w:lang w:val="nb-NO" w:eastAsia="nb-NO"/>
              </w:rPr>
            </w:pPr>
            <w:r w:rsidRPr="00772731">
              <w:rPr>
                <w:rFonts w:ascii="Arial" w:hAnsi="Arial" w:cs="Arial"/>
                <w:b/>
                <w:bCs/>
                <w:szCs w:val="22"/>
                <w:lang w:val="nb-NO" w:eastAsia="nb-NO"/>
              </w:rPr>
              <w:t> </w:t>
            </w:r>
          </w:p>
        </w:tc>
      </w:tr>
      <w:tr w:rsidR="008329A8" w:rsidRPr="00F23AE4" w14:paraId="0BE28A4A" w14:textId="77777777" w:rsidTr="008329A8">
        <w:trPr>
          <w:trHeight w:val="46"/>
        </w:trPr>
        <w:tc>
          <w:tcPr>
            <w:tcW w:w="5643" w:type="dxa"/>
            <w:tcBorders>
              <w:top w:val="nil"/>
              <w:left w:val="single" w:sz="8" w:space="0" w:color="auto"/>
              <w:bottom w:val="single" w:sz="8" w:space="0" w:color="auto"/>
              <w:right w:val="nil"/>
            </w:tcBorders>
            <w:shd w:val="clear" w:color="auto" w:fill="auto"/>
            <w:noWrap/>
            <w:vAlign w:val="bottom"/>
            <w:hideMark/>
          </w:tcPr>
          <w:p w14:paraId="154C974C" w14:textId="77777777" w:rsidR="008329A8" w:rsidRPr="00772731" w:rsidRDefault="008329A8" w:rsidP="008329A8">
            <w:pPr>
              <w:tabs>
                <w:tab w:val="clear" w:pos="357"/>
              </w:tabs>
              <w:spacing w:after="0"/>
              <w:jc w:val="left"/>
              <w:rPr>
                <w:rFonts w:ascii="Arial" w:hAnsi="Arial" w:cs="Arial"/>
                <w:b/>
                <w:bCs/>
                <w:szCs w:val="22"/>
                <w:lang w:val="nb-NO" w:eastAsia="nb-NO"/>
              </w:rPr>
            </w:pPr>
            <w:r w:rsidRPr="00772731">
              <w:rPr>
                <w:rFonts w:ascii="Arial" w:hAnsi="Arial" w:cs="Arial"/>
                <w:b/>
                <w:bCs/>
                <w:szCs w:val="22"/>
                <w:lang w:val="nb-NO" w:eastAsia="nb-NO"/>
              </w:rPr>
              <w:t>5ml</w:t>
            </w:r>
          </w:p>
        </w:tc>
        <w:tc>
          <w:tcPr>
            <w:tcW w:w="2175" w:type="dxa"/>
            <w:tcBorders>
              <w:top w:val="nil"/>
              <w:left w:val="nil"/>
              <w:bottom w:val="single" w:sz="8" w:space="0" w:color="auto"/>
              <w:right w:val="nil"/>
            </w:tcBorders>
            <w:shd w:val="clear" w:color="auto" w:fill="auto"/>
            <w:noWrap/>
            <w:vAlign w:val="bottom"/>
            <w:hideMark/>
          </w:tcPr>
          <w:p w14:paraId="36550AAA" w14:textId="77777777" w:rsidR="008329A8" w:rsidRPr="00772731" w:rsidRDefault="008329A8" w:rsidP="008329A8">
            <w:pPr>
              <w:tabs>
                <w:tab w:val="clear" w:pos="357"/>
              </w:tabs>
              <w:spacing w:after="0"/>
              <w:jc w:val="left"/>
              <w:rPr>
                <w:rFonts w:ascii="Arial" w:hAnsi="Arial" w:cs="Arial"/>
                <w:b/>
                <w:bCs/>
                <w:szCs w:val="22"/>
                <w:lang w:val="nb-NO" w:eastAsia="nb-NO"/>
              </w:rPr>
            </w:pPr>
            <w:r w:rsidRPr="00772731">
              <w:rPr>
                <w:rFonts w:ascii="Arial" w:hAnsi="Arial" w:cs="Arial"/>
                <w:b/>
                <w:bCs/>
                <w:szCs w:val="22"/>
                <w:lang w:val="nb-NO" w:eastAsia="nb-NO"/>
              </w:rPr>
              <w:t> </w:t>
            </w:r>
          </w:p>
        </w:tc>
        <w:tc>
          <w:tcPr>
            <w:tcW w:w="1295" w:type="dxa"/>
            <w:tcBorders>
              <w:top w:val="nil"/>
              <w:left w:val="nil"/>
              <w:bottom w:val="single" w:sz="8" w:space="0" w:color="auto"/>
              <w:right w:val="single" w:sz="8" w:space="0" w:color="auto"/>
            </w:tcBorders>
            <w:shd w:val="clear" w:color="auto" w:fill="auto"/>
            <w:noWrap/>
            <w:vAlign w:val="bottom"/>
            <w:hideMark/>
          </w:tcPr>
          <w:p w14:paraId="7786DD3E" w14:textId="77777777" w:rsidR="008329A8" w:rsidRPr="00772731" w:rsidRDefault="008329A8" w:rsidP="008329A8">
            <w:pPr>
              <w:tabs>
                <w:tab w:val="clear" w:pos="357"/>
              </w:tabs>
              <w:spacing w:after="0"/>
              <w:jc w:val="left"/>
              <w:rPr>
                <w:rFonts w:ascii="Arial" w:hAnsi="Arial" w:cs="Arial"/>
                <w:b/>
                <w:bCs/>
                <w:szCs w:val="22"/>
                <w:lang w:val="nb-NO" w:eastAsia="nb-NO"/>
              </w:rPr>
            </w:pPr>
            <w:r w:rsidRPr="00772731">
              <w:rPr>
                <w:rFonts w:ascii="Arial" w:hAnsi="Arial" w:cs="Arial"/>
                <w:b/>
                <w:bCs/>
                <w:szCs w:val="22"/>
                <w:lang w:val="nb-NO" w:eastAsia="nb-NO"/>
              </w:rPr>
              <w:t> </w:t>
            </w:r>
          </w:p>
        </w:tc>
      </w:tr>
      <w:tr w:rsidR="008329A8" w:rsidRPr="00F23AE4" w14:paraId="02210F43"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0CDFE89E"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 </w:t>
            </w:r>
          </w:p>
        </w:tc>
        <w:tc>
          <w:tcPr>
            <w:tcW w:w="2175" w:type="dxa"/>
            <w:tcBorders>
              <w:top w:val="nil"/>
              <w:left w:val="nil"/>
              <w:bottom w:val="nil"/>
              <w:right w:val="nil"/>
            </w:tcBorders>
            <w:shd w:val="clear" w:color="auto" w:fill="auto"/>
            <w:noWrap/>
            <w:vAlign w:val="bottom"/>
            <w:hideMark/>
          </w:tcPr>
          <w:p w14:paraId="04EB9D90" w14:textId="77777777" w:rsidR="008329A8" w:rsidRPr="00772731" w:rsidRDefault="008329A8" w:rsidP="008329A8">
            <w:pPr>
              <w:tabs>
                <w:tab w:val="clear" w:pos="357"/>
              </w:tabs>
              <w:spacing w:after="0"/>
              <w:jc w:val="left"/>
              <w:rPr>
                <w:rFonts w:ascii="Arial" w:hAnsi="Arial" w:cs="Arial"/>
                <w:szCs w:val="22"/>
                <w:lang w:val="nb-NO" w:eastAsia="nb-NO"/>
              </w:rPr>
            </w:pPr>
          </w:p>
        </w:tc>
        <w:tc>
          <w:tcPr>
            <w:tcW w:w="1295" w:type="dxa"/>
            <w:tcBorders>
              <w:top w:val="nil"/>
              <w:left w:val="nil"/>
              <w:bottom w:val="nil"/>
              <w:right w:val="single" w:sz="8" w:space="0" w:color="auto"/>
            </w:tcBorders>
            <w:shd w:val="clear" w:color="auto" w:fill="auto"/>
            <w:noWrap/>
            <w:vAlign w:val="bottom"/>
            <w:hideMark/>
          </w:tcPr>
          <w:p w14:paraId="5E085E93"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 </w:t>
            </w:r>
          </w:p>
        </w:tc>
      </w:tr>
      <w:tr w:rsidR="008329A8" w:rsidRPr="00F23AE4" w14:paraId="46A1A718"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4953395B"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Chlorobutanol, NF (Anhydrous)</w:t>
            </w:r>
          </w:p>
        </w:tc>
        <w:tc>
          <w:tcPr>
            <w:tcW w:w="2175" w:type="dxa"/>
            <w:tcBorders>
              <w:top w:val="nil"/>
              <w:left w:val="nil"/>
              <w:bottom w:val="nil"/>
              <w:right w:val="nil"/>
            </w:tcBorders>
            <w:shd w:val="clear" w:color="auto" w:fill="auto"/>
            <w:noWrap/>
            <w:vAlign w:val="bottom"/>
            <w:hideMark/>
          </w:tcPr>
          <w:p w14:paraId="18CC44DC"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0,013</w:t>
            </w:r>
          </w:p>
        </w:tc>
        <w:tc>
          <w:tcPr>
            <w:tcW w:w="1295" w:type="dxa"/>
            <w:tcBorders>
              <w:top w:val="nil"/>
              <w:left w:val="nil"/>
              <w:bottom w:val="nil"/>
              <w:right w:val="single" w:sz="8" w:space="0" w:color="auto"/>
            </w:tcBorders>
            <w:shd w:val="clear" w:color="auto" w:fill="auto"/>
            <w:noWrap/>
            <w:vAlign w:val="bottom"/>
            <w:hideMark/>
          </w:tcPr>
          <w:p w14:paraId="6F7A6C82"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gm</w:t>
            </w:r>
          </w:p>
        </w:tc>
      </w:tr>
      <w:tr w:rsidR="008329A8" w:rsidRPr="00F23AE4" w14:paraId="2E3D3B44"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429424E7"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Methylparaben, NF</w:t>
            </w:r>
          </w:p>
        </w:tc>
        <w:tc>
          <w:tcPr>
            <w:tcW w:w="2175" w:type="dxa"/>
            <w:tcBorders>
              <w:top w:val="nil"/>
              <w:left w:val="nil"/>
              <w:bottom w:val="nil"/>
              <w:right w:val="nil"/>
            </w:tcBorders>
            <w:shd w:val="clear" w:color="auto" w:fill="auto"/>
            <w:noWrap/>
            <w:vAlign w:val="bottom"/>
            <w:hideMark/>
          </w:tcPr>
          <w:p w14:paraId="48587BF2"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0,002</w:t>
            </w:r>
          </w:p>
        </w:tc>
        <w:tc>
          <w:tcPr>
            <w:tcW w:w="1295" w:type="dxa"/>
            <w:tcBorders>
              <w:top w:val="nil"/>
              <w:left w:val="nil"/>
              <w:bottom w:val="nil"/>
              <w:right w:val="single" w:sz="8" w:space="0" w:color="auto"/>
            </w:tcBorders>
            <w:shd w:val="clear" w:color="auto" w:fill="auto"/>
            <w:noWrap/>
            <w:vAlign w:val="bottom"/>
            <w:hideMark/>
          </w:tcPr>
          <w:p w14:paraId="0597DE71"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gm</w:t>
            </w:r>
          </w:p>
        </w:tc>
      </w:tr>
      <w:tr w:rsidR="008329A8" w:rsidRPr="00F23AE4" w14:paraId="6FB5ED99"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7E176B9A"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Propylparaben, NF</w:t>
            </w:r>
          </w:p>
        </w:tc>
        <w:tc>
          <w:tcPr>
            <w:tcW w:w="2175" w:type="dxa"/>
            <w:tcBorders>
              <w:top w:val="nil"/>
              <w:left w:val="nil"/>
              <w:bottom w:val="nil"/>
              <w:right w:val="nil"/>
            </w:tcBorders>
            <w:shd w:val="clear" w:color="auto" w:fill="auto"/>
            <w:noWrap/>
            <w:vAlign w:val="bottom"/>
            <w:hideMark/>
          </w:tcPr>
          <w:p w14:paraId="6387F338"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0,001</w:t>
            </w:r>
          </w:p>
        </w:tc>
        <w:tc>
          <w:tcPr>
            <w:tcW w:w="1295" w:type="dxa"/>
            <w:tcBorders>
              <w:top w:val="nil"/>
              <w:left w:val="nil"/>
              <w:bottom w:val="nil"/>
              <w:right w:val="single" w:sz="8" w:space="0" w:color="auto"/>
            </w:tcBorders>
            <w:shd w:val="clear" w:color="auto" w:fill="auto"/>
            <w:noWrap/>
            <w:vAlign w:val="bottom"/>
            <w:hideMark/>
          </w:tcPr>
          <w:p w14:paraId="718AAA58"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gm</w:t>
            </w:r>
          </w:p>
        </w:tc>
      </w:tr>
      <w:tr w:rsidR="008329A8" w:rsidRPr="00F23AE4" w14:paraId="645A7168"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3168FBB2"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Citric Acid, USP (Anhydrous)</w:t>
            </w:r>
          </w:p>
        </w:tc>
        <w:tc>
          <w:tcPr>
            <w:tcW w:w="2175" w:type="dxa"/>
            <w:tcBorders>
              <w:top w:val="nil"/>
              <w:left w:val="nil"/>
              <w:bottom w:val="nil"/>
              <w:right w:val="nil"/>
            </w:tcBorders>
            <w:shd w:val="clear" w:color="auto" w:fill="auto"/>
            <w:noWrap/>
            <w:vAlign w:val="bottom"/>
            <w:hideMark/>
          </w:tcPr>
          <w:p w14:paraId="238CB1E9"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0,014</w:t>
            </w:r>
          </w:p>
        </w:tc>
        <w:tc>
          <w:tcPr>
            <w:tcW w:w="1295" w:type="dxa"/>
            <w:tcBorders>
              <w:top w:val="nil"/>
              <w:left w:val="nil"/>
              <w:bottom w:val="nil"/>
              <w:right w:val="single" w:sz="8" w:space="0" w:color="auto"/>
            </w:tcBorders>
            <w:shd w:val="clear" w:color="auto" w:fill="auto"/>
            <w:noWrap/>
            <w:vAlign w:val="bottom"/>
            <w:hideMark/>
          </w:tcPr>
          <w:p w14:paraId="6791EDBE"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gm</w:t>
            </w:r>
          </w:p>
        </w:tc>
      </w:tr>
      <w:tr w:rsidR="008329A8" w:rsidRPr="00F23AE4" w14:paraId="7C2D6A4C"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7CBD8562"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Sodium Chloride, USP (Granular)</w:t>
            </w:r>
          </w:p>
        </w:tc>
        <w:tc>
          <w:tcPr>
            <w:tcW w:w="2175" w:type="dxa"/>
            <w:tcBorders>
              <w:top w:val="nil"/>
              <w:left w:val="nil"/>
              <w:bottom w:val="nil"/>
              <w:right w:val="nil"/>
            </w:tcBorders>
            <w:shd w:val="clear" w:color="auto" w:fill="auto"/>
            <w:noWrap/>
            <w:vAlign w:val="bottom"/>
            <w:hideMark/>
          </w:tcPr>
          <w:p w14:paraId="0DB3024E"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0,025</w:t>
            </w:r>
          </w:p>
        </w:tc>
        <w:tc>
          <w:tcPr>
            <w:tcW w:w="1295" w:type="dxa"/>
            <w:tcBorders>
              <w:top w:val="nil"/>
              <w:left w:val="nil"/>
              <w:bottom w:val="nil"/>
              <w:right w:val="single" w:sz="8" w:space="0" w:color="auto"/>
            </w:tcBorders>
            <w:shd w:val="clear" w:color="auto" w:fill="auto"/>
            <w:noWrap/>
            <w:vAlign w:val="bottom"/>
            <w:hideMark/>
          </w:tcPr>
          <w:p w14:paraId="276C2DFF"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gm</w:t>
            </w:r>
          </w:p>
        </w:tc>
      </w:tr>
      <w:tr w:rsidR="008329A8" w:rsidRPr="00F23AE4" w14:paraId="5A4A0C1E"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7553DD91"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Sodium Phosphate Dibasic, USP</w:t>
            </w:r>
          </w:p>
        </w:tc>
        <w:tc>
          <w:tcPr>
            <w:tcW w:w="2175" w:type="dxa"/>
            <w:tcBorders>
              <w:top w:val="nil"/>
              <w:left w:val="nil"/>
              <w:bottom w:val="nil"/>
              <w:right w:val="nil"/>
            </w:tcBorders>
            <w:shd w:val="clear" w:color="auto" w:fill="auto"/>
            <w:noWrap/>
            <w:vAlign w:val="bottom"/>
            <w:hideMark/>
          </w:tcPr>
          <w:p w14:paraId="2D67FC89"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0,01</w:t>
            </w:r>
          </w:p>
        </w:tc>
        <w:tc>
          <w:tcPr>
            <w:tcW w:w="1295" w:type="dxa"/>
            <w:tcBorders>
              <w:top w:val="nil"/>
              <w:left w:val="nil"/>
              <w:bottom w:val="nil"/>
              <w:right w:val="single" w:sz="8" w:space="0" w:color="auto"/>
            </w:tcBorders>
            <w:shd w:val="clear" w:color="auto" w:fill="auto"/>
            <w:noWrap/>
            <w:vAlign w:val="bottom"/>
            <w:hideMark/>
          </w:tcPr>
          <w:p w14:paraId="094FED2A"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gm</w:t>
            </w:r>
          </w:p>
        </w:tc>
      </w:tr>
      <w:tr w:rsidR="008329A8" w:rsidRPr="00F23AE4" w14:paraId="187BECFE"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65BFCD03"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Glycerin, USP</w:t>
            </w:r>
          </w:p>
        </w:tc>
        <w:tc>
          <w:tcPr>
            <w:tcW w:w="2175" w:type="dxa"/>
            <w:tcBorders>
              <w:top w:val="nil"/>
              <w:left w:val="nil"/>
              <w:bottom w:val="nil"/>
              <w:right w:val="nil"/>
            </w:tcBorders>
            <w:shd w:val="clear" w:color="auto" w:fill="auto"/>
            <w:noWrap/>
            <w:vAlign w:val="bottom"/>
            <w:hideMark/>
          </w:tcPr>
          <w:p w14:paraId="0A28DE6F"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0,25</w:t>
            </w:r>
          </w:p>
        </w:tc>
        <w:tc>
          <w:tcPr>
            <w:tcW w:w="1295" w:type="dxa"/>
            <w:tcBorders>
              <w:top w:val="nil"/>
              <w:left w:val="nil"/>
              <w:bottom w:val="nil"/>
              <w:right w:val="single" w:sz="8" w:space="0" w:color="auto"/>
            </w:tcBorders>
            <w:shd w:val="clear" w:color="auto" w:fill="auto"/>
            <w:noWrap/>
            <w:vAlign w:val="bottom"/>
            <w:hideMark/>
          </w:tcPr>
          <w:p w14:paraId="5CEA02D7"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ml</w:t>
            </w:r>
          </w:p>
        </w:tc>
      </w:tr>
      <w:tr w:rsidR="008329A8" w:rsidRPr="00F23AE4" w14:paraId="7EC72EFE" w14:textId="77777777" w:rsidTr="008329A8">
        <w:trPr>
          <w:trHeight w:val="45"/>
        </w:trPr>
        <w:tc>
          <w:tcPr>
            <w:tcW w:w="5643" w:type="dxa"/>
            <w:tcBorders>
              <w:top w:val="nil"/>
              <w:left w:val="single" w:sz="8" w:space="0" w:color="auto"/>
              <w:bottom w:val="nil"/>
              <w:right w:val="nil"/>
            </w:tcBorders>
            <w:shd w:val="clear" w:color="auto" w:fill="auto"/>
            <w:noWrap/>
            <w:vAlign w:val="bottom"/>
            <w:hideMark/>
          </w:tcPr>
          <w:p w14:paraId="653F7B8D"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QS</w:t>
            </w:r>
          </w:p>
        </w:tc>
        <w:tc>
          <w:tcPr>
            <w:tcW w:w="2175" w:type="dxa"/>
            <w:tcBorders>
              <w:top w:val="nil"/>
              <w:left w:val="nil"/>
              <w:bottom w:val="nil"/>
              <w:right w:val="nil"/>
            </w:tcBorders>
            <w:shd w:val="clear" w:color="auto" w:fill="auto"/>
            <w:noWrap/>
            <w:vAlign w:val="bottom"/>
            <w:hideMark/>
          </w:tcPr>
          <w:p w14:paraId="4F73C1AA" w14:textId="77777777" w:rsidR="008329A8" w:rsidRPr="00772731" w:rsidRDefault="008329A8" w:rsidP="008329A8">
            <w:pPr>
              <w:tabs>
                <w:tab w:val="clear" w:pos="357"/>
              </w:tabs>
              <w:spacing w:after="0"/>
              <w:jc w:val="left"/>
              <w:rPr>
                <w:rFonts w:ascii="Arial" w:hAnsi="Arial" w:cs="Arial"/>
                <w:szCs w:val="22"/>
                <w:lang w:val="nb-NO" w:eastAsia="nb-NO"/>
              </w:rPr>
            </w:pPr>
          </w:p>
        </w:tc>
        <w:tc>
          <w:tcPr>
            <w:tcW w:w="1295" w:type="dxa"/>
            <w:tcBorders>
              <w:top w:val="nil"/>
              <w:left w:val="nil"/>
              <w:bottom w:val="nil"/>
              <w:right w:val="single" w:sz="8" w:space="0" w:color="auto"/>
            </w:tcBorders>
            <w:shd w:val="clear" w:color="auto" w:fill="auto"/>
            <w:noWrap/>
            <w:vAlign w:val="bottom"/>
            <w:hideMark/>
          </w:tcPr>
          <w:p w14:paraId="26D970C0"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 </w:t>
            </w:r>
          </w:p>
        </w:tc>
      </w:tr>
      <w:tr w:rsidR="008329A8" w:rsidRPr="00F23AE4" w14:paraId="636A7E80" w14:textId="77777777" w:rsidTr="008329A8">
        <w:trPr>
          <w:trHeight w:val="48"/>
        </w:trPr>
        <w:tc>
          <w:tcPr>
            <w:tcW w:w="5643" w:type="dxa"/>
            <w:tcBorders>
              <w:top w:val="nil"/>
              <w:left w:val="single" w:sz="8" w:space="0" w:color="auto"/>
              <w:bottom w:val="single" w:sz="8" w:space="0" w:color="auto"/>
              <w:right w:val="nil"/>
            </w:tcBorders>
            <w:shd w:val="clear" w:color="auto" w:fill="auto"/>
            <w:noWrap/>
            <w:vAlign w:val="bottom"/>
            <w:hideMark/>
          </w:tcPr>
          <w:p w14:paraId="3A62BDC9"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Purified Water, USP</w:t>
            </w:r>
          </w:p>
        </w:tc>
        <w:tc>
          <w:tcPr>
            <w:tcW w:w="2175" w:type="dxa"/>
            <w:tcBorders>
              <w:top w:val="nil"/>
              <w:left w:val="nil"/>
              <w:bottom w:val="single" w:sz="8" w:space="0" w:color="auto"/>
              <w:right w:val="nil"/>
            </w:tcBorders>
            <w:shd w:val="clear" w:color="auto" w:fill="auto"/>
            <w:noWrap/>
            <w:vAlign w:val="bottom"/>
            <w:hideMark/>
          </w:tcPr>
          <w:p w14:paraId="79179711" w14:textId="77777777" w:rsidR="008329A8" w:rsidRPr="00772731" w:rsidRDefault="008329A8" w:rsidP="008329A8">
            <w:pPr>
              <w:tabs>
                <w:tab w:val="clear" w:pos="357"/>
              </w:tabs>
              <w:spacing w:after="0"/>
              <w:jc w:val="right"/>
              <w:rPr>
                <w:rFonts w:ascii="Arial" w:hAnsi="Arial" w:cs="Arial"/>
                <w:szCs w:val="22"/>
                <w:lang w:val="nb-NO" w:eastAsia="nb-NO"/>
              </w:rPr>
            </w:pPr>
            <w:r w:rsidRPr="00772731">
              <w:rPr>
                <w:rFonts w:ascii="Arial" w:hAnsi="Arial" w:cs="Arial"/>
                <w:szCs w:val="22"/>
                <w:lang w:val="nb-NO" w:eastAsia="nb-NO"/>
              </w:rPr>
              <w:t>5</w:t>
            </w:r>
          </w:p>
        </w:tc>
        <w:tc>
          <w:tcPr>
            <w:tcW w:w="1295" w:type="dxa"/>
            <w:tcBorders>
              <w:top w:val="nil"/>
              <w:left w:val="nil"/>
              <w:bottom w:val="single" w:sz="8" w:space="0" w:color="auto"/>
              <w:right w:val="single" w:sz="8" w:space="0" w:color="auto"/>
            </w:tcBorders>
            <w:shd w:val="clear" w:color="auto" w:fill="auto"/>
            <w:noWrap/>
            <w:vAlign w:val="bottom"/>
            <w:hideMark/>
          </w:tcPr>
          <w:p w14:paraId="190B5938" w14:textId="77777777" w:rsidR="008329A8" w:rsidRPr="00772731" w:rsidRDefault="008329A8" w:rsidP="008329A8">
            <w:pPr>
              <w:tabs>
                <w:tab w:val="clear" w:pos="357"/>
              </w:tabs>
              <w:spacing w:after="0"/>
              <w:jc w:val="left"/>
              <w:rPr>
                <w:rFonts w:ascii="Arial" w:hAnsi="Arial" w:cs="Arial"/>
                <w:szCs w:val="22"/>
                <w:lang w:val="nb-NO" w:eastAsia="nb-NO"/>
              </w:rPr>
            </w:pPr>
            <w:r w:rsidRPr="00772731">
              <w:rPr>
                <w:rFonts w:ascii="Arial" w:hAnsi="Arial" w:cs="Arial"/>
                <w:szCs w:val="22"/>
                <w:lang w:val="nb-NO" w:eastAsia="nb-NO"/>
              </w:rPr>
              <w:t>ml</w:t>
            </w:r>
          </w:p>
        </w:tc>
      </w:tr>
    </w:tbl>
    <w:p w14:paraId="0783E772" w14:textId="77777777" w:rsidR="00D41245" w:rsidRDefault="00D41245">
      <w:pPr>
        <w:spacing w:after="0"/>
        <w:rPr>
          <w:b/>
          <w:bCs/>
          <w:caps/>
          <w:kern w:val="40"/>
          <w:sz w:val="20"/>
        </w:rPr>
      </w:pPr>
    </w:p>
    <w:p w14:paraId="6A52A5F3" w14:textId="77777777" w:rsidR="00D41245" w:rsidRDefault="00D41245">
      <w:pPr>
        <w:spacing w:after="0"/>
        <w:rPr>
          <w:b/>
          <w:bCs/>
          <w:caps/>
          <w:kern w:val="40"/>
          <w:sz w:val="20"/>
        </w:rPr>
      </w:pPr>
    </w:p>
    <w:p w14:paraId="7FB55B8D" w14:textId="77777777" w:rsidR="00D41245" w:rsidRDefault="00D41245">
      <w:pPr>
        <w:spacing w:after="0"/>
        <w:rPr>
          <w:b/>
          <w:bCs/>
          <w:caps/>
          <w:kern w:val="40"/>
          <w:sz w:val="20"/>
        </w:rPr>
      </w:pPr>
    </w:p>
    <w:p w14:paraId="6B862F39" w14:textId="77777777" w:rsidR="00D41245" w:rsidRDefault="00D41245">
      <w:pPr>
        <w:spacing w:after="0"/>
        <w:rPr>
          <w:b/>
          <w:bCs/>
          <w:caps/>
          <w:kern w:val="40"/>
          <w:sz w:val="20"/>
        </w:rPr>
      </w:pPr>
    </w:p>
    <w:p w14:paraId="15CE996B" w14:textId="77777777" w:rsidR="00D41245" w:rsidRDefault="00D41245">
      <w:pPr>
        <w:spacing w:after="0"/>
        <w:rPr>
          <w:b/>
          <w:bCs/>
          <w:caps/>
          <w:kern w:val="40"/>
          <w:sz w:val="20"/>
        </w:rPr>
      </w:pPr>
    </w:p>
    <w:p w14:paraId="31E04D27" w14:textId="77777777" w:rsidR="00D41245" w:rsidRDefault="00D41245">
      <w:pPr>
        <w:spacing w:after="0"/>
        <w:rPr>
          <w:b/>
          <w:bCs/>
          <w:caps/>
          <w:kern w:val="40"/>
          <w:sz w:val="20"/>
        </w:rPr>
      </w:pPr>
    </w:p>
    <w:p w14:paraId="04FC9C40" w14:textId="77777777" w:rsidR="00D41245" w:rsidRDefault="00D41245">
      <w:pPr>
        <w:spacing w:after="0"/>
        <w:rPr>
          <w:b/>
          <w:bCs/>
          <w:caps/>
          <w:kern w:val="40"/>
          <w:sz w:val="20"/>
        </w:rPr>
      </w:pPr>
    </w:p>
    <w:p w14:paraId="6A02F6E0" w14:textId="77777777" w:rsidR="00D41245" w:rsidRDefault="00D41245">
      <w:pPr>
        <w:spacing w:after="0"/>
        <w:rPr>
          <w:b/>
          <w:bCs/>
          <w:caps/>
          <w:kern w:val="40"/>
          <w:sz w:val="20"/>
        </w:rPr>
      </w:pPr>
    </w:p>
    <w:p w14:paraId="0EC5CEFD" w14:textId="77777777" w:rsidR="00D41245" w:rsidRDefault="00D41245">
      <w:pPr>
        <w:spacing w:after="0"/>
        <w:rPr>
          <w:b/>
          <w:bCs/>
          <w:caps/>
          <w:kern w:val="40"/>
          <w:sz w:val="20"/>
        </w:rPr>
      </w:pPr>
    </w:p>
    <w:p w14:paraId="55A26AB1" w14:textId="77777777" w:rsidR="00D41245" w:rsidRDefault="00D41245">
      <w:pPr>
        <w:spacing w:after="0"/>
        <w:rPr>
          <w:b/>
          <w:bCs/>
          <w:caps/>
          <w:kern w:val="40"/>
          <w:sz w:val="20"/>
        </w:rPr>
      </w:pPr>
    </w:p>
    <w:p w14:paraId="52E3FDA3" w14:textId="77777777" w:rsidR="00D41245" w:rsidRDefault="00D41245">
      <w:pPr>
        <w:spacing w:after="0"/>
        <w:rPr>
          <w:b/>
          <w:bCs/>
          <w:caps/>
          <w:kern w:val="40"/>
          <w:sz w:val="20"/>
        </w:rPr>
      </w:pPr>
    </w:p>
    <w:p w14:paraId="0F86414A" w14:textId="77777777" w:rsidR="00D41245" w:rsidRDefault="00D41245">
      <w:pPr>
        <w:spacing w:after="0"/>
        <w:rPr>
          <w:b/>
          <w:bCs/>
          <w:caps/>
          <w:kern w:val="40"/>
          <w:sz w:val="20"/>
        </w:rPr>
      </w:pPr>
    </w:p>
    <w:p w14:paraId="2C837D04" w14:textId="77777777" w:rsidR="00D41245" w:rsidRDefault="00D41245">
      <w:pPr>
        <w:spacing w:after="0"/>
        <w:rPr>
          <w:b/>
          <w:bCs/>
          <w:caps/>
          <w:kern w:val="40"/>
          <w:sz w:val="20"/>
        </w:rPr>
      </w:pPr>
    </w:p>
    <w:p w14:paraId="4B5FC0B8" w14:textId="77777777" w:rsidR="00D41245" w:rsidRDefault="00D41245">
      <w:pPr>
        <w:spacing w:after="0"/>
        <w:rPr>
          <w:b/>
          <w:bCs/>
          <w:caps/>
          <w:kern w:val="40"/>
          <w:sz w:val="20"/>
        </w:rPr>
      </w:pPr>
    </w:p>
    <w:p w14:paraId="33712A83" w14:textId="77777777" w:rsidR="00D41245" w:rsidRDefault="00D41245">
      <w:pPr>
        <w:spacing w:after="0"/>
        <w:rPr>
          <w:b/>
          <w:bCs/>
          <w:caps/>
          <w:kern w:val="40"/>
          <w:sz w:val="20"/>
        </w:rPr>
      </w:pPr>
    </w:p>
    <w:p w14:paraId="1778AB00" w14:textId="77777777" w:rsidR="00D41245" w:rsidRDefault="00D41245">
      <w:pPr>
        <w:spacing w:after="0"/>
        <w:rPr>
          <w:b/>
          <w:bCs/>
          <w:caps/>
          <w:kern w:val="40"/>
          <w:sz w:val="20"/>
        </w:rPr>
      </w:pPr>
    </w:p>
    <w:p w14:paraId="0B44D673" w14:textId="77777777" w:rsidR="00D41245" w:rsidRDefault="00D41245">
      <w:pPr>
        <w:spacing w:after="0"/>
        <w:rPr>
          <w:b/>
          <w:bCs/>
          <w:caps/>
          <w:kern w:val="40"/>
          <w:sz w:val="20"/>
        </w:rPr>
      </w:pPr>
    </w:p>
    <w:p w14:paraId="6AE3BD23" w14:textId="77777777" w:rsidR="00D41245" w:rsidRDefault="00D41245">
      <w:pPr>
        <w:spacing w:after="0"/>
        <w:rPr>
          <w:b/>
          <w:bCs/>
          <w:caps/>
          <w:kern w:val="40"/>
          <w:sz w:val="20"/>
        </w:rPr>
      </w:pPr>
    </w:p>
    <w:p w14:paraId="3DDBCCDE" w14:textId="77777777" w:rsidR="00D41245" w:rsidRDefault="00D41245">
      <w:pPr>
        <w:spacing w:after="0"/>
        <w:rPr>
          <w:b/>
          <w:bCs/>
          <w:caps/>
          <w:kern w:val="40"/>
          <w:sz w:val="20"/>
        </w:rPr>
      </w:pPr>
    </w:p>
    <w:p w14:paraId="344F42E1" w14:textId="77777777" w:rsidR="00D41245" w:rsidRDefault="00D41245">
      <w:pPr>
        <w:spacing w:after="0"/>
        <w:rPr>
          <w:b/>
          <w:bCs/>
          <w:caps/>
          <w:kern w:val="40"/>
          <w:sz w:val="20"/>
        </w:rPr>
      </w:pPr>
    </w:p>
    <w:p w14:paraId="5FC59099" w14:textId="77777777" w:rsidR="00D41245" w:rsidRDefault="00D41245">
      <w:pPr>
        <w:spacing w:after="0"/>
        <w:rPr>
          <w:b/>
          <w:bCs/>
          <w:caps/>
          <w:kern w:val="40"/>
          <w:sz w:val="20"/>
        </w:rPr>
      </w:pPr>
    </w:p>
    <w:p w14:paraId="394915C6" w14:textId="77777777" w:rsidR="00D41245" w:rsidRDefault="00D41245">
      <w:pPr>
        <w:spacing w:after="0"/>
        <w:rPr>
          <w:b/>
          <w:bCs/>
          <w:caps/>
          <w:kern w:val="40"/>
          <w:sz w:val="20"/>
        </w:rPr>
      </w:pPr>
    </w:p>
    <w:p w14:paraId="43D51EC0" w14:textId="77777777" w:rsidR="00D41245" w:rsidRDefault="00D41245">
      <w:pPr>
        <w:spacing w:after="0"/>
        <w:rPr>
          <w:b/>
          <w:bCs/>
          <w:caps/>
          <w:kern w:val="40"/>
          <w:sz w:val="20"/>
        </w:rPr>
      </w:pPr>
    </w:p>
    <w:p w14:paraId="62099313" w14:textId="77777777" w:rsidR="00D41245" w:rsidRDefault="00D41245">
      <w:pPr>
        <w:spacing w:after="0"/>
        <w:rPr>
          <w:b/>
          <w:bCs/>
          <w:caps/>
          <w:kern w:val="40"/>
          <w:sz w:val="20"/>
        </w:rPr>
      </w:pPr>
    </w:p>
    <w:p w14:paraId="245C2C40" w14:textId="77777777" w:rsidR="00D41245" w:rsidRDefault="00D41245">
      <w:pPr>
        <w:spacing w:after="0"/>
        <w:rPr>
          <w:b/>
          <w:bCs/>
          <w:caps/>
          <w:kern w:val="40"/>
          <w:sz w:val="20"/>
        </w:rPr>
      </w:pPr>
    </w:p>
    <w:p w14:paraId="7F1A5FC0" w14:textId="77777777" w:rsidR="00D41245" w:rsidRDefault="00D41245">
      <w:pPr>
        <w:spacing w:after="0"/>
        <w:rPr>
          <w:b/>
          <w:bCs/>
          <w:caps/>
          <w:kern w:val="40"/>
          <w:sz w:val="20"/>
        </w:rPr>
      </w:pPr>
    </w:p>
    <w:p w14:paraId="31D8340C" w14:textId="77777777" w:rsidR="00D41245" w:rsidRDefault="00D41245">
      <w:pPr>
        <w:spacing w:after="0"/>
        <w:rPr>
          <w:b/>
          <w:bCs/>
          <w:caps/>
          <w:kern w:val="40"/>
          <w:sz w:val="20"/>
        </w:rPr>
      </w:pPr>
    </w:p>
    <w:p w14:paraId="4E518E65" w14:textId="77777777" w:rsidR="00D41245" w:rsidRDefault="00D41245">
      <w:pPr>
        <w:spacing w:after="0"/>
        <w:rPr>
          <w:b/>
          <w:bCs/>
          <w:caps/>
          <w:kern w:val="40"/>
          <w:sz w:val="20"/>
        </w:rPr>
      </w:pPr>
    </w:p>
    <w:p w14:paraId="29D090F5" w14:textId="77777777" w:rsidR="00D41245" w:rsidRDefault="00D41245">
      <w:pPr>
        <w:spacing w:after="0"/>
        <w:rPr>
          <w:b/>
          <w:bCs/>
          <w:caps/>
          <w:kern w:val="40"/>
          <w:sz w:val="20"/>
        </w:rPr>
      </w:pPr>
    </w:p>
    <w:p w14:paraId="4155DFCB" w14:textId="77777777" w:rsidR="00D41245" w:rsidRDefault="00D41245">
      <w:pPr>
        <w:spacing w:after="0"/>
        <w:rPr>
          <w:b/>
          <w:bCs/>
          <w:caps/>
          <w:kern w:val="40"/>
          <w:sz w:val="20"/>
        </w:rPr>
      </w:pPr>
    </w:p>
    <w:p w14:paraId="167751F4" w14:textId="77777777" w:rsidR="00D41245" w:rsidRDefault="00D41245">
      <w:pPr>
        <w:spacing w:after="0"/>
        <w:rPr>
          <w:b/>
          <w:bCs/>
          <w:caps/>
          <w:kern w:val="40"/>
          <w:sz w:val="20"/>
        </w:rPr>
      </w:pPr>
    </w:p>
    <w:p w14:paraId="7A8FC3FF" w14:textId="77777777" w:rsidR="00D41245" w:rsidRDefault="00D41245">
      <w:pPr>
        <w:spacing w:after="0"/>
        <w:rPr>
          <w:b/>
          <w:bCs/>
          <w:caps/>
          <w:kern w:val="40"/>
          <w:sz w:val="20"/>
        </w:rPr>
      </w:pPr>
    </w:p>
    <w:p w14:paraId="785EFCFA" w14:textId="77777777" w:rsidR="00D41245" w:rsidRDefault="00D41245">
      <w:pPr>
        <w:spacing w:after="0"/>
        <w:rPr>
          <w:b/>
          <w:bCs/>
          <w:caps/>
          <w:kern w:val="40"/>
          <w:sz w:val="20"/>
        </w:rPr>
      </w:pPr>
    </w:p>
    <w:p w14:paraId="6F1C0006" w14:textId="77777777" w:rsidR="00D41245" w:rsidRDefault="00D41245">
      <w:pPr>
        <w:spacing w:after="0"/>
        <w:rPr>
          <w:b/>
          <w:bCs/>
          <w:caps/>
          <w:kern w:val="40"/>
          <w:sz w:val="20"/>
        </w:rPr>
      </w:pPr>
    </w:p>
    <w:p w14:paraId="2039D41A" w14:textId="77777777" w:rsidR="00D41245" w:rsidRDefault="00D41245">
      <w:pPr>
        <w:spacing w:after="0"/>
        <w:rPr>
          <w:b/>
          <w:bCs/>
          <w:caps/>
          <w:kern w:val="40"/>
          <w:sz w:val="20"/>
        </w:rPr>
      </w:pPr>
    </w:p>
    <w:p w14:paraId="658AAEE7" w14:textId="77777777" w:rsidR="00D41245" w:rsidRDefault="00D41245">
      <w:pPr>
        <w:spacing w:after="0"/>
        <w:rPr>
          <w:b/>
          <w:bCs/>
          <w:caps/>
          <w:kern w:val="40"/>
          <w:sz w:val="20"/>
        </w:rPr>
      </w:pPr>
    </w:p>
    <w:p w14:paraId="1464BC5F" w14:textId="77777777" w:rsidR="00D41245" w:rsidRDefault="00D41245">
      <w:pPr>
        <w:spacing w:after="0"/>
        <w:rPr>
          <w:b/>
          <w:bCs/>
          <w:caps/>
          <w:kern w:val="40"/>
          <w:sz w:val="20"/>
        </w:rPr>
      </w:pPr>
    </w:p>
    <w:p w14:paraId="779B43ED" w14:textId="77777777" w:rsidR="00D41245" w:rsidRDefault="00D41245">
      <w:pPr>
        <w:spacing w:after="0"/>
        <w:rPr>
          <w:b/>
          <w:bCs/>
          <w:caps/>
          <w:kern w:val="40"/>
          <w:sz w:val="20"/>
        </w:rPr>
      </w:pPr>
    </w:p>
    <w:p w14:paraId="1A89DCE0" w14:textId="77777777" w:rsidR="00D41245" w:rsidRDefault="00D41245">
      <w:pPr>
        <w:spacing w:after="0"/>
        <w:rPr>
          <w:b/>
          <w:bCs/>
          <w:caps/>
          <w:kern w:val="40"/>
          <w:sz w:val="20"/>
        </w:rPr>
      </w:pPr>
    </w:p>
    <w:p w14:paraId="35EB47EE" w14:textId="77777777" w:rsidR="00D41245" w:rsidRDefault="00D41245">
      <w:pPr>
        <w:spacing w:after="0"/>
        <w:rPr>
          <w:b/>
          <w:bCs/>
          <w:caps/>
          <w:kern w:val="40"/>
          <w:sz w:val="20"/>
        </w:rPr>
      </w:pPr>
    </w:p>
    <w:p w14:paraId="1E33450A" w14:textId="77777777" w:rsidR="00D41245" w:rsidRDefault="00D41245">
      <w:pPr>
        <w:spacing w:after="0"/>
        <w:rPr>
          <w:b/>
          <w:bCs/>
          <w:caps/>
          <w:kern w:val="40"/>
          <w:sz w:val="20"/>
        </w:rPr>
      </w:pPr>
    </w:p>
    <w:p w14:paraId="2FEC405D" w14:textId="77777777" w:rsidR="00D41245" w:rsidRDefault="00D41245">
      <w:pPr>
        <w:spacing w:after="0"/>
        <w:rPr>
          <w:b/>
          <w:bCs/>
          <w:caps/>
          <w:kern w:val="40"/>
          <w:sz w:val="20"/>
        </w:rPr>
      </w:pPr>
    </w:p>
    <w:p w14:paraId="156DFE50" w14:textId="77777777" w:rsidR="00D41245" w:rsidRDefault="00D41245">
      <w:pPr>
        <w:spacing w:after="0"/>
        <w:rPr>
          <w:b/>
          <w:bCs/>
          <w:caps/>
          <w:kern w:val="40"/>
          <w:sz w:val="20"/>
        </w:rPr>
      </w:pPr>
    </w:p>
    <w:p w14:paraId="37C20453" w14:textId="77777777" w:rsidR="00D41245" w:rsidRDefault="00D41245">
      <w:pPr>
        <w:spacing w:after="0"/>
        <w:rPr>
          <w:b/>
          <w:bCs/>
          <w:caps/>
          <w:kern w:val="40"/>
          <w:sz w:val="20"/>
        </w:rPr>
      </w:pPr>
    </w:p>
    <w:p w14:paraId="292CC603" w14:textId="77777777" w:rsidR="00D41245" w:rsidRDefault="00D41245">
      <w:pPr>
        <w:spacing w:after="0"/>
        <w:rPr>
          <w:b/>
          <w:bCs/>
          <w:caps/>
          <w:kern w:val="40"/>
          <w:sz w:val="20"/>
        </w:rPr>
      </w:pPr>
    </w:p>
    <w:p w14:paraId="35B51D1C" w14:textId="77777777" w:rsidR="00D41245" w:rsidRDefault="00D41245">
      <w:pPr>
        <w:spacing w:after="0"/>
        <w:rPr>
          <w:b/>
          <w:bCs/>
          <w:caps/>
          <w:kern w:val="40"/>
          <w:sz w:val="20"/>
        </w:rPr>
      </w:pPr>
    </w:p>
    <w:p w14:paraId="002A819C" w14:textId="77777777" w:rsidR="00D41245" w:rsidRDefault="00D41245">
      <w:pPr>
        <w:spacing w:after="0"/>
        <w:rPr>
          <w:b/>
          <w:bCs/>
          <w:caps/>
          <w:kern w:val="40"/>
          <w:sz w:val="20"/>
        </w:rPr>
      </w:pPr>
    </w:p>
    <w:p w14:paraId="79BAE741" w14:textId="77777777" w:rsidR="00D41245" w:rsidRDefault="00D41245">
      <w:pPr>
        <w:spacing w:after="0"/>
        <w:rPr>
          <w:b/>
          <w:bCs/>
          <w:caps/>
          <w:kern w:val="40"/>
          <w:sz w:val="20"/>
        </w:rPr>
      </w:pPr>
    </w:p>
    <w:p w14:paraId="1246A18D" w14:textId="77777777" w:rsidR="00D41245" w:rsidRDefault="00D41245">
      <w:pPr>
        <w:spacing w:after="0"/>
        <w:rPr>
          <w:b/>
          <w:bCs/>
          <w:caps/>
          <w:kern w:val="40"/>
          <w:sz w:val="20"/>
        </w:rPr>
      </w:pPr>
    </w:p>
    <w:p w14:paraId="3AB06687" w14:textId="77777777" w:rsidR="00D41245" w:rsidRDefault="00D41245">
      <w:pPr>
        <w:spacing w:after="0"/>
        <w:rPr>
          <w:b/>
          <w:bCs/>
          <w:caps/>
          <w:kern w:val="40"/>
          <w:sz w:val="20"/>
        </w:rPr>
      </w:pPr>
    </w:p>
    <w:p w14:paraId="1C5A2DC0" w14:textId="77777777" w:rsidR="00D41245" w:rsidRDefault="00D41245">
      <w:pPr>
        <w:spacing w:after="0"/>
        <w:rPr>
          <w:b/>
          <w:bCs/>
          <w:caps/>
          <w:kern w:val="40"/>
          <w:sz w:val="20"/>
        </w:rPr>
      </w:pPr>
    </w:p>
    <w:p w14:paraId="4A99D705" w14:textId="77777777" w:rsidR="00D41245" w:rsidRDefault="00D41245">
      <w:pPr>
        <w:spacing w:after="0"/>
        <w:rPr>
          <w:b/>
          <w:bCs/>
          <w:caps/>
          <w:kern w:val="40"/>
          <w:sz w:val="20"/>
        </w:rPr>
      </w:pPr>
    </w:p>
    <w:p w14:paraId="0ADAC478" w14:textId="77777777" w:rsidR="00D41245" w:rsidRDefault="00D41245">
      <w:pPr>
        <w:spacing w:after="0"/>
        <w:rPr>
          <w:b/>
          <w:bCs/>
          <w:caps/>
          <w:kern w:val="40"/>
          <w:sz w:val="20"/>
        </w:rPr>
      </w:pPr>
    </w:p>
    <w:p w14:paraId="05AFE76B" w14:textId="77777777" w:rsidR="00D41245" w:rsidRDefault="00D41245">
      <w:pPr>
        <w:spacing w:after="0"/>
        <w:rPr>
          <w:b/>
          <w:bCs/>
          <w:caps/>
          <w:kern w:val="40"/>
          <w:sz w:val="20"/>
        </w:rPr>
      </w:pPr>
    </w:p>
    <w:p w14:paraId="484DB3B6" w14:textId="77777777" w:rsidR="00D41245" w:rsidRDefault="00D41245">
      <w:pPr>
        <w:spacing w:after="0"/>
        <w:rPr>
          <w:b/>
          <w:bCs/>
          <w:caps/>
          <w:kern w:val="40"/>
          <w:sz w:val="20"/>
        </w:rPr>
      </w:pPr>
    </w:p>
    <w:p w14:paraId="67F41DAA" w14:textId="77777777" w:rsidR="00D41245" w:rsidRDefault="00D41245">
      <w:pPr>
        <w:spacing w:after="0"/>
        <w:rPr>
          <w:b/>
          <w:bCs/>
          <w:caps/>
          <w:kern w:val="40"/>
          <w:sz w:val="20"/>
        </w:rPr>
      </w:pPr>
    </w:p>
    <w:p w14:paraId="1B22E6B7" w14:textId="77777777" w:rsidR="00D41245" w:rsidRPr="00497294" w:rsidRDefault="00D41245" w:rsidP="00D41245">
      <w:pPr>
        <w:pStyle w:val="Overskrift1"/>
        <w:numPr>
          <w:ilvl w:val="0"/>
          <w:numId w:val="0"/>
        </w:numPr>
        <w:ind w:left="851" w:hanging="851"/>
      </w:pPr>
      <w:bookmarkStart w:id="305" w:name="_Toc452967443"/>
      <w:r>
        <w:lastRenderedPageBreak/>
        <w:t>Appendix D – example of labelling</w:t>
      </w:r>
      <w:bookmarkEnd w:id="305"/>
    </w:p>
    <w:p w14:paraId="24F9B9CC" w14:textId="77777777" w:rsidR="00D41245" w:rsidRDefault="00D41245" w:rsidP="00D41245">
      <w:pPr>
        <w:spacing w:after="0"/>
        <w:rPr>
          <w:b/>
          <w:bCs/>
          <w:caps/>
          <w:kern w:val="40"/>
          <w:sz w:val="20"/>
        </w:rPr>
      </w:pPr>
    </w:p>
    <w:tbl>
      <w:tblPr>
        <w:tblW w:w="6702" w:type="dxa"/>
        <w:shd w:val="clear" w:color="auto" w:fill="FFFFFF"/>
        <w:tblCellMar>
          <w:left w:w="0" w:type="dxa"/>
          <w:right w:w="0" w:type="dxa"/>
        </w:tblCellMar>
        <w:tblLook w:val="04A0" w:firstRow="1" w:lastRow="0" w:firstColumn="1" w:lastColumn="0" w:noHBand="0" w:noVBand="1"/>
      </w:tblPr>
      <w:tblGrid>
        <w:gridCol w:w="3074"/>
        <w:gridCol w:w="3628"/>
      </w:tblGrid>
      <w:tr w:rsidR="0096006C" w:rsidRPr="00DA31F6" w14:paraId="558C5DF6" w14:textId="77777777" w:rsidTr="00131D50">
        <w:trPr>
          <w:trHeight w:val="9"/>
        </w:trPr>
        <w:tc>
          <w:tcPr>
            <w:tcW w:w="6702" w:type="dxa"/>
            <w:gridSpan w:val="2"/>
            <w:tcBorders>
              <w:top w:val="single" w:sz="8" w:space="0" w:color="auto"/>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14:paraId="1B598D3F" w14:textId="77777777" w:rsidR="0096006C" w:rsidRPr="00DA31F6" w:rsidRDefault="0096006C" w:rsidP="00131D50">
            <w:pPr>
              <w:spacing w:after="324" w:line="312" w:lineRule="atLeast"/>
              <w:rPr>
                <w:rFonts w:ascii="Calibri" w:hAnsi="Calibri"/>
                <w:color w:val="444444"/>
                <w:lang w:eastAsia="nb-NO"/>
              </w:rPr>
            </w:pPr>
          </w:p>
        </w:tc>
      </w:tr>
      <w:tr w:rsidR="0096006C" w:rsidRPr="00682F2B" w14:paraId="7A46C75A" w14:textId="77777777" w:rsidTr="00131D50">
        <w:trPr>
          <w:trHeight w:val="9"/>
        </w:trPr>
        <w:tc>
          <w:tcPr>
            <w:tcW w:w="6702" w:type="dxa"/>
            <w:gridSpan w:val="2"/>
            <w:tcBorders>
              <w:top w:val="nil"/>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14:paraId="04FD896D" w14:textId="77777777" w:rsidR="0096006C" w:rsidRPr="0096006C" w:rsidRDefault="0096006C" w:rsidP="00131D50">
            <w:pPr>
              <w:spacing w:after="324" w:line="312" w:lineRule="atLeast"/>
              <w:jc w:val="center"/>
              <w:rPr>
                <w:rFonts w:ascii="Calibri" w:hAnsi="Calibri"/>
                <w:b/>
                <w:bCs/>
                <w:color w:val="000000"/>
                <w:sz w:val="28"/>
                <w:szCs w:val="28"/>
                <w:lang w:val="nb-NO" w:eastAsia="nb-NO"/>
              </w:rPr>
            </w:pPr>
            <w:r w:rsidRPr="0096006C">
              <w:rPr>
                <w:rFonts w:ascii="Calibri" w:hAnsi="Calibri"/>
                <w:b/>
                <w:bCs/>
                <w:color w:val="000000"/>
                <w:sz w:val="28"/>
                <w:szCs w:val="28"/>
                <w:lang w:val="nb-NO" w:eastAsia="nb-NO"/>
              </w:rPr>
              <w:t>Oxytocin/placebo nesespray til klinisk utprøving</w:t>
            </w:r>
          </w:p>
          <w:p w14:paraId="0D8DD306" w14:textId="77777777" w:rsidR="0096006C" w:rsidRPr="0096006C" w:rsidRDefault="0096006C" w:rsidP="00131D50">
            <w:pPr>
              <w:spacing w:after="324" w:line="312" w:lineRule="atLeast"/>
              <w:jc w:val="center"/>
              <w:rPr>
                <w:rFonts w:ascii="Calibri" w:hAnsi="Calibri"/>
                <w:b/>
                <w:bCs/>
                <w:color w:val="000000"/>
                <w:sz w:val="28"/>
                <w:szCs w:val="28"/>
                <w:lang w:val="nb-NO" w:eastAsia="nb-NO"/>
              </w:rPr>
            </w:pPr>
            <w:r w:rsidRPr="0096006C">
              <w:rPr>
                <w:rFonts w:ascii="Calibri" w:hAnsi="Calibri"/>
                <w:b/>
                <w:bCs/>
                <w:color w:val="000000"/>
                <w:sz w:val="28"/>
                <w:szCs w:val="28"/>
                <w:lang w:val="nb-NO" w:eastAsia="nb-NO"/>
              </w:rPr>
              <w:t>for hjemmebruk</w:t>
            </w:r>
          </w:p>
          <w:p w14:paraId="14E5380B" w14:textId="77777777" w:rsidR="0096006C" w:rsidRDefault="0096006C" w:rsidP="00131D50">
            <w:pPr>
              <w:spacing w:after="324" w:line="312" w:lineRule="atLeast"/>
              <w:jc w:val="center"/>
              <w:rPr>
                <w:rFonts w:ascii="Calibri" w:hAnsi="Calibri"/>
                <w:bCs/>
                <w:color w:val="FF0000"/>
                <w:lang w:val="nb-NO" w:eastAsia="nb-NO"/>
              </w:rPr>
            </w:pPr>
            <w:r w:rsidRPr="0096006C">
              <w:rPr>
                <w:rFonts w:ascii="Calibri" w:hAnsi="Calibri"/>
                <w:bCs/>
                <w:color w:val="FF0000"/>
                <w:lang w:val="nb-NO" w:eastAsia="nb-NO"/>
              </w:rPr>
              <w:t>(Batchnr, produksjonsdato, legemiddelform, etc)</w:t>
            </w:r>
          </w:p>
          <w:p w14:paraId="38A3AD94" w14:textId="77777777" w:rsidR="002646D8" w:rsidRPr="0096006C" w:rsidRDefault="002646D8" w:rsidP="00131D50">
            <w:pPr>
              <w:spacing w:after="324" w:line="312" w:lineRule="atLeast"/>
              <w:jc w:val="center"/>
              <w:rPr>
                <w:rFonts w:ascii="Calibri" w:hAnsi="Calibri"/>
                <w:bCs/>
                <w:color w:val="FF0000"/>
                <w:lang w:val="nb-NO" w:eastAsia="nb-NO"/>
              </w:rPr>
            </w:pPr>
          </w:p>
        </w:tc>
      </w:tr>
      <w:tr w:rsidR="0096006C" w:rsidRPr="00682F2B" w14:paraId="1B40F07F" w14:textId="77777777" w:rsidTr="007A4E8B">
        <w:trPr>
          <w:trHeight w:val="87"/>
        </w:trPr>
        <w:tc>
          <w:tcPr>
            <w:tcW w:w="67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085AB791" w14:textId="77777777" w:rsidR="0096006C" w:rsidRPr="0096006C" w:rsidRDefault="0096006C" w:rsidP="00131D50">
            <w:pPr>
              <w:spacing w:after="0" w:line="319" w:lineRule="atLeast"/>
              <w:rPr>
                <w:rFonts w:ascii="Calibri" w:hAnsi="Calibri"/>
                <w:color w:val="444444"/>
                <w:sz w:val="23"/>
                <w:szCs w:val="23"/>
                <w:lang w:val="nb-NO" w:eastAsia="nb-NO"/>
              </w:rPr>
            </w:pPr>
          </w:p>
        </w:tc>
      </w:tr>
      <w:tr w:rsidR="0096006C" w:rsidRPr="00DA31F6" w14:paraId="56F3F53B" w14:textId="77777777" w:rsidTr="00131D50">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2557022B" w14:textId="77777777" w:rsidR="0096006C" w:rsidRPr="00DA31F6" w:rsidRDefault="0096006C" w:rsidP="00131D50">
            <w:pPr>
              <w:spacing w:after="324" w:line="312" w:lineRule="atLeast"/>
              <w:rPr>
                <w:rFonts w:ascii="Calibri" w:hAnsi="Calibri"/>
                <w:color w:val="444444"/>
                <w:lang w:eastAsia="nb-NO"/>
              </w:rPr>
            </w:pPr>
            <w:r w:rsidRPr="00DA31F6">
              <w:rPr>
                <w:rFonts w:ascii="Calibri" w:hAnsi="Calibri"/>
                <w:i/>
                <w:iCs/>
                <w:color w:val="000000"/>
                <w:sz w:val="24"/>
                <w:szCs w:val="24"/>
                <w:lang w:eastAsia="nb-NO"/>
              </w:rPr>
              <w:t>Protokollnr:</w:t>
            </w: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15FAF0C8" w14:textId="77777777" w:rsidR="0096006C" w:rsidRPr="00DA31F6" w:rsidRDefault="0096006C" w:rsidP="00131D50">
            <w:pPr>
              <w:spacing w:after="324" w:line="312" w:lineRule="atLeast"/>
              <w:rPr>
                <w:rFonts w:ascii="Calibri" w:hAnsi="Calibri"/>
                <w:color w:val="444444"/>
                <w:lang w:eastAsia="nb-NO"/>
              </w:rPr>
            </w:pPr>
            <w:r w:rsidRPr="00F71695">
              <w:rPr>
                <w:rFonts w:ascii="Calibri" w:hAnsi="Calibri"/>
                <w:sz w:val="24"/>
                <w:szCs w:val="24"/>
                <w:lang w:eastAsia="nb-NO"/>
              </w:rPr>
              <w:t>140682</w:t>
            </w:r>
          </w:p>
        </w:tc>
      </w:tr>
      <w:tr w:rsidR="0096006C" w:rsidRPr="00DA31F6" w14:paraId="65CE0C30" w14:textId="77777777" w:rsidTr="00131D50">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6813CAB2" w14:textId="77777777" w:rsidR="0096006C" w:rsidRPr="00DA31F6" w:rsidRDefault="0096006C" w:rsidP="00131D50">
            <w:pPr>
              <w:spacing w:after="324" w:line="312" w:lineRule="atLeast"/>
              <w:rPr>
                <w:rFonts w:ascii="Calibri" w:hAnsi="Calibri"/>
                <w:color w:val="444444"/>
                <w:lang w:eastAsia="nb-NO"/>
              </w:rPr>
            </w:pPr>
            <w:r w:rsidRPr="00DA31F6">
              <w:rPr>
                <w:rFonts w:ascii="Calibri" w:hAnsi="Calibri"/>
                <w:i/>
                <w:iCs/>
                <w:color w:val="000000"/>
                <w:sz w:val="24"/>
                <w:szCs w:val="24"/>
                <w:lang w:eastAsia="nb-NO"/>
              </w:rPr>
              <w:t>EudraCTno:</w:t>
            </w: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5A540EF1" w14:textId="77777777" w:rsidR="0096006C" w:rsidRPr="00DA31F6" w:rsidRDefault="0096006C" w:rsidP="00131D50">
            <w:pPr>
              <w:spacing w:after="324" w:line="312" w:lineRule="atLeast"/>
              <w:rPr>
                <w:rFonts w:ascii="Calibri" w:hAnsi="Calibri"/>
                <w:color w:val="444444"/>
                <w:lang w:eastAsia="nb-NO"/>
              </w:rPr>
            </w:pPr>
            <w:r>
              <w:rPr>
                <w:rFonts w:ascii="Calibri" w:hAnsi="Calibri"/>
                <w:color w:val="000000"/>
                <w:sz w:val="24"/>
                <w:szCs w:val="24"/>
                <w:lang w:eastAsia="nb-NO"/>
              </w:rPr>
              <w:t>2015-004463-37</w:t>
            </w:r>
          </w:p>
        </w:tc>
      </w:tr>
      <w:tr w:rsidR="0096006C" w:rsidRPr="00DA31F6" w14:paraId="52509B4F" w14:textId="77777777" w:rsidTr="00131D50">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2CB68912" w14:textId="77777777" w:rsidR="0096006C" w:rsidRPr="00DA31F6" w:rsidRDefault="0096006C" w:rsidP="00131D50">
            <w:pPr>
              <w:spacing w:after="324" w:line="312" w:lineRule="atLeast"/>
              <w:rPr>
                <w:rFonts w:ascii="Calibri" w:hAnsi="Calibri"/>
                <w:color w:val="444444"/>
                <w:lang w:eastAsia="nb-NO"/>
              </w:rPr>
            </w:pPr>
            <w:r>
              <w:rPr>
                <w:rFonts w:ascii="Calibri" w:hAnsi="Calibri"/>
                <w:i/>
                <w:iCs/>
                <w:color w:val="000000"/>
                <w:sz w:val="24"/>
                <w:szCs w:val="24"/>
                <w:lang w:eastAsia="nb-NO"/>
              </w:rPr>
              <w:t>Ved spørsmål, kontakt</w:t>
            </w:r>
            <w:r w:rsidRPr="00DA31F6">
              <w:rPr>
                <w:rFonts w:ascii="Calibri" w:hAnsi="Calibri"/>
                <w:i/>
                <w:iCs/>
                <w:color w:val="000000"/>
                <w:sz w:val="24"/>
                <w:szCs w:val="24"/>
                <w:lang w:eastAsia="nb-NO"/>
              </w:rPr>
              <w:t>:</w:t>
            </w: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71B54623" w14:textId="77777777" w:rsidR="0096006C" w:rsidRPr="00D23ACF" w:rsidRDefault="0096006C" w:rsidP="00131D50">
            <w:pPr>
              <w:spacing w:after="324" w:line="312" w:lineRule="atLeast"/>
              <w:rPr>
                <w:rFonts w:ascii="Calibri" w:hAnsi="Calibri"/>
                <w:color w:val="000000"/>
                <w:sz w:val="24"/>
                <w:szCs w:val="24"/>
                <w:lang w:eastAsia="nb-NO"/>
              </w:rPr>
            </w:pPr>
            <w:r>
              <w:rPr>
                <w:rFonts w:ascii="Calibri" w:hAnsi="Calibri"/>
                <w:color w:val="000000"/>
                <w:sz w:val="24"/>
                <w:szCs w:val="24"/>
                <w:lang w:eastAsia="nb-NO"/>
              </w:rPr>
              <w:t>Katrine Melby</w:t>
            </w:r>
          </w:p>
        </w:tc>
      </w:tr>
      <w:tr w:rsidR="0096006C" w:rsidRPr="00682F2B" w14:paraId="6A70077B" w14:textId="77777777" w:rsidTr="00131D50">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7963036E" w14:textId="77777777" w:rsidR="0096006C" w:rsidRPr="00DA31F6" w:rsidRDefault="0096006C" w:rsidP="00131D50">
            <w:pPr>
              <w:spacing w:after="324" w:line="312" w:lineRule="atLeast"/>
              <w:rPr>
                <w:rFonts w:ascii="Calibri" w:hAnsi="Calibri"/>
                <w:color w:val="444444"/>
                <w:lang w:eastAsia="nb-NO"/>
              </w:rPr>
            </w:pP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66879C14" w14:textId="77777777" w:rsidR="0096006C" w:rsidRPr="003E0AAB" w:rsidRDefault="0096006C" w:rsidP="00131D50">
            <w:pPr>
              <w:spacing w:after="324" w:line="312" w:lineRule="atLeast"/>
              <w:rPr>
                <w:rFonts w:ascii="Calibri" w:hAnsi="Calibri"/>
                <w:color w:val="000000"/>
                <w:sz w:val="24"/>
                <w:szCs w:val="24"/>
                <w:lang w:val="de-DE" w:eastAsia="nb-NO"/>
              </w:rPr>
            </w:pPr>
            <w:r w:rsidRPr="003E0AAB">
              <w:rPr>
                <w:rFonts w:ascii="Calibri" w:hAnsi="Calibri"/>
                <w:color w:val="000000"/>
                <w:sz w:val="24"/>
                <w:szCs w:val="24"/>
                <w:lang w:val="de-DE" w:eastAsia="nb-NO"/>
              </w:rPr>
              <w:t>Tlf 92886639 </w:t>
            </w:r>
          </w:p>
          <w:p w14:paraId="7B7B94B0" w14:textId="77777777" w:rsidR="0096006C" w:rsidRPr="003E0AAB" w:rsidRDefault="00682F2B" w:rsidP="00131D50">
            <w:pPr>
              <w:spacing w:after="324" w:line="312" w:lineRule="atLeast"/>
              <w:rPr>
                <w:rFonts w:ascii="Calibri" w:hAnsi="Calibri"/>
                <w:color w:val="000000"/>
                <w:sz w:val="24"/>
                <w:szCs w:val="24"/>
                <w:lang w:val="de-DE" w:eastAsia="nb-NO"/>
              </w:rPr>
            </w:pPr>
            <w:hyperlink r:id="rId16" w:history="1">
              <w:r w:rsidR="0096006C" w:rsidRPr="003E0AAB">
                <w:rPr>
                  <w:rStyle w:val="Hyperkobling"/>
                  <w:rFonts w:ascii="Calibri" w:hAnsi="Calibri"/>
                  <w:sz w:val="24"/>
                  <w:szCs w:val="24"/>
                  <w:lang w:val="de-DE" w:eastAsia="nb-NO"/>
                </w:rPr>
                <w:t>katrine.melby@ladebs.no</w:t>
              </w:r>
            </w:hyperlink>
          </w:p>
          <w:p w14:paraId="4F041394" w14:textId="77777777" w:rsidR="0096006C" w:rsidRPr="003E0AAB" w:rsidRDefault="0096006C" w:rsidP="00131D50">
            <w:pPr>
              <w:spacing w:after="324" w:line="312" w:lineRule="atLeast"/>
              <w:rPr>
                <w:rFonts w:ascii="Calibri" w:hAnsi="Calibri"/>
                <w:color w:val="444444"/>
                <w:lang w:val="de-DE" w:eastAsia="nb-NO"/>
              </w:rPr>
            </w:pPr>
            <w:r w:rsidRPr="003E0AAB">
              <w:rPr>
                <w:rFonts w:ascii="Calibri" w:hAnsi="Calibri"/>
                <w:color w:val="000000"/>
                <w:sz w:val="24"/>
                <w:szCs w:val="24"/>
                <w:lang w:val="de-DE" w:eastAsia="nb-NO"/>
              </w:rPr>
              <w:t>Lade Allé 86, 7041 Trondheim</w:t>
            </w:r>
          </w:p>
        </w:tc>
      </w:tr>
      <w:tr w:rsidR="0096006C" w:rsidRPr="00682F2B" w14:paraId="117EFFF3" w14:textId="77777777" w:rsidTr="00131D50">
        <w:trPr>
          <w:trHeight w:val="8"/>
        </w:trPr>
        <w:tc>
          <w:tcPr>
            <w:tcW w:w="307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DBD70B" w14:textId="77777777" w:rsidR="0096006C" w:rsidRPr="00DA31F6" w:rsidRDefault="0096006C" w:rsidP="00131D50">
            <w:pPr>
              <w:spacing w:after="324" w:line="312" w:lineRule="atLeast"/>
              <w:rPr>
                <w:rFonts w:ascii="Calibri" w:hAnsi="Calibri"/>
                <w:color w:val="444444"/>
                <w:lang w:eastAsia="nb-NO"/>
              </w:rPr>
            </w:pPr>
            <w:r>
              <w:rPr>
                <w:rFonts w:ascii="Calibri" w:hAnsi="Calibri"/>
                <w:i/>
                <w:iCs/>
                <w:color w:val="000000"/>
                <w:sz w:val="24"/>
                <w:szCs w:val="24"/>
                <w:lang w:eastAsia="nb-NO"/>
              </w:rPr>
              <w:t>Åpnet d</w:t>
            </w:r>
            <w:r w:rsidRPr="00DA31F6">
              <w:rPr>
                <w:rFonts w:ascii="Calibri" w:hAnsi="Calibri"/>
                <w:i/>
                <w:iCs/>
                <w:color w:val="000000"/>
                <w:sz w:val="24"/>
                <w:szCs w:val="24"/>
                <w:lang w:eastAsia="nb-NO"/>
              </w:rPr>
              <w:t>ato:</w:t>
            </w:r>
          </w:p>
        </w:tc>
        <w:tc>
          <w:tcPr>
            <w:tcW w:w="362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D5A747" w14:textId="77777777" w:rsidR="0096006C" w:rsidRPr="0096006C" w:rsidRDefault="0096006C" w:rsidP="00131D50">
            <w:pPr>
              <w:spacing w:after="324" w:line="312" w:lineRule="atLeast"/>
              <w:rPr>
                <w:rFonts w:ascii="Calibri" w:hAnsi="Calibri"/>
                <w:color w:val="444444"/>
                <w:lang w:val="nb-NO" w:eastAsia="nb-NO"/>
              </w:rPr>
            </w:pPr>
            <w:r w:rsidRPr="0096006C">
              <w:rPr>
                <w:rFonts w:ascii="Calibri" w:hAnsi="Calibri"/>
                <w:color w:val="FF0000"/>
                <w:sz w:val="24"/>
                <w:szCs w:val="24"/>
                <w:lang w:val="nb-NO" w:eastAsia="nb-NO"/>
              </w:rPr>
              <w:t>Åpent felt til å skrive i</w:t>
            </w:r>
          </w:p>
        </w:tc>
      </w:tr>
      <w:tr w:rsidR="0096006C" w:rsidRPr="00682F2B" w14:paraId="1C0F78AA" w14:textId="77777777" w:rsidTr="00131D50">
        <w:trPr>
          <w:trHeight w:val="8"/>
        </w:trPr>
        <w:tc>
          <w:tcPr>
            <w:tcW w:w="30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2DC6BF" w14:textId="77777777" w:rsidR="0096006C" w:rsidRPr="00DA31F6" w:rsidRDefault="0096006C" w:rsidP="00131D50">
            <w:pPr>
              <w:spacing w:after="324" w:line="312" w:lineRule="atLeast"/>
              <w:rPr>
                <w:rFonts w:ascii="Calibri" w:hAnsi="Calibri"/>
                <w:color w:val="444444"/>
                <w:lang w:eastAsia="nb-NO"/>
              </w:rPr>
            </w:pPr>
            <w:r w:rsidRPr="00DA31F6">
              <w:rPr>
                <w:rFonts w:ascii="Calibri" w:hAnsi="Calibri"/>
                <w:i/>
                <w:iCs/>
                <w:color w:val="000000"/>
                <w:sz w:val="24"/>
                <w:szCs w:val="24"/>
                <w:lang w:eastAsia="nb-NO"/>
              </w:rPr>
              <w:t>Studiespesifikk pasientkode:</w:t>
            </w:r>
          </w:p>
        </w:tc>
        <w:tc>
          <w:tcPr>
            <w:tcW w:w="36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2E7371" w14:textId="77777777" w:rsidR="0096006C" w:rsidRPr="0096006C" w:rsidRDefault="0096006C" w:rsidP="00131D50">
            <w:pPr>
              <w:spacing w:after="324" w:line="312" w:lineRule="atLeast"/>
              <w:rPr>
                <w:rFonts w:ascii="Calibri" w:hAnsi="Calibri"/>
                <w:color w:val="444444"/>
                <w:lang w:val="nb-NO" w:eastAsia="nb-NO"/>
              </w:rPr>
            </w:pPr>
            <w:r w:rsidRPr="0096006C">
              <w:rPr>
                <w:rFonts w:ascii="Calibri" w:hAnsi="Calibri"/>
                <w:color w:val="FF0000"/>
                <w:sz w:val="24"/>
                <w:szCs w:val="24"/>
                <w:lang w:val="nb-NO" w:eastAsia="nb-NO"/>
              </w:rPr>
              <w:t> Åpent felt til å skrive i</w:t>
            </w:r>
          </w:p>
        </w:tc>
      </w:tr>
      <w:tr w:rsidR="0096006C" w:rsidRPr="00682F2B" w14:paraId="4A929616" w14:textId="77777777" w:rsidTr="00131D50">
        <w:trPr>
          <w:trHeight w:val="9"/>
        </w:trPr>
        <w:tc>
          <w:tcPr>
            <w:tcW w:w="6702" w:type="dxa"/>
            <w:gridSpan w:val="2"/>
            <w:tcBorders>
              <w:top w:val="nil"/>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14:paraId="1894D798" w14:textId="77777777" w:rsidR="0096006C" w:rsidRPr="0096006C" w:rsidRDefault="0096006C" w:rsidP="00131D50">
            <w:pPr>
              <w:spacing w:after="324" w:line="312" w:lineRule="atLeast"/>
              <w:rPr>
                <w:rFonts w:ascii="Calibri" w:hAnsi="Calibri"/>
                <w:bCs/>
                <w:color w:val="000000"/>
                <w:lang w:val="nb-NO" w:eastAsia="nb-NO"/>
              </w:rPr>
            </w:pPr>
            <w:r w:rsidRPr="0096006C">
              <w:rPr>
                <w:rFonts w:ascii="Calibri" w:hAnsi="Calibri"/>
                <w:bCs/>
                <w:color w:val="000000"/>
                <w:sz w:val="28"/>
                <w:szCs w:val="28"/>
                <w:lang w:val="nb-NO" w:eastAsia="nb-NO"/>
              </w:rPr>
              <w:t>For hjemmebruk:</w:t>
            </w:r>
            <w:r w:rsidRPr="0096006C">
              <w:rPr>
                <w:rFonts w:ascii="Calibri" w:hAnsi="Calibri"/>
                <w:bCs/>
                <w:color w:val="000000"/>
                <w:lang w:val="nb-NO" w:eastAsia="nb-NO"/>
              </w:rPr>
              <w:t xml:space="preserve">  </w:t>
            </w:r>
            <w:r w:rsidRPr="0096006C">
              <w:rPr>
                <w:rFonts w:ascii="Calibri" w:hAnsi="Calibri"/>
                <w:b/>
                <w:bCs/>
                <w:color w:val="000000"/>
                <w:lang w:val="nb-NO" w:eastAsia="nb-NO"/>
              </w:rPr>
              <w:t>1 spray i hvert nesebor inntil 3 ganger daglig</w:t>
            </w:r>
            <w:r w:rsidRPr="0096006C">
              <w:rPr>
                <w:rFonts w:ascii="Calibri" w:hAnsi="Calibri"/>
                <w:bCs/>
                <w:color w:val="000000"/>
                <w:lang w:val="nb-NO" w:eastAsia="nb-NO"/>
              </w:rPr>
              <w:t>.</w:t>
            </w:r>
          </w:p>
          <w:p w14:paraId="211FA0C9" w14:textId="77777777" w:rsidR="007A4E8B" w:rsidRDefault="0096006C" w:rsidP="007A4E8B">
            <w:pPr>
              <w:spacing w:after="0"/>
              <w:rPr>
                <w:rFonts w:ascii="Calibri" w:hAnsi="Calibri"/>
                <w:b/>
                <w:bCs/>
                <w:color w:val="000000"/>
                <w:lang w:val="nb-NO" w:eastAsia="nb-NO"/>
              </w:rPr>
            </w:pPr>
            <w:r w:rsidRPr="0096006C">
              <w:rPr>
                <w:rFonts w:ascii="Calibri" w:hAnsi="Calibri"/>
                <w:bCs/>
                <w:color w:val="000000"/>
                <w:sz w:val="28"/>
                <w:szCs w:val="28"/>
                <w:lang w:val="nb-NO" w:eastAsia="nb-NO"/>
              </w:rPr>
              <w:t>Utløpsdato:</w:t>
            </w:r>
            <w:r w:rsidR="007A4E8B" w:rsidRPr="0096006C">
              <w:rPr>
                <w:rFonts w:ascii="Calibri" w:hAnsi="Calibri"/>
                <w:color w:val="FF0000"/>
                <w:sz w:val="24"/>
                <w:szCs w:val="24"/>
                <w:lang w:val="nb-NO" w:eastAsia="nb-NO"/>
              </w:rPr>
              <w:t>Åpent felt til å skrive i</w:t>
            </w:r>
            <w:r w:rsidR="007A4E8B" w:rsidRPr="0096006C">
              <w:rPr>
                <w:rFonts w:ascii="Calibri" w:hAnsi="Calibri"/>
                <w:b/>
                <w:bCs/>
                <w:color w:val="000000"/>
                <w:lang w:val="nb-NO" w:eastAsia="nb-NO"/>
              </w:rPr>
              <w:t xml:space="preserve"> </w:t>
            </w:r>
          </w:p>
          <w:p w14:paraId="55680C32" w14:textId="77777777" w:rsidR="0096006C" w:rsidRPr="0096006C" w:rsidRDefault="0096006C" w:rsidP="00131D50">
            <w:pPr>
              <w:spacing w:after="324" w:line="312" w:lineRule="atLeast"/>
              <w:rPr>
                <w:rFonts w:ascii="Calibri" w:hAnsi="Calibri"/>
                <w:b/>
                <w:bCs/>
                <w:color w:val="000000"/>
                <w:lang w:val="nb-NO" w:eastAsia="nb-NO"/>
              </w:rPr>
            </w:pPr>
            <w:r w:rsidRPr="0096006C">
              <w:rPr>
                <w:rFonts w:ascii="Calibri" w:hAnsi="Calibri"/>
                <w:b/>
                <w:bCs/>
                <w:color w:val="000000"/>
                <w:lang w:val="nb-NO" w:eastAsia="nb-NO"/>
              </w:rPr>
              <w:t>Anvendes senest 6 mndr etter produksjonsdato. Uåpnet pakning skal oppbevares kaldt.</w:t>
            </w:r>
          </w:p>
          <w:p w14:paraId="13A8B774" w14:textId="77777777" w:rsidR="0096006C" w:rsidRPr="0096006C" w:rsidRDefault="0096006C" w:rsidP="00131D50">
            <w:pPr>
              <w:spacing w:after="324" w:line="312" w:lineRule="atLeast"/>
              <w:rPr>
                <w:rFonts w:ascii="Calibri" w:hAnsi="Calibri"/>
                <w:b/>
                <w:bCs/>
                <w:color w:val="000000"/>
                <w:lang w:val="nb-NO" w:eastAsia="nb-NO"/>
              </w:rPr>
            </w:pPr>
            <w:r w:rsidRPr="0096006C">
              <w:rPr>
                <w:rFonts w:ascii="Calibri" w:hAnsi="Calibri"/>
                <w:b/>
                <w:bCs/>
                <w:color w:val="000000"/>
                <w:lang w:val="nb-NO" w:eastAsia="nb-NO"/>
              </w:rPr>
              <w:t>Holdbarhet: 1 mnd etter åpning. Oppbevares i romtemperatur.</w:t>
            </w:r>
            <w:r w:rsidRPr="0096006C">
              <w:rPr>
                <w:rFonts w:ascii="Calibri" w:hAnsi="Calibri"/>
                <w:b/>
                <w:bCs/>
                <w:color w:val="000000"/>
                <w:sz w:val="28"/>
                <w:szCs w:val="28"/>
                <w:lang w:val="nb-NO" w:eastAsia="nb-NO"/>
              </w:rPr>
              <w:t xml:space="preserve"> </w:t>
            </w:r>
          </w:p>
        </w:tc>
      </w:tr>
      <w:tr w:rsidR="0096006C" w:rsidRPr="00DA31F6" w14:paraId="05A2F0F3" w14:textId="77777777" w:rsidTr="00131D50">
        <w:trPr>
          <w:trHeight w:val="6"/>
        </w:trPr>
        <w:tc>
          <w:tcPr>
            <w:tcW w:w="67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tcPr>
          <w:p w14:paraId="7494A5A0" w14:textId="77777777" w:rsidR="0096006C" w:rsidRDefault="0096006C" w:rsidP="00131D50">
            <w:pPr>
              <w:spacing w:after="324" w:line="312" w:lineRule="atLeast"/>
              <w:jc w:val="center"/>
              <w:rPr>
                <w:rFonts w:ascii="Calibri" w:hAnsi="Calibri"/>
                <w:b/>
                <w:bCs/>
                <w:color w:val="000000"/>
                <w:sz w:val="28"/>
                <w:szCs w:val="28"/>
                <w:lang w:eastAsia="nb-NO"/>
              </w:rPr>
            </w:pPr>
            <w:r>
              <w:rPr>
                <w:rFonts w:ascii="Calibri" w:hAnsi="Calibri"/>
                <w:b/>
                <w:bCs/>
                <w:color w:val="000000"/>
                <w:sz w:val="28"/>
                <w:szCs w:val="28"/>
                <w:lang w:eastAsia="nb-NO"/>
              </w:rPr>
              <w:t>Oppbevares utilgjengelig for barn.</w:t>
            </w:r>
          </w:p>
        </w:tc>
      </w:tr>
    </w:tbl>
    <w:p w14:paraId="57025DA3" w14:textId="77777777" w:rsidR="0096006C" w:rsidRDefault="0096006C" w:rsidP="0096006C"/>
    <w:p w14:paraId="10CF1B5F" w14:textId="77777777" w:rsidR="0096006C" w:rsidRDefault="0096006C" w:rsidP="0096006C"/>
    <w:p w14:paraId="7459C73A" w14:textId="77777777" w:rsidR="0096006C" w:rsidRDefault="0096006C" w:rsidP="0096006C"/>
    <w:p w14:paraId="333CF35B" w14:textId="77777777" w:rsidR="0096006C" w:rsidRDefault="0096006C" w:rsidP="0096006C"/>
    <w:p w14:paraId="4450CA7E" w14:textId="77777777" w:rsidR="00993DF0" w:rsidRDefault="00993DF0" w:rsidP="0096006C"/>
    <w:p w14:paraId="6A7514D8" w14:textId="77777777" w:rsidR="00993DF0" w:rsidRDefault="00993DF0" w:rsidP="0096006C"/>
    <w:tbl>
      <w:tblPr>
        <w:tblpPr w:leftFromText="141" w:rightFromText="141" w:vertAnchor="text" w:horzAnchor="margin" w:tblpY="241"/>
        <w:tblW w:w="6702" w:type="dxa"/>
        <w:shd w:val="clear" w:color="auto" w:fill="FFFFFF"/>
        <w:tblCellMar>
          <w:left w:w="0" w:type="dxa"/>
          <w:right w:w="0" w:type="dxa"/>
        </w:tblCellMar>
        <w:tblLook w:val="04A0" w:firstRow="1" w:lastRow="0" w:firstColumn="1" w:lastColumn="0" w:noHBand="0" w:noVBand="1"/>
      </w:tblPr>
      <w:tblGrid>
        <w:gridCol w:w="3074"/>
        <w:gridCol w:w="3628"/>
      </w:tblGrid>
      <w:tr w:rsidR="007A4E8B" w:rsidRPr="00DA31F6" w14:paraId="259A50F0" w14:textId="77777777" w:rsidTr="007A4E8B">
        <w:trPr>
          <w:trHeight w:val="9"/>
        </w:trPr>
        <w:tc>
          <w:tcPr>
            <w:tcW w:w="6702" w:type="dxa"/>
            <w:gridSpan w:val="2"/>
            <w:tcBorders>
              <w:top w:val="single" w:sz="8" w:space="0" w:color="auto"/>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14:paraId="28AD90D7" w14:textId="77777777" w:rsidR="007A4E8B" w:rsidRPr="00DA31F6" w:rsidRDefault="007A4E8B" w:rsidP="007A4E8B">
            <w:pPr>
              <w:spacing w:after="324" w:line="312" w:lineRule="atLeast"/>
              <w:rPr>
                <w:rFonts w:ascii="Calibri" w:hAnsi="Calibri"/>
                <w:color w:val="444444"/>
                <w:lang w:eastAsia="nb-NO"/>
              </w:rPr>
            </w:pPr>
          </w:p>
        </w:tc>
      </w:tr>
      <w:tr w:rsidR="007A4E8B" w:rsidRPr="00682F2B" w14:paraId="5F050648" w14:textId="77777777" w:rsidTr="007A4E8B">
        <w:trPr>
          <w:trHeight w:val="9"/>
        </w:trPr>
        <w:tc>
          <w:tcPr>
            <w:tcW w:w="6702" w:type="dxa"/>
            <w:gridSpan w:val="2"/>
            <w:tcBorders>
              <w:top w:val="nil"/>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14:paraId="2C1FCFF2" w14:textId="77777777" w:rsidR="007A4E8B" w:rsidRPr="0096006C" w:rsidRDefault="007A4E8B" w:rsidP="007A4E8B">
            <w:pPr>
              <w:spacing w:after="324" w:line="312" w:lineRule="atLeast"/>
              <w:jc w:val="center"/>
              <w:rPr>
                <w:rFonts w:ascii="Calibri" w:hAnsi="Calibri"/>
                <w:b/>
                <w:bCs/>
                <w:color w:val="000000"/>
                <w:sz w:val="28"/>
                <w:szCs w:val="28"/>
                <w:lang w:val="nb-NO" w:eastAsia="nb-NO"/>
              </w:rPr>
            </w:pPr>
            <w:r w:rsidRPr="0096006C">
              <w:rPr>
                <w:rFonts w:ascii="Calibri" w:hAnsi="Calibri"/>
                <w:b/>
                <w:bCs/>
                <w:color w:val="000000"/>
                <w:sz w:val="28"/>
                <w:szCs w:val="28"/>
                <w:lang w:val="nb-NO" w:eastAsia="nb-NO"/>
              </w:rPr>
              <w:t>Oxytocin/placebo nesespray til klinisk utprøving</w:t>
            </w:r>
          </w:p>
          <w:p w14:paraId="5B7938B3" w14:textId="77777777" w:rsidR="007A4E8B" w:rsidRPr="0096006C" w:rsidRDefault="007A4E8B" w:rsidP="007A4E8B">
            <w:pPr>
              <w:spacing w:after="324" w:line="312" w:lineRule="atLeast"/>
              <w:jc w:val="center"/>
              <w:rPr>
                <w:rFonts w:ascii="Calibri" w:hAnsi="Calibri"/>
                <w:b/>
                <w:bCs/>
                <w:color w:val="000000"/>
                <w:sz w:val="28"/>
                <w:szCs w:val="28"/>
                <w:lang w:val="nb-NO" w:eastAsia="nb-NO"/>
              </w:rPr>
            </w:pPr>
            <w:r w:rsidRPr="0096006C">
              <w:rPr>
                <w:rFonts w:ascii="Calibri" w:hAnsi="Calibri"/>
                <w:b/>
                <w:bCs/>
                <w:color w:val="000000"/>
                <w:sz w:val="28"/>
                <w:szCs w:val="28"/>
                <w:lang w:val="nb-NO" w:eastAsia="nb-NO"/>
              </w:rPr>
              <w:t>ved Lade Behandlingssenter</w:t>
            </w:r>
          </w:p>
          <w:p w14:paraId="5481174C" w14:textId="77777777" w:rsidR="007A4E8B" w:rsidRDefault="007A4E8B" w:rsidP="007A4E8B">
            <w:pPr>
              <w:spacing w:after="324" w:line="312" w:lineRule="atLeast"/>
              <w:jc w:val="center"/>
              <w:rPr>
                <w:rFonts w:ascii="Calibri" w:hAnsi="Calibri"/>
                <w:bCs/>
                <w:color w:val="FF0000"/>
                <w:lang w:val="nb-NO" w:eastAsia="nb-NO"/>
              </w:rPr>
            </w:pPr>
            <w:r w:rsidRPr="0096006C">
              <w:rPr>
                <w:rFonts w:ascii="Calibri" w:hAnsi="Calibri"/>
                <w:bCs/>
                <w:color w:val="FF0000"/>
                <w:lang w:val="nb-NO" w:eastAsia="nb-NO"/>
              </w:rPr>
              <w:t>(Batchnr, produksjonsdato, legemiddelform, etc)</w:t>
            </w:r>
          </w:p>
          <w:p w14:paraId="7767AA81" w14:textId="77777777" w:rsidR="007A4E8B" w:rsidRPr="0096006C" w:rsidRDefault="007A4E8B" w:rsidP="007A4E8B">
            <w:pPr>
              <w:spacing w:after="324" w:line="312" w:lineRule="atLeast"/>
              <w:jc w:val="center"/>
              <w:rPr>
                <w:rFonts w:ascii="Calibri" w:hAnsi="Calibri"/>
                <w:bCs/>
                <w:color w:val="FF0000"/>
                <w:lang w:val="nb-NO" w:eastAsia="nb-NO"/>
              </w:rPr>
            </w:pPr>
          </w:p>
        </w:tc>
      </w:tr>
      <w:tr w:rsidR="007A4E8B" w:rsidRPr="00682F2B" w14:paraId="3FF06E95" w14:textId="77777777" w:rsidTr="007A4E8B">
        <w:trPr>
          <w:trHeight w:val="9"/>
        </w:trPr>
        <w:tc>
          <w:tcPr>
            <w:tcW w:w="67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5ECED5E4" w14:textId="77777777" w:rsidR="007A4E8B" w:rsidRPr="0096006C" w:rsidRDefault="007A4E8B" w:rsidP="007A4E8B">
            <w:pPr>
              <w:spacing w:after="0" w:line="319" w:lineRule="atLeast"/>
              <w:rPr>
                <w:rFonts w:ascii="Calibri" w:hAnsi="Calibri"/>
                <w:color w:val="444444"/>
                <w:sz w:val="23"/>
                <w:szCs w:val="23"/>
                <w:lang w:val="nb-NO" w:eastAsia="nb-NO"/>
              </w:rPr>
            </w:pPr>
          </w:p>
        </w:tc>
      </w:tr>
      <w:tr w:rsidR="007A4E8B" w:rsidRPr="00DA31F6" w14:paraId="3DB71812" w14:textId="77777777" w:rsidTr="007A4E8B">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05CF3368" w14:textId="77777777" w:rsidR="007A4E8B" w:rsidRPr="00DA31F6" w:rsidRDefault="007A4E8B" w:rsidP="007A4E8B">
            <w:pPr>
              <w:spacing w:after="324" w:line="312" w:lineRule="atLeast"/>
              <w:rPr>
                <w:rFonts w:ascii="Calibri" w:hAnsi="Calibri"/>
                <w:color w:val="444444"/>
                <w:lang w:eastAsia="nb-NO"/>
              </w:rPr>
            </w:pPr>
            <w:r w:rsidRPr="00DA31F6">
              <w:rPr>
                <w:rFonts w:ascii="Calibri" w:hAnsi="Calibri"/>
                <w:i/>
                <w:iCs/>
                <w:color w:val="000000"/>
                <w:sz w:val="24"/>
                <w:szCs w:val="24"/>
                <w:lang w:eastAsia="nb-NO"/>
              </w:rPr>
              <w:t>Protokollnr:</w:t>
            </w: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78F3D81F" w14:textId="77777777" w:rsidR="007A4E8B" w:rsidRPr="00DA31F6" w:rsidRDefault="007A4E8B" w:rsidP="007A4E8B">
            <w:pPr>
              <w:spacing w:after="324" w:line="312" w:lineRule="atLeast"/>
              <w:rPr>
                <w:rFonts w:ascii="Calibri" w:hAnsi="Calibri"/>
                <w:color w:val="444444"/>
                <w:lang w:eastAsia="nb-NO"/>
              </w:rPr>
            </w:pPr>
            <w:r w:rsidRPr="00F71695">
              <w:rPr>
                <w:rFonts w:ascii="Calibri" w:hAnsi="Calibri"/>
                <w:sz w:val="24"/>
                <w:szCs w:val="24"/>
                <w:lang w:eastAsia="nb-NO"/>
              </w:rPr>
              <w:t>140682</w:t>
            </w:r>
          </w:p>
        </w:tc>
      </w:tr>
      <w:tr w:rsidR="007A4E8B" w:rsidRPr="00DA31F6" w14:paraId="77AAA236" w14:textId="77777777" w:rsidTr="007A4E8B">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3423394A" w14:textId="77777777" w:rsidR="007A4E8B" w:rsidRPr="00DA31F6" w:rsidRDefault="007A4E8B" w:rsidP="007A4E8B">
            <w:pPr>
              <w:spacing w:after="324" w:line="312" w:lineRule="atLeast"/>
              <w:rPr>
                <w:rFonts w:ascii="Calibri" w:hAnsi="Calibri"/>
                <w:color w:val="444444"/>
                <w:lang w:eastAsia="nb-NO"/>
              </w:rPr>
            </w:pPr>
            <w:r w:rsidRPr="00DA31F6">
              <w:rPr>
                <w:rFonts w:ascii="Calibri" w:hAnsi="Calibri"/>
                <w:i/>
                <w:iCs/>
                <w:color w:val="000000"/>
                <w:sz w:val="24"/>
                <w:szCs w:val="24"/>
                <w:lang w:eastAsia="nb-NO"/>
              </w:rPr>
              <w:t>EudraCTno:</w:t>
            </w: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4659A20D" w14:textId="77777777" w:rsidR="007A4E8B" w:rsidRPr="00DA31F6" w:rsidRDefault="007A4E8B" w:rsidP="007A4E8B">
            <w:pPr>
              <w:spacing w:after="324" w:line="312" w:lineRule="atLeast"/>
              <w:rPr>
                <w:rFonts w:ascii="Calibri" w:hAnsi="Calibri"/>
                <w:color w:val="444444"/>
                <w:lang w:eastAsia="nb-NO"/>
              </w:rPr>
            </w:pPr>
            <w:r>
              <w:rPr>
                <w:rFonts w:ascii="Calibri" w:hAnsi="Calibri"/>
                <w:color w:val="000000"/>
                <w:sz w:val="24"/>
                <w:szCs w:val="24"/>
                <w:lang w:eastAsia="nb-NO"/>
              </w:rPr>
              <w:t>2015-004463-37</w:t>
            </w:r>
          </w:p>
        </w:tc>
      </w:tr>
      <w:tr w:rsidR="007A4E8B" w:rsidRPr="00DA31F6" w14:paraId="4808D0A7" w14:textId="77777777" w:rsidTr="007A4E8B">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681DFB7C" w14:textId="77777777" w:rsidR="007A4E8B" w:rsidRPr="00DA31F6" w:rsidRDefault="007A4E8B" w:rsidP="007A4E8B">
            <w:pPr>
              <w:spacing w:after="324" w:line="312" w:lineRule="atLeast"/>
              <w:rPr>
                <w:rFonts w:ascii="Calibri" w:hAnsi="Calibri"/>
                <w:color w:val="444444"/>
                <w:lang w:eastAsia="nb-NO"/>
              </w:rPr>
            </w:pPr>
            <w:r>
              <w:rPr>
                <w:rFonts w:ascii="Calibri" w:hAnsi="Calibri"/>
                <w:i/>
                <w:iCs/>
                <w:color w:val="000000"/>
                <w:sz w:val="24"/>
                <w:szCs w:val="24"/>
                <w:lang w:eastAsia="nb-NO"/>
              </w:rPr>
              <w:t>Ved spørsmål, kontakt</w:t>
            </w:r>
            <w:r w:rsidRPr="00DA31F6">
              <w:rPr>
                <w:rFonts w:ascii="Calibri" w:hAnsi="Calibri"/>
                <w:i/>
                <w:iCs/>
                <w:color w:val="000000"/>
                <w:sz w:val="24"/>
                <w:szCs w:val="24"/>
                <w:lang w:eastAsia="nb-NO"/>
              </w:rPr>
              <w:t>:</w:t>
            </w: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6145A647" w14:textId="77777777" w:rsidR="007A4E8B" w:rsidRPr="00D23ACF" w:rsidRDefault="007A4E8B" w:rsidP="007A4E8B">
            <w:pPr>
              <w:spacing w:after="324" w:line="312" w:lineRule="atLeast"/>
              <w:rPr>
                <w:rFonts w:ascii="Calibri" w:hAnsi="Calibri"/>
                <w:color w:val="000000"/>
                <w:sz w:val="24"/>
                <w:szCs w:val="24"/>
                <w:lang w:eastAsia="nb-NO"/>
              </w:rPr>
            </w:pPr>
            <w:r>
              <w:rPr>
                <w:rFonts w:ascii="Calibri" w:hAnsi="Calibri"/>
                <w:color w:val="000000"/>
                <w:sz w:val="24"/>
                <w:szCs w:val="24"/>
                <w:lang w:eastAsia="nb-NO"/>
              </w:rPr>
              <w:t>Katrine Melby</w:t>
            </w:r>
          </w:p>
        </w:tc>
      </w:tr>
      <w:tr w:rsidR="007A4E8B" w:rsidRPr="00682F2B" w14:paraId="7FEAF4B6" w14:textId="77777777" w:rsidTr="007A4E8B">
        <w:trPr>
          <w:trHeight w:val="8"/>
        </w:trPr>
        <w:tc>
          <w:tcPr>
            <w:tcW w:w="3074"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15396EDD" w14:textId="77777777" w:rsidR="007A4E8B" w:rsidRPr="00DA31F6" w:rsidRDefault="007A4E8B" w:rsidP="007A4E8B">
            <w:pPr>
              <w:spacing w:after="324" w:line="312" w:lineRule="atLeast"/>
              <w:rPr>
                <w:rFonts w:ascii="Calibri" w:hAnsi="Calibri"/>
                <w:color w:val="444444"/>
                <w:lang w:eastAsia="nb-NO"/>
              </w:rPr>
            </w:pPr>
          </w:p>
        </w:tc>
        <w:tc>
          <w:tcPr>
            <w:tcW w:w="362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14:paraId="575EBFBE" w14:textId="77777777" w:rsidR="007A4E8B" w:rsidRPr="003E0AAB" w:rsidRDefault="007A4E8B" w:rsidP="007A4E8B">
            <w:pPr>
              <w:spacing w:after="324" w:line="312" w:lineRule="atLeast"/>
              <w:rPr>
                <w:rFonts w:ascii="Calibri" w:hAnsi="Calibri"/>
                <w:color w:val="000000"/>
                <w:sz w:val="24"/>
                <w:szCs w:val="24"/>
                <w:lang w:val="de-DE" w:eastAsia="nb-NO"/>
              </w:rPr>
            </w:pPr>
            <w:r w:rsidRPr="003E0AAB">
              <w:rPr>
                <w:rFonts w:ascii="Calibri" w:hAnsi="Calibri"/>
                <w:color w:val="000000"/>
                <w:sz w:val="24"/>
                <w:szCs w:val="24"/>
                <w:lang w:val="de-DE" w:eastAsia="nb-NO"/>
              </w:rPr>
              <w:t>Tlf 92886639 </w:t>
            </w:r>
          </w:p>
          <w:p w14:paraId="68EEC359" w14:textId="77777777" w:rsidR="007A4E8B" w:rsidRPr="003E0AAB" w:rsidRDefault="00682F2B" w:rsidP="007A4E8B">
            <w:pPr>
              <w:spacing w:after="324" w:line="312" w:lineRule="atLeast"/>
              <w:rPr>
                <w:rFonts w:ascii="Calibri" w:hAnsi="Calibri"/>
                <w:color w:val="000000"/>
                <w:sz w:val="24"/>
                <w:szCs w:val="24"/>
                <w:lang w:val="de-DE" w:eastAsia="nb-NO"/>
              </w:rPr>
            </w:pPr>
            <w:hyperlink r:id="rId17" w:history="1">
              <w:r w:rsidR="007A4E8B" w:rsidRPr="003E0AAB">
                <w:rPr>
                  <w:rStyle w:val="Hyperkobling"/>
                  <w:rFonts w:ascii="Calibri" w:hAnsi="Calibri"/>
                  <w:sz w:val="24"/>
                  <w:szCs w:val="24"/>
                  <w:lang w:val="de-DE" w:eastAsia="nb-NO"/>
                </w:rPr>
                <w:t>katrine.melby@ladebs.no</w:t>
              </w:r>
            </w:hyperlink>
          </w:p>
          <w:p w14:paraId="2AC919AE" w14:textId="77777777" w:rsidR="007A4E8B" w:rsidRPr="003E0AAB" w:rsidRDefault="007A4E8B" w:rsidP="007A4E8B">
            <w:pPr>
              <w:spacing w:after="324" w:line="312" w:lineRule="atLeast"/>
              <w:rPr>
                <w:rFonts w:ascii="Calibri" w:hAnsi="Calibri"/>
                <w:color w:val="444444"/>
                <w:lang w:val="de-DE" w:eastAsia="nb-NO"/>
              </w:rPr>
            </w:pPr>
            <w:r w:rsidRPr="003E0AAB">
              <w:rPr>
                <w:rFonts w:ascii="Calibri" w:hAnsi="Calibri"/>
                <w:color w:val="000000"/>
                <w:sz w:val="24"/>
                <w:szCs w:val="24"/>
                <w:lang w:val="de-DE" w:eastAsia="nb-NO"/>
              </w:rPr>
              <w:t>Lade Allé 86, 7041 Trondheim</w:t>
            </w:r>
          </w:p>
        </w:tc>
      </w:tr>
      <w:tr w:rsidR="007A4E8B" w:rsidRPr="00682F2B" w14:paraId="7105A9D5" w14:textId="77777777" w:rsidTr="007A4E8B">
        <w:trPr>
          <w:trHeight w:val="8"/>
        </w:trPr>
        <w:tc>
          <w:tcPr>
            <w:tcW w:w="307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BAD569" w14:textId="77777777" w:rsidR="007A4E8B" w:rsidRPr="00DA31F6" w:rsidRDefault="007A4E8B" w:rsidP="007A4E8B">
            <w:pPr>
              <w:spacing w:after="324" w:line="312" w:lineRule="atLeast"/>
              <w:rPr>
                <w:rFonts w:ascii="Calibri" w:hAnsi="Calibri"/>
                <w:color w:val="444444"/>
                <w:lang w:eastAsia="nb-NO"/>
              </w:rPr>
            </w:pPr>
            <w:r>
              <w:rPr>
                <w:rFonts w:ascii="Calibri" w:hAnsi="Calibri"/>
                <w:i/>
                <w:iCs/>
                <w:color w:val="000000"/>
                <w:sz w:val="24"/>
                <w:szCs w:val="24"/>
                <w:lang w:eastAsia="nb-NO"/>
              </w:rPr>
              <w:t>Åpnet d</w:t>
            </w:r>
            <w:r w:rsidRPr="00DA31F6">
              <w:rPr>
                <w:rFonts w:ascii="Calibri" w:hAnsi="Calibri"/>
                <w:i/>
                <w:iCs/>
                <w:color w:val="000000"/>
                <w:sz w:val="24"/>
                <w:szCs w:val="24"/>
                <w:lang w:eastAsia="nb-NO"/>
              </w:rPr>
              <w:t>ato:</w:t>
            </w:r>
          </w:p>
        </w:tc>
        <w:tc>
          <w:tcPr>
            <w:tcW w:w="362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9A218B" w14:textId="77777777" w:rsidR="007A4E8B" w:rsidRPr="0096006C" w:rsidRDefault="007A4E8B" w:rsidP="007A4E8B">
            <w:pPr>
              <w:spacing w:after="324" w:line="312" w:lineRule="atLeast"/>
              <w:rPr>
                <w:rFonts w:ascii="Calibri" w:hAnsi="Calibri"/>
                <w:color w:val="444444"/>
                <w:lang w:val="nb-NO" w:eastAsia="nb-NO"/>
              </w:rPr>
            </w:pPr>
            <w:r w:rsidRPr="0096006C">
              <w:rPr>
                <w:rFonts w:ascii="Calibri" w:hAnsi="Calibri"/>
                <w:color w:val="FF0000"/>
                <w:sz w:val="24"/>
                <w:szCs w:val="24"/>
                <w:lang w:val="nb-NO" w:eastAsia="nb-NO"/>
              </w:rPr>
              <w:t>Åpent felt til å skrive i</w:t>
            </w:r>
          </w:p>
        </w:tc>
      </w:tr>
      <w:tr w:rsidR="007A4E8B" w:rsidRPr="00682F2B" w14:paraId="77163FF7" w14:textId="77777777" w:rsidTr="007A4E8B">
        <w:trPr>
          <w:trHeight w:val="8"/>
        </w:trPr>
        <w:tc>
          <w:tcPr>
            <w:tcW w:w="30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515681" w14:textId="77777777" w:rsidR="007A4E8B" w:rsidRPr="00DA31F6" w:rsidRDefault="007A4E8B" w:rsidP="007A4E8B">
            <w:pPr>
              <w:spacing w:after="324" w:line="312" w:lineRule="atLeast"/>
              <w:rPr>
                <w:rFonts w:ascii="Calibri" w:hAnsi="Calibri"/>
                <w:color w:val="444444"/>
                <w:lang w:eastAsia="nb-NO"/>
              </w:rPr>
            </w:pPr>
            <w:r w:rsidRPr="00DA31F6">
              <w:rPr>
                <w:rFonts w:ascii="Calibri" w:hAnsi="Calibri"/>
                <w:i/>
                <w:iCs/>
                <w:color w:val="000000"/>
                <w:sz w:val="24"/>
                <w:szCs w:val="24"/>
                <w:lang w:eastAsia="nb-NO"/>
              </w:rPr>
              <w:t>Studiespesifikk pasientkode:</w:t>
            </w:r>
          </w:p>
        </w:tc>
        <w:tc>
          <w:tcPr>
            <w:tcW w:w="36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704BBC" w14:textId="77777777" w:rsidR="007A4E8B" w:rsidRPr="0096006C" w:rsidRDefault="007A4E8B" w:rsidP="007A4E8B">
            <w:pPr>
              <w:spacing w:after="324" w:line="312" w:lineRule="atLeast"/>
              <w:rPr>
                <w:rFonts w:ascii="Calibri" w:hAnsi="Calibri"/>
                <w:color w:val="444444"/>
                <w:lang w:val="nb-NO" w:eastAsia="nb-NO"/>
              </w:rPr>
            </w:pPr>
            <w:r w:rsidRPr="0096006C">
              <w:rPr>
                <w:rFonts w:ascii="Calibri" w:hAnsi="Calibri"/>
                <w:color w:val="FF0000"/>
                <w:sz w:val="24"/>
                <w:szCs w:val="24"/>
                <w:lang w:val="nb-NO" w:eastAsia="nb-NO"/>
              </w:rPr>
              <w:t> Åpent felt til å skrive i</w:t>
            </w:r>
          </w:p>
        </w:tc>
      </w:tr>
      <w:tr w:rsidR="007A4E8B" w:rsidRPr="00682F2B" w14:paraId="135D3D63" w14:textId="77777777" w:rsidTr="007A4E8B">
        <w:trPr>
          <w:trHeight w:val="9"/>
        </w:trPr>
        <w:tc>
          <w:tcPr>
            <w:tcW w:w="6702" w:type="dxa"/>
            <w:gridSpan w:val="2"/>
            <w:tcBorders>
              <w:top w:val="nil"/>
              <w:left w:val="single" w:sz="8" w:space="0" w:color="auto"/>
              <w:bottom w:val="nil"/>
              <w:right w:val="single" w:sz="8" w:space="0" w:color="000000"/>
            </w:tcBorders>
            <w:shd w:val="clear" w:color="auto" w:fill="FFFFFF"/>
            <w:noWrap/>
            <w:tcMar>
              <w:top w:w="0" w:type="dxa"/>
              <w:left w:w="108" w:type="dxa"/>
              <w:bottom w:w="0" w:type="dxa"/>
              <w:right w:w="108" w:type="dxa"/>
            </w:tcMar>
            <w:vAlign w:val="bottom"/>
            <w:hideMark/>
          </w:tcPr>
          <w:p w14:paraId="2BA0D5D0" w14:textId="77777777" w:rsidR="007A4E8B" w:rsidRPr="0096006C" w:rsidRDefault="007A4E8B" w:rsidP="007A4E8B">
            <w:pPr>
              <w:spacing w:after="324" w:line="312" w:lineRule="atLeast"/>
              <w:rPr>
                <w:rFonts w:ascii="Calibri" w:hAnsi="Calibri"/>
                <w:bCs/>
                <w:color w:val="000000"/>
                <w:lang w:val="nb-NO" w:eastAsia="nb-NO"/>
              </w:rPr>
            </w:pPr>
            <w:r w:rsidRPr="0096006C">
              <w:rPr>
                <w:rFonts w:ascii="Calibri" w:hAnsi="Calibri"/>
                <w:bCs/>
                <w:color w:val="000000"/>
                <w:sz w:val="28"/>
                <w:szCs w:val="28"/>
                <w:lang w:val="nb-NO" w:eastAsia="nb-NO"/>
              </w:rPr>
              <w:t>For bruk i instutisjon:</w:t>
            </w:r>
            <w:r w:rsidRPr="0096006C">
              <w:rPr>
                <w:rFonts w:ascii="Calibri" w:hAnsi="Calibri"/>
                <w:bCs/>
                <w:color w:val="000000"/>
                <w:lang w:val="nb-NO" w:eastAsia="nb-NO"/>
              </w:rPr>
              <w:t xml:space="preserve"> </w:t>
            </w:r>
            <w:r w:rsidRPr="0096006C">
              <w:rPr>
                <w:rFonts w:ascii="Calibri" w:hAnsi="Calibri"/>
                <w:b/>
                <w:bCs/>
                <w:color w:val="000000"/>
                <w:lang w:val="nb-NO" w:eastAsia="nb-NO"/>
              </w:rPr>
              <w:t>3 sprayer i hvert nesebor kl 09.00 og kl 1</w:t>
            </w:r>
            <w:r>
              <w:rPr>
                <w:rFonts w:ascii="Calibri" w:hAnsi="Calibri"/>
                <w:b/>
                <w:bCs/>
                <w:color w:val="000000"/>
                <w:lang w:val="nb-NO" w:eastAsia="nb-NO"/>
              </w:rPr>
              <w:t>8</w:t>
            </w:r>
            <w:r w:rsidRPr="0096006C">
              <w:rPr>
                <w:rFonts w:ascii="Calibri" w:hAnsi="Calibri"/>
                <w:b/>
                <w:bCs/>
                <w:color w:val="000000"/>
                <w:lang w:val="nb-NO" w:eastAsia="nb-NO"/>
              </w:rPr>
              <w:t>.00</w:t>
            </w:r>
            <w:r w:rsidRPr="0096006C">
              <w:rPr>
                <w:rFonts w:ascii="Calibri" w:hAnsi="Calibri"/>
                <w:bCs/>
                <w:color w:val="000000"/>
                <w:lang w:val="nb-NO" w:eastAsia="nb-NO"/>
              </w:rPr>
              <w:t>.</w:t>
            </w:r>
          </w:p>
          <w:p w14:paraId="54375E29" w14:textId="77777777" w:rsidR="007A4E8B" w:rsidRDefault="007A4E8B" w:rsidP="007A4E8B">
            <w:pPr>
              <w:spacing w:after="0"/>
              <w:rPr>
                <w:rFonts w:ascii="Calibri" w:hAnsi="Calibri"/>
                <w:b/>
                <w:bCs/>
                <w:color w:val="000000"/>
                <w:lang w:val="nb-NO" w:eastAsia="nb-NO"/>
              </w:rPr>
            </w:pPr>
            <w:r w:rsidRPr="0096006C">
              <w:rPr>
                <w:rFonts w:ascii="Calibri" w:hAnsi="Calibri"/>
                <w:bCs/>
                <w:color w:val="000000"/>
                <w:sz w:val="28"/>
                <w:szCs w:val="28"/>
                <w:lang w:val="nb-NO" w:eastAsia="nb-NO"/>
              </w:rPr>
              <w:t>Utløpsdato:</w:t>
            </w:r>
            <w:r>
              <w:rPr>
                <w:rFonts w:ascii="Calibri" w:hAnsi="Calibri"/>
                <w:bCs/>
                <w:color w:val="000000"/>
                <w:sz w:val="28"/>
                <w:szCs w:val="28"/>
                <w:lang w:val="nb-NO" w:eastAsia="nb-NO"/>
              </w:rPr>
              <w:t xml:space="preserve"> </w:t>
            </w:r>
            <w:r w:rsidRPr="0096006C">
              <w:rPr>
                <w:rFonts w:ascii="Calibri" w:hAnsi="Calibri"/>
                <w:color w:val="FF0000"/>
                <w:sz w:val="24"/>
                <w:szCs w:val="24"/>
                <w:lang w:val="nb-NO" w:eastAsia="nb-NO"/>
              </w:rPr>
              <w:t>Åpent felt til å skrive i</w:t>
            </w:r>
            <w:r w:rsidRPr="0096006C">
              <w:rPr>
                <w:rFonts w:ascii="Calibri" w:hAnsi="Calibri"/>
                <w:b/>
                <w:bCs/>
                <w:color w:val="000000"/>
                <w:lang w:val="nb-NO" w:eastAsia="nb-NO"/>
              </w:rPr>
              <w:t xml:space="preserve"> </w:t>
            </w:r>
          </w:p>
          <w:p w14:paraId="6B241D50" w14:textId="77777777" w:rsidR="007A4E8B" w:rsidRPr="0096006C" w:rsidRDefault="007A4E8B" w:rsidP="007A4E8B">
            <w:pPr>
              <w:spacing w:after="324" w:line="312" w:lineRule="atLeast"/>
              <w:rPr>
                <w:rFonts w:ascii="Calibri" w:hAnsi="Calibri"/>
                <w:b/>
                <w:bCs/>
                <w:color w:val="000000"/>
                <w:lang w:val="nb-NO" w:eastAsia="nb-NO"/>
              </w:rPr>
            </w:pPr>
            <w:r w:rsidRPr="0096006C">
              <w:rPr>
                <w:rFonts w:ascii="Calibri" w:hAnsi="Calibri"/>
                <w:b/>
                <w:bCs/>
                <w:color w:val="000000"/>
                <w:lang w:val="nb-NO" w:eastAsia="nb-NO"/>
              </w:rPr>
              <w:t>Anvendes senest 6 mndr etter produksjonsdato. Uåpnet pakning skal oppbevares kaldt.</w:t>
            </w:r>
          </w:p>
          <w:p w14:paraId="63857EC5" w14:textId="77777777" w:rsidR="007A4E8B" w:rsidRPr="0096006C" w:rsidRDefault="007A4E8B" w:rsidP="007A4E8B">
            <w:pPr>
              <w:spacing w:after="324" w:line="312" w:lineRule="atLeast"/>
              <w:rPr>
                <w:rFonts w:ascii="Calibri" w:hAnsi="Calibri"/>
                <w:b/>
                <w:bCs/>
                <w:color w:val="000000"/>
                <w:lang w:val="nb-NO" w:eastAsia="nb-NO"/>
              </w:rPr>
            </w:pPr>
            <w:r w:rsidRPr="0096006C">
              <w:rPr>
                <w:rFonts w:ascii="Calibri" w:hAnsi="Calibri"/>
                <w:b/>
                <w:bCs/>
                <w:color w:val="000000"/>
                <w:lang w:val="nb-NO" w:eastAsia="nb-NO"/>
              </w:rPr>
              <w:t>Holdbarhet: 1 mnd etter åpning. Oppbevares i romtemperatur.</w:t>
            </w:r>
            <w:r w:rsidRPr="0096006C">
              <w:rPr>
                <w:rFonts w:ascii="Calibri" w:hAnsi="Calibri"/>
                <w:b/>
                <w:bCs/>
                <w:color w:val="000000"/>
                <w:sz w:val="28"/>
                <w:szCs w:val="28"/>
                <w:lang w:val="nb-NO" w:eastAsia="nb-NO"/>
              </w:rPr>
              <w:t xml:space="preserve"> </w:t>
            </w:r>
          </w:p>
        </w:tc>
      </w:tr>
      <w:tr w:rsidR="007A4E8B" w:rsidRPr="00DA31F6" w14:paraId="1731108C" w14:textId="77777777" w:rsidTr="007A4E8B">
        <w:trPr>
          <w:trHeight w:val="6"/>
        </w:trPr>
        <w:tc>
          <w:tcPr>
            <w:tcW w:w="67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tcPr>
          <w:p w14:paraId="7B08AF11" w14:textId="77777777" w:rsidR="007A4E8B" w:rsidRDefault="007A4E8B" w:rsidP="007A4E8B">
            <w:pPr>
              <w:spacing w:after="324" w:line="312" w:lineRule="atLeast"/>
              <w:jc w:val="center"/>
              <w:rPr>
                <w:rFonts w:ascii="Calibri" w:hAnsi="Calibri"/>
                <w:b/>
                <w:bCs/>
                <w:color w:val="000000"/>
                <w:sz w:val="28"/>
                <w:szCs w:val="28"/>
                <w:lang w:eastAsia="nb-NO"/>
              </w:rPr>
            </w:pPr>
            <w:r>
              <w:rPr>
                <w:rFonts w:ascii="Calibri" w:hAnsi="Calibri"/>
                <w:b/>
                <w:bCs/>
                <w:color w:val="000000"/>
                <w:sz w:val="28"/>
                <w:szCs w:val="28"/>
                <w:lang w:eastAsia="nb-NO"/>
              </w:rPr>
              <w:t>Oppbevares utilgjengelig for barn.</w:t>
            </w:r>
          </w:p>
        </w:tc>
      </w:tr>
    </w:tbl>
    <w:p w14:paraId="50547797" w14:textId="77777777" w:rsidR="0096006C" w:rsidRDefault="0096006C" w:rsidP="0096006C"/>
    <w:p w14:paraId="537CC68D" w14:textId="77777777" w:rsidR="0096006C" w:rsidRDefault="0096006C" w:rsidP="0096006C"/>
    <w:p w14:paraId="74DA023C" w14:textId="77777777" w:rsidR="0096006C" w:rsidRDefault="0096006C" w:rsidP="0096006C"/>
    <w:p w14:paraId="6A94B107" w14:textId="77777777" w:rsidR="0096006C" w:rsidRDefault="0096006C" w:rsidP="0096006C"/>
    <w:p w14:paraId="655855D9" w14:textId="77777777" w:rsidR="0096006C" w:rsidRDefault="0096006C" w:rsidP="0096006C"/>
    <w:p w14:paraId="08E24CCA" w14:textId="77777777" w:rsidR="00D41245" w:rsidRDefault="00D41245">
      <w:pPr>
        <w:spacing w:after="0"/>
        <w:rPr>
          <w:b/>
          <w:bCs/>
          <w:caps/>
          <w:kern w:val="40"/>
          <w:sz w:val="20"/>
        </w:rPr>
      </w:pPr>
    </w:p>
    <w:p w14:paraId="6CA88486" w14:textId="77777777" w:rsidR="00D41245" w:rsidRDefault="00D41245">
      <w:pPr>
        <w:spacing w:after="0"/>
        <w:rPr>
          <w:b/>
          <w:bCs/>
          <w:caps/>
          <w:kern w:val="40"/>
          <w:sz w:val="20"/>
        </w:rPr>
      </w:pPr>
    </w:p>
    <w:p w14:paraId="17F0E9CA" w14:textId="77777777" w:rsidR="00D41245" w:rsidRDefault="00D41245">
      <w:pPr>
        <w:spacing w:after="0"/>
        <w:rPr>
          <w:b/>
          <w:bCs/>
          <w:caps/>
          <w:kern w:val="40"/>
          <w:sz w:val="20"/>
        </w:rPr>
      </w:pPr>
    </w:p>
    <w:p w14:paraId="1045AD72" w14:textId="77777777" w:rsidR="000651D2" w:rsidRDefault="000651D2">
      <w:pPr>
        <w:spacing w:after="0"/>
        <w:rPr>
          <w:b/>
          <w:bCs/>
          <w:caps/>
          <w:kern w:val="40"/>
          <w:sz w:val="20"/>
        </w:rPr>
      </w:pPr>
    </w:p>
    <w:p w14:paraId="5C1BB7B1" w14:textId="77777777" w:rsidR="000651D2" w:rsidRDefault="000651D2">
      <w:pPr>
        <w:spacing w:after="0"/>
        <w:rPr>
          <w:b/>
          <w:bCs/>
          <w:caps/>
          <w:kern w:val="40"/>
          <w:sz w:val="20"/>
        </w:rPr>
      </w:pPr>
    </w:p>
    <w:p w14:paraId="2E62F3DE" w14:textId="77777777" w:rsidR="003C6973" w:rsidRDefault="000651D2" w:rsidP="0096006C">
      <w:pPr>
        <w:pStyle w:val="Overskrift1"/>
        <w:pageBreakBefore/>
        <w:numPr>
          <w:ilvl w:val="0"/>
          <w:numId w:val="0"/>
        </w:numPr>
      </w:pPr>
      <w:bookmarkStart w:id="306" w:name="_Toc452967444"/>
      <w:r>
        <w:lastRenderedPageBreak/>
        <w:t>Appendix E – Trial insurance</w:t>
      </w:r>
      <w:bookmarkEnd w:id="306"/>
      <w:r w:rsidR="003C6973">
        <w:t xml:space="preserve"> </w:t>
      </w:r>
    </w:p>
    <w:p w14:paraId="25325B13" w14:textId="77777777" w:rsidR="0096006C" w:rsidRPr="0096006C" w:rsidRDefault="0096006C" w:rsidP="0096006C"/>
    <w:p w14:paraId="17DCB010" w14:textId="77777777" w:rsidR="003C6973" w:rsidRDefault="003C6973" w:rsidP="003C6973"/>
    <w:p w14:paraId="085B0638" w14:textId="77777777" w:rsidR="00C31A54" w:rsidRDefault="005D13ED" w:rsidP="003C6973">
      <w:r>
        <w:br w:type="textWrapping" w:clear="all"/>
      </w:r>
      <w:r w:rsidR="00151C5E">
        <w:rPr>
          <w:noProof/>
          <w:lang w:val="nb-NO" w:eastAsia="nb-NO"/>
        </w:rPr>
        <w:drawing>
          <wp:inline distT="0" distB="0" distL="0" distR="0" wp14:anchorId="09412E9C" wp14:editId="24A5C761">
            <wp:extent cx="5400040" cy="66681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6668135"/>
                    </a:xfrm>
                    <a:prstGeom prst="rect">
                      <a:avLst/>
                    </a:prstGeom>
                    <a:noFill/>
                    <a:ln>
                      <a:noFill/>
                    </a:ln>
                  </pic:spPr>
                </pic:pic>
              </a:graphicData>
            </a:graphic>
          </wp:inline>
        </w:drawing>
      </w:r>
    </w:p>
    <w:p w14:paraId="270A52DC" w14:textId="77777777" w:rsidR="00C31A54" w:rsidRDefault="00C31A54" w:rsidP="003C6973"/>
    <w:p w14:paraId="52198475" w14:textId="77777777" w:rsidR="00847C70" w:rsidRDefault="00847C70" w:rsidP="003C6973"/>
    <w:sectPr w:rsidR="00847C70" w:rsidSect="00497294">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091A" w14:textId="77777777" w:rsidR="00682F2B" w:rsidRDefault="00682F2B">
      <w:r>
        <w:separator/>
      </w:r>
    </w:p>
  </w:endnote>
  <w:endnote w:type="continuationSeparator" w:id="0">
    <w:p w14:paraId="166760CD" w14:textId="77777777" w:rsidR="00682F2B" w:rsidRDefault="0068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RH Semi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EUAlbertina-Regu">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12B4" w14:textId="77777777" w:rsidR="00682F2B" w:rsidRDefault="00682F2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709F5728" w14:textId="77777777" w:rsidR="00682F2B" w:rsidRDefault="00682F2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CE21" w14:textId="53DEE87A" w:rsidR="00682F2B" w:rsidRDefault="00682F2B">
    <w:pPr>
      <w:pStyle w:val="Bunntekst"/>
      <w:tabs>
        <w:tab w:val="clear" w:pos="4536"/>
        <w:tab w:val="clear" w:pos="9072"/>
        <w:tab w:val="right" w:pos="9639"/>
      </w:tabs>
      <w:spacing w:after="0"/>
      <w:rPr>
        <w:szCs w:val="14"/>
      </w:rPr>
    </w:pPr>
    <w:r>
      <w:rPr>
        <w:sz w:val="18"/>
        <w:szCs w:val="18"/>
      </w:rPr>
      <w:t xml:space="preserve">Oxytocin </w:t>
    </w:r>
    <w:r>
      <w:rPr>
        <w:sz w:val="18"/>
        <w:szCs w:val="18"/>
      </w:rPr>
      <w:fldChar w:fldCharType="begin"/>
    </w:r>
    <w:r>
      <w:rPr>
        <w:sz w:val="18"/>
        <w:szCs w:val="18"/>
      </w:rPr>
      <w:instrText xml:space="preserve"> DOCPROPERTY "Category" </w:instrText>
    </w:r>
    <w:r>
      <w:rPr>
        <w:sz w:val="18"/>
        <w:szCs w:val="18"/>
      </w:rPr>
      <w:fldChar w:fldCharType="end"/>
    </w:r>
    <w:r>
      <w:rPr>
        <w:sz w:val="18"/>
        <w:szCs w:val="18"/>
      </w:rPr>
      <w:t>Version no. 3 – 09</w:t>
    </w:r>
    <w:r w:rsidRPr="00E84198">
      <w:rPr>
        <w:sz w:val="18"/>
        <w:szCs w:val="18"/>
      </w:rPr>
      <w:t>.</w:t>
    </w:r>
    <w:r>
      <w:rPr>
        <w:sz w:val="18"/>
        <w:szCs w:val="18"/>
      </w:rPr>
      <w:t>08</w:t>
    </w:r>
    <w:r w:rsidRPr="00E84198">
      <w:rPr>
        <w:sz w:val="18"/>
        <w:szCs w:val="18"/>
      </w:rPr>
      <w:t>.2016</w:t>
    </w:r>
    <w:r>
      <w:rPr>
        <w:sz w:val="18"/>
        <w:szCs w:val="18"/>
      </w:rPr>
      <w:tab/>
      <w:t xml:space="preserve">Page </w:t>
    </w:r>
    <w:r>
      <w:rPr>
        <w:rStyle w:val="Sidetall"/>
        <w:rFonts w:cs="Arial"/>
        <w:sz w:val="18"/>
        <w:szCs w:val="18"/>
      </w:rPr>
      <w:fldChar w:fldCharType="begin"/>
    </w:r>
    <w:r>
      <w:rPr>
        <w:rStyle w:val="Sidetall"/>
        <w:rFonts w:cs="Arial"/>
        <w:sz w:val="18"/>
        <w:szCs w:val="18"/>
      </w:rPr>
      <w:instrText xml:space="preserve"> PAGE </w:instrText>
    </w:r>
    <w:r>
      <w:rPr>
        <w:rStyle w:val="Sidetall"/>
        <w:rFonts w:cs="Arial"/>
        <w:sz w:val="18"/>
        <w:szCs w:val="18"/>
      </w:rPr>
      <w:fldChar w:fldCharType="separate"/>
    </w:r>
    <w:r w:rsidR="00AE3B34">
      <w:rPr>
        <w:rStyle w:val="Sidetall"/>
        <w:rFonts w:cs="Arial"/>
        <w:noProof/>
        <w:sz w:val="18"/>
        <w:szCs w:val="18"/>
      </w:rPr>
      <w:t>7</w:t>
    </w:r>
    <w:r>
      <w:rPr>
        <w:rStyle w:val="Sidetall"/>
        <w:rFonts w:cs="Arial"/>
        <w:sz w:val="18"/>
        <w:szCs w:val="18"/>
      </w:rPr>
      <w:fldChar w:fldCharType="end"/>
    </w:r>
    <w:r>
      <w:rPr>
        <w:rStyle w:val="Sidetall"/>
        <w:rFonts w:cs="Arial"/>
        <w:sz w:val="18"/>
        <w:szCs w:val="18"/>
      </w:rPr>
      <w:t xml:space="preserve"> of </w:t>
    </w:r>
    <w:r>
      <w:rPr>
        <w:rStyle w:val="Sidetall"/>
        <w:sz w:val="18"/>
        <w:szCs w:val="18"/>
      </w:rPr>
      <w:fldChar w:fldCharType="begin"/>
    </w:r>
    <w:r>
      <w:rPr>
        <w:rStyle w:val="Sidetall"/>
        <w:sz w:val="18"/>
        <w:szCs w:val="18"/>
      </w:rPr>
      <w:instrText xml:space="preserve"> NUMPAGES </w:instrText>
    </w:r>
    <w:r>
      <w:rPr>
        <w:rStyle w:val="Sidetall"/>
        <w:sz w:val="18"/>
        <w:szCs w:val="18"/>
      </w:rPr>
      <w:fldChar w:fldCharType="separate"/>
    </w:r>
    <w:r w:rsidR="00AE3B34">
      <w:rPr>
        <w:rStyle w:val="Sidetall"/>
        <w:noProof/>
        <w:sz w:val="18"/>
        <w:szCs w:val="18"/>
      </w:rPr>
      <w:t>41</w:t>
    </w:r>
    <w:r>
      <w:rPr>
        <w:rStyle w:val="Sidetal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9461" w14:textId="77777777" w:rsidR="00682F2B" w:rsidRDefault="00682F2B">
    <w:pPr>
      <w:pStyle w:val="Topptekst"/>
      <w:tabs>
        <w:tab w:val="right" w:pos="9639"/>
      </w:tabs>
      <w:rPr>
        <w:sz w:val="6"/>
        <w:szCs w:val="6"/>
      </w:rPr>
    </w:pPr>
    <w:r>
      <w:rPr>
        <w:color w:val="808080"/>
        <w:sz w:val="16"/>
      </w:rPr>
      <w:t>Version: version number 1, 16 October, 2008</w:t>
    </w:r>
    <w:r>
      <w:rPr>
        <w:color w:val="808080"/>
        <w:sz w:val="16"/>
      </w:rPr>
      <w:tab/>
      <w:t>Side</w:t>
    </w:r>
    <w:r>
      <w:rPr>
        <w:szCs w:val="16"/>
      </w:rPr>
      <w:t xml:space="preserve"> </w:t>
    </w:r>
    <w:r>
      <w:rPr>
        <w:rStyle w:val="Sidetall"/>
        <w:sz w:val="16"/>
        <w:szCs w:val="16"/>
      </w:rPr>
      <w:fldChar w:fldCharType="begin"/>
    </w:r>
    <w:r>
      <w:rPr>
        <w:rStyle w:val="Sidetall"/>
        <w:sz w:val="16"/>
        <w:szCs w:val="16"/>
      </w:rPr>
      <w:instrText xml:space="preserve"> PAGE </w:instrText>
    </w:r>
    <w:r>
      <w:rPr>
        <w:rStyle w:val="Sidetall"/>
        <w:sz w:val="16"/>
        <w:szCs w:val="16"/>
      </w:rPr>
      <w:fldChar w:fldCharType="separate"/>
    </w:r>
    <w:r>
      <w:rPr>
        <w:rStyle w:val="Sidetall"/>
        <w:noProof/>
        <w:sz w:val="16"/>
        <w:szCs w:val="16"/>
      </w:rPr>
      <w:t>28</w:t>
    </w:r>
    <w:r>
      <w:rPr>
        <w:rStyle w:val="Sidetall"/>
        <w:sz w:val="16"/>
        <w:szCs w:val="16"/>
      </w:rPr>
      <w:fldChar w:fldCharType="end"/>
    </w:r>
    <w:r>
      <w:rPr>
        <w:rStyle w:val="Sidetall"/>
        <w:sz w:val="16"/>
        <w:szCs w:val="16"/>
      </w:rPr>
      <w:t xml:space="preserve"> av </w:t>
    </w:r>
    <w:r>
      <w:rPr>
        <w:rStyle w:val="Sidetall"/>
        <w:sz w:val="16"/>
        <w:szCs w:val="16"/>
      </w:rPr>
      <w:fldChar w:fldCharType="begin"/>
    </w:r>
    <w:r>
      <w:rPr>
        <w:rStyle w:val="Sidetall"/>
        <w:sz w:val="16"/>
        <w:szCs w:val="16"/>
      </w:rPr>
      <w:instrText xml:space="preserve"> NUMPAGES </w:instrText>
    </w:r>
    <w:r>
      <w:rPr>
        <w:rStyle w:val="Sidetall"/>
        <w:sz w:val="16"/>
        <w:szCs w:val="16"/>
      </w:rPr>
      <w:fldChar w:fldCharType="separate"/>
    </w:r>
    <w:r>
      <w:rPr>
        <w:rStyle w:val="Sidetall"/>
        <w:noProof/>
        <w:sz w:val="16"/>
        <w:szCs w:val="16"/>
      </w:rPr>
      <w:t>41</w:t>
    </w:r>
    <w:r>
      <w:rPr>
        <w:rStyle w:val="Sidetal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0AE1" w14:textId="77777777" w:rsidR="00682F2B" w:rsidRDefault="00682F2B">
      <w:r>
        <w:separator/>
      </w:r>
    </w:p>
  </w:footnote>
  <w:footnote w:type="continuationSeparator" w:id="0">
    <w:p w14:paraId="2F7290AC" w14:textId="77777777" w:rsidR="00682F2B" w:rsidRDefault="00682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A472" w14:textId="77777777" w:rsidR="00682F2B" w:rsidRDefault="00682F2B">
    <w:pPr>
      <w:pStyle w:val="Topptekst"/>
      <w:rPr>
        <w:szCs w:val="26"/>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6DDE" w14:textId="77777777" w:rsidR="00682F2B" w:rsidRDefault="00682F2B">
    <w:pPr>
      <w:pStyle w:val="Topptekst"/>
      <w:rPr>
        <w:rFonts w:ascii="Tahoma" w:hAnsi="Tahoma" w:cs="Tahoma"/>
        <w:highlight w:val="yellow"/>
      </w:rPr>
    </w:pPr>
  </w:p>
  <w:p w14:paraId="1D67BD69" w14:textId="77777777" w:rsidR="00682F2B" w:rsidRDefault="00682F2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528608"/>
    <w:lvl w:ilvl="0">
      <w:start w:val="1"/>
      <w:numFmt w:val="decimal"/>
      <w:lvlText w:val="%1."/>
      <w:lvlJc w:val="left"/>
      <w:pPr>
        <w:tabs>
          <w:tab w:val="num" w:pos="1492"/>
        </w:tabs>
        <w:ind w:left="1492" w:hanging="360"/>
      </w:pPr>
    </w:lvl>
  </w:abstractNum>
  <w:abstractNum w:abstractNumId="1">
    <w:nsid w:val="FFFFFF7D"/>
    <w:multiLevelType w:val="singleLevel"/>
    <w:tmpl w:val="816436FA"/>
    <w:lvl w:ilvl="0">
      <w:start w:val="1"/>
      <w:numFmt w:val="decimal"/>
      <w:lvlText w:val="%1."/>
      <w:lvlJc w:val="left"/>
      <w:pPr>
        <w:tabs>
          <w:tab w:val="num" w:pos="1209"/>
        </w:tabs>
        <w:ind w:left="1209" w:hanging="360"/>
      </w:pPr>
    </w:lvl>
  </w:abstractNum>
  <w:abstractNum w:abstractNumId="2">
    <w:nsid w:val="FFFFFF7E"/>
    <w:multiLevelType w:val="singleLevel"/>
    <w:tmpl w:val="0080A766"/>
    <w:lvl w:ilvl="0">
      <w:start w:val="1"/>
      <w:numFmt w:val="decimal"/>
      <w:lvlText w:val="%1."/>
      <w:lvlJc w:val="left"/>
      <w:pPr>
        <w:tabs>
          <w:tab w:val="num" w:pos="926"/>
        </w:tabs>
        <w:ind w:left="926" w:hanging="360"/>
      </w:pPr>
    </w:lvl>
  </w:abstractNum>
  <w:abstractNum w:abstractNumId="3">
    <w:nsid w:val="FFFFFF7F"/>
    <w:multiLevelType w:val="singleLevel"/>
    <w:tmpl w:val="E02A3F68"/>
    <w:lvl w:ilvl="0">
      <w:start w:val="1"/>
      <w:numFmt w:val="decimal"/>
      <w:lvlText w:val="%1."/>
      <w:lvlJc w:val="left"/>
      <w:pPr>
        <w:tabs>
          <w:tab w:val="num" w:pos="643"/>
        </w:tabs>
        <w:ind w:left="643" w:hanging="360"/>
      </w:pPr>
    </w:lvl>
  </w:abstractNum>
  <w:abstractNum w:abstractNumId="4">
    <w:nsid w:val="FFFFFF80"/>
    <w:multiLevelType w:val="singleLevel"/>
    <w:tmpl w:val="E0281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1EE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9616B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97366934"/>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E5228E2"/>
    <w:lvl w:ilvl="0">
      <w:start w:val="1"/>
      <w:numFmt w:val="decimal"/>
      <w:lvlText w:val="%1."/>
      <w:lvlJc w:val="left"/>
      <w:pPr>
        <w:tabs>
          <w:tab w:val="num" w:pos="360"/>
        </w:tabs>
        <w:ind w:left="360" w:hanging="360"/>
      </w:pPr>
    </w:lvl>
  </w:abstractNum>
  <w:abstractNum w:abstractNumId="9">
    <w:nsid w:val="FFFFFF89"/>
    <w:multiLevelType w:val="singleLevel"/>
    <w:tmpl w:val="FAA65000"/>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5C32FB9"/>
    <w:multiLevelType w:val="hybridMultilevel"/>
    <w:tmpl w:val="B1267B22"/>
    <w:lvl w:ilvl="0" w:tplc="7DFEF858">
      <w:start w:val="1"/>
      <w:numFmt w:val="decimal"/>
      <w:lvlText w:val="%1."/>
      <w:lvlJc w:val="left"/>
      <w:pPr>
        <w:tabs>
          <w:tab w:val="num" w:pos="502"/>
        </w:tabs>
        <w:ind w:left="502" w:hanging="360"/>
      </w:pPr>
      <w:rPr>
        <w:rFonts w:ascii="Arial Narrow" w:hAnsi="Arial Narrow" w:hint="default"/>
        <w:sz w:val="18"/>
        <w:szCs w:val="18"/>
      </w:rPr>
    </w:lvl>
    <w:lvl w:ilvl="1" w:tplc="3348B1D6">
      <w:start w:val="1"/>
      <w:numFmt w:val="decimal"/>
      <w:lvlText w:val="%2-"/>
      <w:lvlJc w:val="left"/>
      <w:pPr>
        <w:tabs>
          <w:tab w:val="num" w:pos="1298"/>
        </w:tabs>
        <w:ind w:left="1298" w:hanging="360"/>
      </w:pPr>
      <w:rPr>
        <w:rFonts w:hint="default"/>
      </w:rPr>
    </w:lvl>
    <w:lvl w:ilvl="2" w:tplc="0414001B" w:tentative="1">
      <w:start w:val="1"/>
      <w:numFmt w:val="lowerRoman"/>
      <w:lvlText w:val="%3."/>
      <w:lvlJc w:val="right"/>
      <w:pPr>
        <w:tabs>
          <w:tab w:val="num" w:pos="2018"/>
        </w:tabs>
        <w:ind w:left="2018" w:hanging="180"/>
      </w:pPr>
    </w:lvl>
    <w:lvl w:ilvl="3" w:tplc="0414000F" w:tentative="1">
      <w:start w:val="1"/>
      <w:numFmt w:val="decimal"/>
      <w:lvlText w:val="%4."/>
      <w:lvlJc w:val="left"/>
      <w:pPr>
        <w:tabs>
          <w:tab w:val="num" w:pos="2738"/>
        </w:tabs>
        <w:ind w:left="2738" w:hanging="360"/>
      </w:pPr>
    </w:lvl>
    <w:lvl w:ilvl="4" w:tplc="04140019" w:tentative="1">
      <w:start w:val="1"/>
      <w:numFmt w:val="lowerLetter"/>
      <w:lvlText w:val="%5."/>
      <w:lvlJc w:val="left"/>
      <w:pPr>
        <w:tabs>
          <w:tab w:val="num" w:pos="3458"/>
        </w:tabs>
        <w:ind w:left="3458" w:hanging="360"/>
      </w:pPr>
    </w:lvl>
    <w:lvl w:ilvl="5" w:tplc="0414001B" w:tentative="1">
      <w:start w:val="1"/>
      <w:numFmt w:val="lowerRoman"/>
      <w:lvlText w:val="%6."/>
      <w:lvlJc w:val="right"/>
      <w:pPr>
        <w:tabs>
          <w:tab w:val="num" w:pos="4178"/>
        </w:tabs>
        <w:ind w:left="4178" w:hanging="180"/>
      </w:pPr>
    </w:lvl>
    <w:lvl w:ilvl="6" w:tplc="0414000F" w:tentative="1">
      <w:start w:val="1"/>
      <w:numFmt w:val="decimal"/>
      <w:lvlText w:val="%7."/>
      <w:lvlJc w:val="left"/>
      <w:pPr>
        <w:tabs>
          <w:tab w:val="num" w:pos="4898"/>
        </w:tabs>
        <w:ind w:left="4898" w:hanging="360"/>
      </w:pPr>
    </w:lvl>
    <w:lvl w:ilvl="7" w:tplc="04140019" w:tentative="1">
      <w:start w:val="1"/>
      <w:numFmt w:val="lowerLetter"/>
      <w:lvlText w:val="%8."/>
      <w:lvlJc w:val="left"/>
      <w:pPr>
        <w:tabs>
          <w:tab w:val="num" w:pos="5618"/>
        </w:tabs>
        <w:ind w:left="5618" w:hanging="360"/>
      </w:pPr>
    </w:lvl>
    <w:lvl w:ilvl="8" w:tplc="0414001B" w:tentative="1">
      <w:start w:val="1"/>
      <w:numFmt w:val="lowerRoman"/>
      <w:lvlText w:val="%9."/>
      <w:lvlJc w:val="right"/>
      <w:pPr>
        <w:tabs>
          <w:tab w:val="num" w:pos="6338"/>
        </w:tabs>
        <w:ind w:left="6338" w:hanging="180"/>
      </w:pPr>
    </w:lvl>
  </w:abstractNum>
  <w:abstractNum w:abstractNumId="11">
    <w:nsid w:val="099D71DA"/>
    <w:multiLevelType w:val="hybridMultilevel"/>
    <w:tmpl w:val="FFA4BA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3547876"/>
    <w:multiLevelType w:val="singleLevel"/>
    <w:tmpl w:val="522E0E5C"/>
    <w:lvl w:ilvl="0">
      <w:start w:val="1"/>
      <w:numFmt w:val="bullet"/>
      <w:pStyle w:val="StilPunktmerket"/>
      <w:lvlText w:val=""/>
      <w:lvlJc w:val="left"/>
      <w:pPr>
        <w:tabs>
          <w:tab w:val="num" w:pos="360"/>
        </w:tabs>
        <w:ind w:left="360" w:hanging="360"/>
      </w:pPr>
      <w:rPr>
        <w:rFonts w:ascii="Symbol" w:hAnsi="Symbol" w:hint="default"/>
        <w:color w:val="auto"/>
        <w:sz w:val="22"/>
      </w:rPr>
    </w:lvl>
  </w:abstractNum>
  <w:abstractNum w:abstractNumId="13">
    <w:nsid w:val="281977AC"/>
    <w:multiLevelType w:val="hybridMultilevel"/>
    <w:tmpl w:val="8372465C"/>
    <w:lvl w:ilvl="0" w:tplc="549A270E">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4">
    <w:nsid w:val="2A5D7BC1"/>
    <w:multiLevelType w:val="hybridMultilevel"/>
    <w:tmpl w:val="CA12C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11C4771"/>
    <w:multiLevelType w:val="hybridMultilevel"/>
    <w:tmpl w:val="9B187074"/>
    <w:lvl w:ilvl="0" w:tplc="549A270E">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nsid w:val="31BC37D8"/>
    <w:multiLevelType w:val="hybridMultilevel"/>
    <w:tmpl w:val="1A50B1D8"/>
    <w:lvl w:ilvl="0" w:tplc="7DFEF858">
      <w:start w:val="1"/>
      <w:numFmt w:val="decimal"/>
      <w:lvlText w:val="%1."/>
      <w:lvlJc w:val="left"/>
      <w:pPr>
        <w:tabs>
          <w:tab w:val="num" w:pos="502"/>
        </w:tabs>
        <w:ind w:left="502" w:hanging="360"/>
      </w:pPr>
      <w:rPr>
        <w:rFonts w:ascii="Arial Narrow" w:hAnsi="Arial Narrow" w:hint="default"/>
        <w:sz w:val="18"/>
        <w:szCs w:val="18"/>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nsid w:val="34345AB8"/>
    <w:multiLevelType w:val="hybridMultilevel"/>
    <w:tmpl w:val="181AEB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34E43C30"/>
    <w:multiLevelType w:val="hybridMultilevel"/>
    <w:tmpl w:val="D748717C"/>
    <w:lvl w:ilvl="0" w:tplc="6DD2ACEE">
      <w:start w:val="1"/>
      <w:numFmt w:val="bullet"/>
      <w:pStyle w:val="Punktmerket"/>
      <w:lvlText w:val=""/>
      <w:lvlJc w:val="left"/>
      <w:pPr>
        <w:tabs>
          <w:tab w:val="num" w:pos="360"/>
        </w:tabs>
        <w:ind w:left="360" w:hanging="360"/>
      </w:pPr>
      <w:rPr>
        <w:rFonts w:ascii="Symbol" w:hAnsi="Symbol" w:hint="default"/>
        <w:color w:val="auto"/>
      </w:rPr>
    </w:lvl>
    <w:lvl w:ilvl="1" w:tplc="04140003">
      <w:start w:val="1"/>
      <w:numFmt w:val="bullet"/>
      <w:lvlText w:val="o"/>
      <w:lvlJc w:val="left"/>
      <w:pPr>
        <w:tabs>
          <w:tab w:val="num" w:pos="51"/>
        </w:tabs>
        <w:ind w:left="51" w:hanging="360"/>
      </w:pPr>
      <w:rPr>
        <w:rFonts w:ascii="Courier New" w:hAnsi="Courier New" w:cs="Courier New" w:hint="default"/>
      </w:rPr>
    </w:lvl>
    <w:lvl w:ilvl="2" w:tplc="04140005" w:tentative="1">
      <w:start w:val="1"/>
      <w:numFmt w:val="bullet"/>
      <w:lvlText w:val=""/>
      <w:lvlJc w:val="left"/>
      <w:pPr>
        <w:tabs>
          <w:tab w:val="num" w:pos="771"/>
        </w:tabs>
        <w:ind w:left="771" w:hanging="360"/>
      </w:pPr>
      <w:rPr>
        <w:rFonts w:ascii="Wingdings" w:hAnsi="Wingdings" w:hint="default"/>
      </w:rPr>
    </w:lvl>
    <w:lvl w:ilvl="3" w:tplc="04140001" w:tentative="1">
      <w:start w:val="1"/>
      <w:numFmt w:val="bullet"/>
      <w:lvlText w:val=""/>
      <w:lvlJc w:val="left"/>
      <w:pPr>
        <w:tabs>
          <w:tab w:val="num" w:pos="1491"/>
        </w:tabs>
        <w:ind w:left="1491" w:hanging="360"/>
      </w:pPr>
      <w:rPr>
        <w:rFonts w:ascii="Symbol" w:hAnsi="Symbol" w:hint="default"/>
      </w:rPr>
    </w:lvl>
    <w:lvl w:ilvl="4" w:tplc="04140003" w:tentative="1">
      <w:start w:val="1"/>
      <w:numFmt w:val="bullet"/>
      <w:lvlText w:val="o"/>
      <w:lvlJc w:val="left"/>
      <w:pPr>
        <w:tabs>
          <w:tab w:val="num" w:pos="2211"/>
        </w:tabs>
        <w:ind w:left="2211" w:hanging="360"/>
      </w:pPr>
      <w:rPr>
        <w:rFonts w:ascii="Courier New" w:hAnsi="Courier New" w:cs="Courier New" w:hint="default"/>
      </w:rPr>
    </w:lvl>
    <w:lvl w:ilvl="5" w:tplc="04140005" w:tentative="1">
      <w:start w:val="1"/>
      <w:numFmt w:val="bullet"/>
      <w:lvlText w:val=""/>
      <w:lvlJc w:val="left"/>
      <w:pPr>
        <w:tabs>
          <w:tab w:val="num" w:pos="2931"/>
        </w:tabs>
        <w:ind w:left="2931" w:hanging="360"/>
      </w:pPr>
      <w:rPr>
        <w:rFonts w:ascii="Wingdings" w:hAnsi="Wingdings" w:hint="default"/>
      </w:rPr>
    </w:lvl>
    <w:lvl w:ilvl="6" w:tplc="04140001" w:tentative="1">
      <w:start w:val="1"/>
      <w:numFmt w:val="bullet"/>
      <w:lvlText w:val=""/>
      <w:lvlJc w:val="left"/>
      <w:pPr>
        <w:tabs>
          <w:tab w:val="num" w:pos="3651"/>
        </w:tabs>
        <w:ind w:left="3651" w:hanging="360"/>
      </w:pPr>
      <w:rPr>
        <w:rFonts w:ascii="Symbol" w:hAnsi="Symbol" w:hint="default"/>
      </w:rPr>
    </w:lvl>
    <w:lvl w:ilvl="7" w:tplc="04140003" w:tentative="1">
      <w:start w:val="1"/>
      <w:numFmt w:val="bullet"/>
      <w:lvlText w:val="o"/>
      <w:lvlJc w:val="left"/>
      <w:pPr>
        <w:tabs>
          <w:tab w:val="num" w:pos="4371"/>
        </w:tabs>
        <w:ind w:left="4371" w:hanging="360"/>
      </w:pPr>
      <w:rPr>
        <w:rFonts w:ascii="Courier New" w:hAnsi="Courier New" w:cs="Courier New" w:hint="default"/>
      </w:rPr>
    </w:lvl>
    <w:lvl w:ilvl="8" w:tplc="04140005" w:tentative="1">
      <w:start w:val="1"/>
      <w:numFmt w:val="bullet"/>
      <w:lvlText w:val=""/>
      <w:lvlJc w:val="left"/>
      <w:pPr>
        <w:tabs>
          <w:tab w:val="num" w:pos="5091"/>
        </w:tabs>
        <w:ind w:left="5091" w:hanging="360"/>
      </w:pPr>
      <w:rPr>
        <w:rFonts w:ascii="Wingdings" w:hAnsi="Wingdings" w:hint="default"/>
      </w:rPr>
    </w:lvl>
  </w:abstractNum>
  <w:abstractNum w:abstractNumId="20">
    <w:nsid w:val="35B05CC7"/>
    <w:multiLevelType w:val="hybridMultilevel"/>
    <w:tmpl w:val="167A94AA"/>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1">
    <w:nsid w:val="3FB96129"/>
    <w:multiLevelType w:val="hybridMultilevel"/>
    <w:tmpl w:val="48460D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40A7286"/>
    <w:multiLevelType w:val="multilevel"/>
    <w:tmpl w:val="39E22716"/>
    <w:lvl w:ilvl="0">
      <w:start w:val="1"/>
      <w:numFmt w:val="bullet"/>
      <w:pStyle w:val="Tekstpunktmerket"/>
      <w:lvlText w:val=""/>
      <w:lvlJc w:val="left"/>
      <w:pPr>
        <w:tabs>
          <w:tab w:val="num" w:pos="360"/>
        </w:tabs>
        <w:ind w:left="360" w:hanging="360"/>
      </w:pPr>
      <w:rPr>
        <w:rFonts w:ascii="Symbol" w:hAnsi="Symbol" w:hint="default"/>
        <w:sz w:val="22"/>
      </w:rPr>
    </w:lvl>
    <w:lvl w:ilvl="1">
      <w:start w:val="1"/>
      <w:numFmt w:val="bullet"/>
      <w:lvlText w:val="o"/>
      <w:lvlJc w:val="left"/>
      <w:pPr>
        <w:tabs>
          <w:tab w:val="num" w:pos="51"/>
        </w:tabs>
        <w:ind w:left="51" w:hanging="360"/>
      </w:pPr>
      <w:rPr>
        <w:rFonts w:ascii="Courier New" w:hAnsi="Courier New" w:cs="Courier New" w:hint="default"/>
      </w:rPr>
    </w:lvl>
    <w:lvl w:ilvl="2">
      <w:start w:val="1"/>
      <w:numFmt w:val="bullet"/>
      <w:lvlText w:val=""/>
      <w:lvlJc w:val="left"/>
      <w:pPr>
        <w:tabs>
          <w:tab w:val="num" w:pos="771"/>
        </w:tabs>
        <w:ind w:left="771" w:hanging="360"/>
      </w:pPr>
      <w:rPr>
        <w:rFonts w:ascii="Wingdings" w:hAnsi="Wingdings" w:hint="default"/>
      </w:rPr>
    </w:lvl>
    <w:lvl w:ilvl="3">
      <w:start w:val="1"/>
      <w:numFmt w:val="bullet"/>
      <w:lvlText w:val=""/>
      <w:lvlJc w:val="left"/>
      <w:pPr>
        <w:tabs>
          <w:tab w:val="num" w:pos="1491"/>
        </w:tabs>
        <w:ind w:left="1491" w:hanging="360"/>
      </w:pPr>
      <w:rPr>
        <w:rFonts w:ascii="Symbol" w:hAnsi="Symbol" w:hint="default"/>
      </w:rPr>
    </w:lvl>
    <w:lvl w:ilvl="4">
      <w:start w:val="1"/>
      <w:numFmt w:val="bullet"/>
      <w:lvlText w:val="o"/>
      <w:lvlJc w:val="left"/>
      <w:pPr>
        <w:tabs>
          <w:tab w:val="num" w:pos="2211"/>
        </w:tabs>
        <w:ind w:left="2211" w:hanging="360"/>
      </w:pPr>
      <w:rPr>
        <w:rFonts w:ascii="Courier New" w:hAnsi="Courier New" w:cs="Courier New" w:hint="default"/>
      </w:rPr>
    </w:lvl>
    <w:lvl w:ilvl="5">
      <w:start w:val="1"/>
      <w:numFmt w:val="bullet"/>
      <w:lvlText w:val=""/>
      <w:lvlJc w:val="left"/>
      <w:pPr>
        <w:tabs>
          <w:tab w:val="num" w:pos="2931"/>
        </w:tabs>
        <w:ind w:left="2931" w:hanging="360"/>
      </w:pPr>
      <w:rPr>
        <w:rFonts w:ascii="Wingdings" w:hAnsi="Wingdings" w:hint="default"/>
      </w:rPr>
    </w:lvl>
    <w:lvl w:ilvl="6">
      <w:start w:val="1"/>
      <w:numFmt w:val="bullet"/>
      <w:lvlText w:val=""/>
      <w:lvlJc w:val="left"/>
      <w:pPr>
        <w:tabs>
          <w:tab w:val="num" w:pos="3651"/>
        </w:tabs>
        <w:ind w:left="3651" w:hanging="360"/>
      </w:pPr>
      <w:rPr>
        <w:rFonts w:ascii="Symbol" w:hAnsi="Symbol" w:hint="default"/>
      </w:rPr>
    </w:lvl>
    <w:lvl w:ilvl="7">
      <w:start w:val="1"/>
      <w:numFmt w:val="bullet"/>
      <w:lvlText w:val="o"/>
      <w:lvlJc w:val="left"/>
      <w:pPr>
        <w:tabs>
          <w:tab w:val="num" w:pos="4371"/>
        </w:tabs>
        <w:ind w:left="4371" w:hanging="360"/>
      </w:pPr>
      <w:rPr>
        <w:rFonts w:ascii="Courier New" w:hAnsi="Courier New" w:cs="Courier New" w:hint="default"/>
      </w:rPr>
    </w:lvl>
    <w:lvl w:ilvl="8">
      <w:start w:val="1"/>
      <w:numFmt w:val="bullet"/>
      <w:lvlText w:val=""/>
      <w:lvlJc w:val="left"/>
      <w:pPr>
        <w:tabs>
          <w:tab w:val="num" w:pos="5091"/>
        </w:tabs>
        <w:ind w:left="5091" w:hanging="360"/>
      </w:pPr>
      <w:rPr>
        <w:rFonts w:ascii="Wingdings" w:hAnsi="Wingdings" w:hint="default"/>
      </w:rPr>
    </w:lvl>
  </w:abstractNum>
  <w:abstractNum w:abstractNumId="23">
    <w:nsid w:val="47E43F23"/>
    <w:multiLevelType w:val="hybridMultilevel"/>
    <w:tmpl w:val="96048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8330947"/>
    <w:multiLevelType w:val="hybridMultilevel"/>
    <w:tmpl w:val="944493EC"/>
    <w:lvl w:ilvl="0" w:tplc="EBBE68CA">
      <w:start w:val="5"/>
      <w:numFmt w:val="bullet"/>
      <w:lvlText w:val="-"/>
      <w:lvlJc w:val="left"/>
      <w:pPr>
        <w:ind w:left="720" w:hanging="360"/>
      </w:pPr>
      <w:rPr>
        <w:rFonts w:ascii="Arial Narrow" w:eastAsia="Arial Narrow"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A1D6F84"/>
    <w:multiLevelType w:val="hybridMultilevel"/>
    <w:tmpl w:val="18501EE6"/>
    <w:lvl w:ilvl="0" w:tplc="549A270E">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6">
    <w:nsid w:val="51E51116"/>
    <w:multiLevelType w:val="hybridMultilevel"/>
    <w:tmpl w:val="8E5C0C18"/>
    <w:lvl w:ilvl="0" w:tplc="AA5AAEE8">
      <w:start w:val="2015"/>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31461DC"/>
    <w:multiLevelType w:val="hybridMultilevel"/>
    <w:tmpl w:val="8CA4D928"/>
    <w:lvl w:ilvl="0" w:tplc="D14627C2">
      <w:start w:val="5"/>
      <w:numFmt w:val="bullet"/>
      <w:lvlText w:val="-"/>
      <w:lvlJc w:val="left"/>
      <w:pPr>
        <w:ind w:left="720" w:hanging="360"/>
      </w:pPr>
      <w:rPr>
        <w:rFonts w:ascii="Arial Narrow" w:eastAsia="Arial Narrow"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3C90ED5"/>
    <w:multiLevelType w:val="hybridMultilevel"/>
    <w:tmpl w:val="B1267B22"/>
    <w:lvl w:ilvl="0" w:tplc="7DFEF858">
      <w:start w:val="1"/>
      <w:numFmt w:val="decimal"/>
      <w:lvlText w:val="%1."/>
      <w:lvlJc w:val="left"/>
      <w:pPr>
        <w:tabs>
          <w:tab w:val="num" w:pos="502"/>
        </w:tabs>
        <w:ind w:left="502" w:hanging="360"/>
      </w:pPr>
      <w:rPr>
        <w:rFonts w:ascii="Arial Narrow" w:hAnsi="Arial Narrow" w:hint="default"/>
        <w:sz w:val="18"/>
        <w:szCs w:val="18"/>
      </w:rPr>
    </w:lvl>
    <w:lvl w:ilvl="1" w:tplc="3348B1D6">
      <w:start w:val="1"/>
      <w:numFmt w:val="decimal"/>
      <w:lvlText w:val="%2-"/>
      <w:lvlJc w:val="left"/>
      <w:pPr>
        <w:tabs>
          <w:tab w:val="num" w:pos="1298"/>
        </w:tabs>
        <w:ind w:left="1298" w:hanging="360"/>
      </w:pPr>
      <w:rPr>
        <w:rFonts w:hint="default"/>
      </w:rPr>
    </w:lvl>
    <w:lvl w:ilvl="2" w:tplc="0414001B" w:tentative="1">
      <w:start w:val="1"/>
      <w:numFmt w:val="lowerRoman"/>
      <w:lvlText w:val="%3."/>
      <w:lvlJc w:val="right"/>
      <w:pPr>
        <w:tabs>
          <w:tab w:val="num" w:pos="2018"/>
        </w:tabs>
        <w:ind w:left="2018" w:hanging="180"/>
      </w:pPr>
    </w:lvl>
    <w:lvl w:ilvl="3" w:tplc="0414000F" w:tentative="1">
      <w:start w:val="1"/>
      <w:numFmt w:val="decimal"/>
      <w:lvlText w:val="%4."/>
      <w:lvlJc w:val="left"/>
      <w:pPr>
        <w:tabs>
          <w:tab w:val="num" w:pos="2738"/>
        </w:tabs>
        <w:ind w:left="2738" w:hanging="360"/>
      </w:pPr>
    </w:lvl>
    <w:lvl w:ilvl="4" w:tplc="04140019" w:tentative="1">
      <w:start w:val="1"/>
      <w:numFmt w:val="lowerLetter"/>
      <w:lvlText w:val="%5."/>
      <w:lvlJc w:val="left"/>
      <w:pPr>
        <w:tabs>
          <w:tab w:val="num" w:pos="3458"/>
        </w:tabs>
        <w:ind w:left="3458" w:hanging="360"/>
      </w:pPr>
    </w:lvl>
    <w:lvl w:ilvl="5" w:tplc="0414001B" w:tentative="1">
      <w:start w:val="1"/>
      <w:numFmt w:val="lowerRoman"/>
      <w:lvlText w:val="%6."/>
      <w:lvlJc w:val="right"/>
      <w:pPr>
        <w:tabs>
          <w:tab w:val="num" w:pos="4178"/>
        </w:tabs>
        <w:ind w:left="4178" w:hanging="180"/>
      </w:pPr>
    </w:lvl>
    <w:lvl w:ilvl="6" w:tplc="0414000F" w:tentative="1">
      <w:start w:val="1"/>
      <w:numFmt w:val="decimal"/>
      <w:lvlText w:val="%7."/>
      <w:lvlJc w:val="left"/>
      <w:pPr>
        <w:tabs>
          <w:tab w:val="num" w:pos="4898"/>
        </w:tabs>
        <w:ind w:left="4898" w:hanging="360"/>
      </w:pPr>
    </w:lvl>
    <w:lvl w:ilvl="7" w:tplc="04140019" w:tentative="1">
      <w:start w:val="1"/>
      <w:numFmt w:val="lowerLetter"/>
      <w:lvlText w:val="%8."/>
      <w:lvlJc w:val="left"/>
      <w:pPr>
        <w:tabs>
          <w:tab w:val="num" w:pos="5618"/>
        </w:tabs>
        <w:ind w:left="5618" w:hanging="360"/>
      </w:pPr>
    </w:lvl>
    <w:lvl w:ilvl="8" w:tplc="0414001B" w:tentative="1">
      <w:start w:val="1"/>
      <w:numFmt w:val="lowerRoman"/>
      <w:lvlText w:val="%9."/>
      <w:lvlJc w:val="right"/>
      <w:pPr>
        <w:tabs>
          <w:tab w:val="num" w:pos="6338"/>
        </w:tabs>
        <w:ind w:left="6338" w:hanging="180"/>
      </w:pPr>
    </w:lvl>
  </w:abstractNum>
  <w:abstractNum w:abstractNumId="29">
    <w:nsid w:val="541273BD"/>
    <w:multiLevelType w:val="hybridMultilevel"/>
    <w:tmpl w:val="F86839D2"/>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0">
    <w:nsid w:val="55C40CD1"/>
    <w:multiLevelType w:val="hybridMultilevel"/>
    <w:tmpl w:val="D800EFF4"/>
    <w:lvl w:ilvl="0" w:tplc="7DFEF858">
      <w:start w:val="1"/>
      <w:numFmt w:val="decimal"/>
      <w:lvlText w:val="%1."/>
      <w:lvlJc w:val="left"/>
      <w:pPr>
        <w:tabs>
          <w:tab w:val="num" w:pos="502"/>
        </w:tabs>
        <w:ind w:left="502" w:hanging="360"/>
      </w:pPr>
      <w:rPr>
        <w:rFonts w:ascii="Arial Narrow" w:hAnsi="Arial Narrow" w:hint="default"/>
        <w:sz w:val="18"/>
        <w:szCs w:val="18"/>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nsid w:val="59F42948"/>
    <w:multiLevelType w:val="hybridMultilevel"/>
    <w:tmpl w:val="D2EADE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5F3C4830"/>
    <w:multiLevelType w:val="multilevel"/>
    <w:tmpl w:val="DEF055D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3970"/>
        </w:tabs>
        <w:ind w:left="3970" w:hanging="85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nsid w:val="666035BD"/>
    <w:multiLevelType w:val="hybridMultilevel"/>
    <w:tmpl w:val="A824F020"/>
    <w:lvl w:ilvl="0" w:tplc="549A270E">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4">
    <w:nsid w:val="6ADF31B0"/>
    <w:multiLevelType w:val="hybridMultilevel"/>
    <w:tmpl w:val="C36CAF62"/>
    <w:lvl w:ilvl="0" w:tplc="549A270E">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5">
    <w:nsid w:val="70FD708B"/>
    <w:multiLevelType w:val="hybridMultilevel"/>
    <w:tmpl w:val="954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B712D"/>
    <w:multiLevelType w:val="hybridMultilevel"/>
    <w:tmpl w:val="D200EE62"/>
    <w:lvl w:ilvl="0" w:tplc="E0C2350C">
      <w:numFmt w:val="bullet"/>
      <w:lvlText w:val="-"/>
      <w:lvlJc w:val="left"/>
      <w:pPr>
        <w:ind w:left="720" w:hanging="360"/>
      </w:pPr>
      <w:rPr>
        <w:rFonts w:ascii="Arial Narrow" w:eastAsia="Times New Roman" w:hAnsi="Arial Narrow" w:cs="Times New Roman" w:hint="default"/>
      </w:rPr>
    </w:lvl>
    <w:lvl w:ilvl="1" w:tplc="04140003">
      <w:start w:val="1"/>
      <w:numFmt w:val="bullet"/>
      <w:lvlText w:val="o"/>
      <w:lvlJc w:val="left"/>
      <w:pPr>
        <w:ind w:left="1440" w:hanging="360"/>
      </w:pPr>
      <w:rPr>
        <w:rFonts w:ascii="Courier New" w:hAnsi="Courier New" w:cs="Courier New" w:hint="default"/>
      </w:rPr>
    </w:lvl>
    <w:lvl w:ilvl="2" w:tplc="7DFEF858">
      <w:start w:val="1"/>
      <w:numFmt w:val="decimal"/>
      <w:lvlText w:val="%3."/>
      <w:lvlJc w:val="left"/>
      <w:pPr>
        <w:tabs>
          <w:tab w:val="num" w:pos="2160"/>
        </w:tabs>
        <w:ind w:left="2160" w:hanging="360"/>
      </w:pPr>
      <w:rPr>
        <w:rFonts w:ascii="Arial Narrow" w:hAnsi="Arial Narrow" w:hint="default"/>
        <w:sz w:val="18"/>
        <w:szCs w:val="18"/>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F663430"/>
    <w:multiLevelType w:val="hybridMultilevel"/>
    <w:tmpl w:val="00A62C4A"/>
    <w:lvl w:ilvl="0" w:tplc="DC7E64CA">
      <w:start w:val="1"/>
      <w:numFmt w:val="decimal"/>
      <w:lvlText w:val="%1)"/>
      <w:lvlJc w:val="left"/>
      <w:pPr>
        <w:ind w:left="720" w:hanging="360"/>
      </w:pPr>
      <w:rPr>
        <w:rFonts w:ascii="Arial Narrow" w:hAnsi="Arial Narrow" w:cs="Arial"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2"/>
  </w:num>
  <w:num w:numId="3">
    <w:abstractNumId w:val="32"/>
  </w:num>
  <w:num w:numId="4">
    <w:abstractNumId w:val="13"/>
  </w:num>
  <w:num w:numId="5">
    <w:abstractNumId w:val="10"/>
  </w:num>
  <w:num w:numId="6">
    <w:abstractNumId w:val="19"/>
  </w:num>
  <w:num w:numId="7">
    <w:abstractNumId w:val="18"/>
  </w:num>
  <w:num w:numId="8">
    <w:abstractNumId w:val="11"/>
  </w:num>
  <w:num w:numId="9">
    <w:abstractNumId w:val="15"/>
  </w:num>
  <w:num w:numId="10">
    <w:abstractNumId w:val="25"/>
  </w:num>
  <w:num w:numId="11">
    <w:abstractNumId w:val="34"/>
  </w:num>
  <w:num w:numId="12">
    <w:abstractNumId w:val="33"/>
  </w:num>
  <w:num w:numId="13">
    <w:abstractNumId w:val="35"/>
  </w:num>
  <w:num w:numId="14">
    <w:abstractNumId w:val="36"/>
  </w:num>
  <w:num w:numId="15">
    <w:abstractNumId w:val="12"/>
  </w:num>
  <w:num w:numId="16">
    <w:abstractNumId w:val="12"/>
  </w:num>
  <w:num w:numId="17">
    <w:abstractNumId w:val="32"/>
  </w:num>
  <w:num w:numId="18">
    <w:abstractNumId w:val="3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9"/>
  </w:num>
  <w:num w:numId="30">
    <w:abstractNumId w:val="30"/>
  </w:num>
  <w:num w:numId="31">
    <w:abstractNumId w:val="16"/>
  </w:num>
  <w:num w:numId="32">
    <w:abstractNumId w:val="20"/>
  </w:num>
  <w:num w:numId="33">
    <w:abstractNumId w:val="12"/>
  </w:num>
  <w:num w:numId="34">
    <w:abstractNumId w:val="14"/>
  </w:num>
  <w:num w:numId="35">
    <w:abstractNumId w:val="26"/>
  </w:num>
  <w:num w:numId="36">
    <w:abstractNumId w:val="23"/>
  </w:num>
  <w:num w:numId="37">
    <w:abstractNumId w:val="17"/>
  </w:num>
  <w:num w:numId="38">
    <w:abstractNumId w:val="28"/>
  </w:num>
  <w:num w:numId="39">
    <w:abstractNumId w:val="21"/>
  </w:num>
  <w:num w:numId="40">
    <w:abstractNumId w:val="37"/>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 Narrow&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va0e0fnrws5yea25gpzaztst9ses02ze09&quot;&gt;Katrines EndNote Library&lt;record-ids&gt;&lt;item&gt;1&lt;/item&gt;&lt;item&gt;2&lt;/item&gt;&lt;item&gt;3&lt;/item&gt;&lt;item&gt;4&lt;/item&gt;&lt;item&gt;5&lt;/item&gt;&lt;item&gt;6&lt;/item&gt;&lt;item&gt;7&lt;/item&gt;&lt;item&gt;8&lt;/item&gt;&lt;item&gt;27&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486&lt;/item&gt;&lt;item&gt;741&lt;/item&gt;&lt;item&gt;742&lt;/item&gt;&lt;item&gt;743&lt;/item&gt;&lt;item&gt;745&lt;/item&gt;&lt;/record-ids&gt;&lt;/item&gt;&lt;/Libraries&gt;"/>
  </w:docVars>
  <w:rsids>
    <w:rsidRoot w:val="00621990"/>
    <w:rsid w:val="00000C23"/>
    <w:rsid w:val="00001998"/>
    <w:rsid w:val="000032A0"/>
    <w:rsid w:val="000035E5"/>
    <w:rsid w:val="00003E15"/>
    <w:rsid w:val="000066DB"/>
    <w:rsid w:val="00006B8E"/>
    <w:rsid w:val="00015A44"/>
    <w:rsid w:val="00015FDF"/>
    <w:rsid w:val="000178A7"/>
    <w:rsid w:val="00017F56"/>
    <w:rsid w:val="00020A62"/>
    <w:rsid w:val="000227FD"/>
    <w:rsid w:val="0002422C"/>
    <w:rsid w:val="00024B1E"/>
    <w:rsid w:val="00024B3B"/>
    <w:rsid w:val="00026031"/>
    <w:rsid w:val="00026544"/>
    <w:rsid w:val="000350E6"/>
    <w:rsid w:val="000359C1"/>
    <w:rsid w:val="00040610"/>
    <w:rsid w:val="00042A99"/>
    <w:rsid w:val="000432A9"/>
    <w:rsid w:val="000469E9"/>
    <w:rsid w:val="000506DA"/>
    <w:rsid w:val="00052102"/>
    <w:rsid w:val="000529AE"/>
    <w:rsid w:val="00054EBA"/>
    <w:rsid w:val="0006435E"/>
    <w:rsid w:val="000651D2"/>
    <w:rsid w:val="0006555F"/>
    <w:rsid w:val="00065A95"/>
    <w:rsid w:val="00070B54"/>
    <w:rsid w:val="00071E68"/>
    <w:rsid w:val="00072892"/>
    <w:rsid w:val="00081F90"/>
    <w:rsid w:val="00082EF7"/>
    <w:rsid w:val="00085DD4"/>
    <w:rsid w:val="000872F6"/>
    <w:rsid w:val="00087BB3"/>
    <w:rsid w:val="000958F5"/>
    <w:rsid w:val="00095CCC"/>
    <w:rsid w:val="00097B47"/>
    <w:rsid w:val="000A5C51"/>
    <w:rsid w:val="000B0BD2"/>
    <w:rsid w:val="000B0F76"/>
    <w:rsid w:val="000B4F8F"/>
    <w:rsid w:val="000B76B3"/>
    <w:rsid w:val="000C06FC"/>
    <w:rsid w:val="000C24EF"/>
    <w:rsid w:val="000C31C1"/>
    <w:rsid w:val="000C3C54"/>
    <w:rsid w:val="000C4C0F"/>
    <w:rsid w:val="000C713B"/>
    <w:rsid w:val="000C7EC1"/>
    <w:rsid w:val="000D2AC3"/>
    <w:rsid w:val="000D2BD8"/>
    <w:rsid w:val="000D50B9"/>
    <w:rsid w:val="000E0446"/>
    <w:rsid w:val="000E2209"/>
    <w:rsid w:val="000E3B95"/>
    <w:rsid w:val="000E54BF"/>
    <w:rsid w:val="000E5EB5"/>
    <w:rsid w:val="000E5FF2"/>
    <w:rsid w:val="000E7ADB"/>
    <w:rsid w:val="000F0F92"/>
    <w:rsid w:val="000F12EB"/>
    <w:rsid w:val="000F2133"/>
    <w:rsid w:val="000F2217"/>
    <w:rsid w:val="000F3635"/>
    <w:rsid w:val="000F526C"/>
    <w:rsid w:val="000F6E26"/>
    <w:rsid w:val="00104AAD"/>
    <w:rsid w:val="00107813"/>
    <w:rsid w:val="00107F4B"/>
    <w:rsid w:val="001113F5"/>
    <w:rsid w:val="00115A04"/>
    <w:rsid w:val="001173FE"/>
    <w:rsid w:val="001214F4"/>
    <w:rsid w:val="001215F3"/>
    <w:rsid w:val="00121988"/>
    <w:rsid w:val="001221BE"/>
    <w:rsid w:val="0012488F"/>
    <w:rsid w:val="00124B8A"/>
    <w:rsid w:val="001276DF"/>
    <w:rsid w:val="001279D2"/>
    <w:rsid w:val="00127C25"/>
    <w:rsid w:val="00131121"/>
    <w:rsid w:val="00131241"/>
    <w:rsid w:val="00131D50"/>
    <w:rsid w:val="001320BA"/>
    <w:rsid w:val="001362E4"/>
    <w:rsid w:val="00137508"/>
    <w:rsid w:val="00137565"/>
    <w:rsid w:val="00140419"/>
    <w:rsid w:val="001416A5"/>
    <w:rsid w:val="001456F7"/>
    <w:rsid w:val="001476C0"/>
    <w:rsid w:val="00151C5E"/>
    <w:rsid w:val="00156DF6"/>
    <w:rsid w:val="00161B1E"/>
    <w:rsid w:val="00166970"/>
    <w:rsid w:val="00170B04"/>
    <w:rsid w:val="0017393B"/>
    <w:rsid w:val="00174905"/>
    <w:rsid w:val="0017564E"/>
    <w:rsid w:val="0017586D"/>
    <w:rsid w:val="00176480"/>
    <w:rsid w:val="00177C03"/>
    <w:rsid w:val="00182FD4"/>
    <w:rsid w:val="001840C1"/>
    <w:rsid w:val="001847AE"/>
    <w:rsid w:val="00192676"/>
    <w:rsid w:val="00194795"/>
    <w:rsid w:val="00197A9B"/>
    <w:rsid w:val="001A1DEC"/>
    <w:rsid w:val="001A2E18"/>
    <w:rsid w:val="001A46AB"/>
    <w:rsid w:val="001A611D"/>
    <w:rsid w:val="001A6171"/>
    <w:rsid w:val="001A6671"/>
    <w:rsid w:val="001A6E40"/>
    <w:rsid w:val="001A745F"/>
    <w:rsid w:val="001B38C1"/>
    <w:rsid w:val="001B4364"/>
    <w:rsid w:val="001B4B9C"/>
    <w:rsid w:val="001B65E1"/>
    <w:rsid w:val="001C1845"/>
    <w:rsid w:val="001C4CFA"/>
    <w:rsid w:val="001C5C4F"/>
    <w:rsid w:val="001C6413"/>
    <w:rsid w:val="001C7C0C"/>
    <w:rsid w:val="001D08FB"/>
    <w:rsid w:val="001D18E6"/>
    <w:rsid w:val="001D19B9"/>
    <w:rsid w:val="001D43B3"/>
    <w:rsid w:val="001D5BB2"/>
    <w:rsid w:val="001D696B"/>
    <w:rsid w:val="001E3DEA"/>
    <w:rsid w:val="001F4EF2"/>
    <w:rsid w:val="001F504A"/>
    <w:rsid w:val="001F57B0"/>
    <w:rsid w:val="001F6D5A"/>
    <w:rsid w:val="00201F23"/>
    <w:rsid w:val="002025A6"/>
    <w:rsid w:val="002038EB"/>
    <w:rsid w:val="0020464B"/>
    <w:rsid w:val="00207039"/>
    <w:rsid w:val="00207F13"/>
    <w:rsid w:val="00212CC8"/>
    <w:rsid w:val="00215E4F"/>
    <w:rsid w:val="002166CA"/>
    <w:rsid w:val="00220C3C"/>
    <w:rsid w:val="00221026"/>
    <w:rsid w:val="002221D5"/>
    <w:rsid w:val="002221E2"/>
    <w:rsid w:val="002229A4"/>
    <w:rsid w:val="002265DB"/>
    <w:rsid w:val="0022700B"/>
    <w:rsid w:val="00231457"/>
    <w:rsid w:val="00232038"/>
    <w:rsid w:val="0023352D"/>
    <w:rsid w:val="002340A6"/>
    <w:rsid w:val="002346E7"/>
    <w:rsid w:val="00235473"/>
    <w:rsid w:val="002354AC"/>
    <w:rsid w:val="00241444"/>
    <w:rsid w:val="0024150A"/>
    <w:rsid w:val="0024296E"/>
    <w:rsid w:val="00243EE6"/>
    <w:rsid w:val="0024626E"/>
    <w:rsid w:val="002506F2"/>
    <w:rsid w:val="002528AE"/>
    <w:rsid w:val="00252B8F"/>
    <w:rsid w:val="00253B39"/>
    <w:rsid w:val="00254D3E"/>
    <w:rsid w:val="00255909"/>
    <w:rsid w:val="002646D8"/>
    <w:rsid w:val="0026485E"/>
    <w:rsid w:val="002650D4"/>
    <w:rsid w:val="00265A67"/>
    <w:rsid w:val="0027277D"/>
    <w:rsid w:val="0027373C"/>
    <w:rsid w:val="0027463D"/>
    <w:rsid w:val="00274FDE"/>
    <w:rsid w:val="00276418"/>
    <w:rsid w:val="00277CB5"/>
    <w:rsid w:val="00280820"/>
    <w:rsid w:val="00283DF0"/>
    <w:rsid w:val="002842F8"/>
    <w:rsid w:val="002848B0"/>
    <w:rsid w:val="00286EF8"/>
    <w:rsid w:val="00290D0B"/>
    <w:rsid w:val="00291866"/>
    <w:rsid w:val="00294101"/>
    <w:rsid w:val="002951E8"/>
    <w:rsid w:val="002A03BC"/>
    <w:rsid w:val="002A03D2"/>
    <w:rsid w:val="002A083D"/>
    <w:rsid w:val="002A10F7"/>
    <w:rsid w:val="002A4A89"/>
    <w:rsid w:val="002A647E"/>
    <w:rsid w:val="002B006D"/>
    <w:rsid w:val="002B51A8"/>
    <w:rsid w:val="002B539D"/>
    <w:rsid w:val="002B5B8B"/>
    <w:rsid w:val="002B6D90"/>
    <w:rsid w:val="002C2A6F"/>
    <w:rsid w:val="002C47BA"/>
    <w:rsid w:val="002C5C6C"/>
    <w:rsid w:val="002C5EED"/>
    <w:rsid w:val="002D1724"/>
    <w:rsid w:val="002D515E"/>
    <w:rsid w:val="002D76E3"/>
    <w:rsid w:val="002E0381"/>
    <w:rsid w:val="002E4060"/>
    <w:rsid w:val="002E588C"/>
    <w:rsid w:val="002E63F2"/>
    <w:rsid w:val="002F5173"/>
    <w:rsid w:val="002F702B"/>
    <w:rsid w:val="002F7292"/>
    <w:rsid w:val="002F78A7"/>
    <w:rsid w:val="0030174A"/>
    <w:rsid w:val="00303DFB"/>
    <w:rsid w:val="003042A7"/>
    <w:rsid w:val="00304597"/>
    <w:rsid w:val="00307B0F"/>
    <w:rsid w:val="003114AD"/>
    <w:rsid w:val="003213FA"/>
    <w:rsid w:val="00321AC0"/>
    <w:rsid w:val="00323BF9"/>
    <w:rsid w:val="0032458B"/>
    <w:rsid w:val="00326F8E"/>
    <w:rsid w:val="00330BA3"/>
    <w:rsid w:val="00330EF6"/>
    <w:rsid w:val="003310BA"/>
    <w:rsid w:val="00335BAF"/>
    <w:rsid w:val="00337A98"/>
    <w:rsid w:val="003401EF"/>
    <w:rsid w:val="00340CEB"/>
    <w:rsid w:val="003410DB"/>
    <w:rsid w:val="00344915"/>
    <w:rsid w:val="00345E5C"/>
    <w:rsid w:val="00351299"/>
    <w:rsid w:val="00352F3C"/>
    <w:rsid w:val="003546F7"/>
    <w:rsid w:val="003553C4"/>
    <w:rsid w:val="00357526"/>
    <w:rsid w:val="00360165"/>
    <w:rsid w:val="00361E8F"/>
    <w:rsid w:val="00363161"/>
    <w:rsid w:val="0036551F"/>
    <w:rsid w:val="0036606F"/>
    <w:rsid w:val="003720DF"/>
    <w:rsid w:val="003726DF"/>
    <w:rsid w:val="00377464"/>
    <w:rsid w:val="00384CC1"/>
    <w:rsid w:val="003912C9"/>
    <w:rsid w:val="003939CB"/>
    <w:rsid w:val="00394F34"/>
    <w:rsid w:val="003962A2"/>
    <w:rsid w:val="0039635F"/>
    <w:rsid w:val="00397F4A"/>
    <w:rsid w:val="003A24AB"/>
    <w:rsid w:val="003A3398"/>
    <w:rsid w:val="003A4749"/>
    <w:rsid w:val="003B12C1"/>
    <w:rsid w:val="003C43A0"/>
    <w:rsid w:val="003C6791"/>
    <w:rsid w:val="003C6973"/>
    <w:rsid w:val="003D2252"/>
    <w:rsid w:val="003D65B2"/>
    <w:rsid w:val="003E07F7"/>
    <w:rsid w:val="003E0AAB"/>
    <w:rsid w:val="003E0EF2"/>
    <w:rsid w:val="003E0FD0"/>
    <w:rsid w:val="003E23C3"/>
    <w:rsid w:val="003F0FE7"/>
    <w:rsid w:val="003F25A1"/>
    <w:rsid w:val="003F3A26"/>
    <w:rsid w:val="003F4D69"/>
    <w:rsid w:val="003F7499"/>
    <w:rsid w:val="00400B4F"/>
    <w:rsid w:val="00403391"/>
    <w:rsid w:val="00403519"/>
    <w:rsid w:val="00403F1A"/>
    <w:rsid w:val="00405250"/>
    <w:rsid w:val="00406583"/>
    <w:rsid w:val="00407AAA"/>
    <w:rsid w:val="00412A96"/>
    <w:rsid w:val="00415A3A"/>
    <w:rsid w:val="0042099C"/>
    <w:rsid w:val="004212A1"/>
    <w:rsid w:val="00422E73"/>
    <w:rsid w:val="004252A7"/>
    <w:rsid w:val="00426FEA"/>
    <w:rsid w:val="004300D8"/>
    <w:rsid w:val="004305EE"/>
    <w:rsid w:val="004316E9"/>
    <w:rsid w:val="00431A09"/>
    <w:rsid w:val="00437F09"/>
    <w:rsid w:val="00450ABE"/>
    <w:rsid w:val="00450BF9"/>
    <w:rsid w:val="00453353"/>
    <w:rsid w:val="00454823"/>
    <w:rsid w:val="00455E55"/>
    <w:rsid w:val="00460801"/>
    <w:rsid w:val="0046263A"/>
    <w:rsid w:val="00462EA1"/>
    <w:rsid w:val="00465EFB"/>
    <w:rsid w:val="004714AF"/>
    <w:rsid w:val="004736CF"/>
    <w:rsid w:val="00480854"/>
    <w:rsid w:val="00480D2C"/>
    <w:rsid w:val="00483672"/>
    <w:rsid w:val="004908C0"/>
    <w:rsid w:val="00493FA0"/>
    <w:rsid w:val="00495F48"/>
    <w:rsid w:val="00497294"/>
    <w:rsid w:val="004A6500"/>
    <w:rsid w:val="004B3CE5"/>
    <w:rsid w:val="004B5F7E"/>
    <w:rsid w:val="004B6F33"/>
    <w:rsid w:val="004C054A"/>
    <w:rsid w:val="004C1A7A"/>
    <w:rsid w:val="004C240D"/>
    <w:rsid w:val="004C39B0"/>
    <w:rsid w:val="004C625F"/>
    <w:rsid w:val="004C7866"/>
    <w:rsid w:val="004D24C2"/>
    <w:rsid w:val="004D2543"/>
    <w:rsid w:val="004D4207"/>
    <w:rsid w:val="004D7144"/>
    <w:rsid w:val="004D7A3C"/>
    <w:rsid w:val="004E33BF"/>
    <w:rsid w:val="004E348E"/>
    <w:rsid w:val="004E398C"/>
    <w:rsid w:val="004F0C6F"/>
    <w:rsid w:val="004F361D"/>
    <w:rsid w:val="004F41D7"/>
    <w:rsid w:val="004F4735"/>
    <w:rsid w:val="004F514A"/>
    <w:rsid w:val="004F5A0E"/>
    <w:rsid w:val="004F615E"/>
    <w:rsid w:val="004F747E"/>
    <w:rsid w:val="00500BB7"/>
    <w:rsid w:val="00502B56"/>
    <w:rsid w:val="00506BCD"/>
    <w:rsid w:val="00506FCB"/>
    <w:rsid w:val="0050771C"/>
    <w:rsid w:val="00510164"/>
    <w:rsid w:val="0051305B"/>
    <w:rsid w:val="00513270"/>
    <w:rsid w:val="005156AA"/>
    <w:rsid w:val="00521C0D"/>
    <w:rsid w:val="00527020"/>
    <w:rsid w:val="00531512"/>
    <w:rsid w:val="0053162C"/>
    <w:rsid w:val="00535E84"/>
    <w:rsid w:val="0053681C"/>
    <w:rsid w:val="00537A2E"/>
    <w:rsid w:val="00537B2B"/>
    <w:rsid w:val="005413FE"/>
    <w:rsid w:val="00544295"/>
    <w:rsid w:val="00545618"/>
    <w:rsid w:val="005544EC"/>
    <w:rsid w:val="005575E8"/>
    <w:rsid w:val="0056261E"/>
    <w:rsid w:val="00564396"/>
    <w:rsid w:val="005657F7"/>
    <w:rsid w:val="005674F3"/>
    <w:rsid w:val="005819DA"/>
    <w:rsid w:val="00582F66"/>
    <w:rsid w:val="00585C79"/>
    <w:rsid w:val="0059360F"/>
    <w:rsid w:val="005947D8"/>
    <w:rsid w:val="005A6CBF"/>
    <w:rsid w:val="005A7A75"/>
    <w:rsid w:val="005B3E7E"/>
    <w:rsid w:val="005B5942"/>
    <w:rsid w:val="005B5D66"/>
    <w:rsid w:val="005B6BA2"/>
    <w:rsid w:val="005B6EDA"/>
    <w:rsid w:val="005C3675"/>
    <w:rsid w:val="005D13ED"/>
    <w:rsid w:val="005D2344"/>
    <w:rsid w:val="005E3B2C"/>
    <w:rsid w:val="005E4868"/>
    <w:rsid w:val="005E6272"/>
    <w:rsid w:val="005E70C6"/>
    <w:rsid w:val="005F0F63"/>
    <w:rsid w:val="005F1CEB"/>
    <w:rsid w:val="005F339F"/>
    <w:rsid w:val="005F5921"/>
    <w:rsid w:val="005F5CD4"/>
    <w:rsid w:val="00600EE9"/>
    <w:rsid w:val="00605B37"/>
    <w:rsid w:val="00615E07"/>
    <w:rsid w:val="00615F73"/>
    <w:rsid w:val="006168C0"/>
    <w:rsid w:val="00617C4D"/>
    <w:rsid w:val="00621990"/>
    <w:rsid w:val="00621E38"/>
    <w:rsid w:val="0062573D"/>
    <w:rsid w:val="00625B75"/>
    <w:rsid w:val="006305DA"/>
    <w:rsid w:val="00635396"/>
    <w:rsid w:val="006358A5"/>
    <w:rsid w:val="00636E40"/>
    <w:rsid w:val="00636E53"/>
    <w:rsid w:val="006371A9"/>
    <w:rsid w:val="0064314D"/>
    <w:rsid w:val="00650FA8"/>
    <w:rsid w:val="006519AD"/>
    <w:rsid w:val="0065582E"/>
    <w:rsid w:val="006560E0"/>
    <w:rsid w:val="00656B7B"/>
    <w:rsid w:val="0066134C"/>
    <w:rsid w:val="00662179"/>
    <w:rsid w:val="006639C3"/>
    <w:rsid w:val="00663EA2"/>
    <w:rsid w:val="00664401"/>
    <w:rsid w:val="006657F2"/>
    <w:rsid w:val="006671E4"/>
    <w:rsid w:val="00670206"/>
    <w:rsid w:val="00670323"/>
    <w:rsid w:val="00673E59"/>
    <w:rsid w:val="00676F01"/>
    <w:rsid w:val="0067739E"/>
    <w:rsid w:val="00677B13"/>
    <w:rsid w:val="006800D7"/>
    <w:rsid w:val="00680F0B"/>
    <w:rsid w:val="00682F2B"/>
    <w:rsid w:val="0068763D"/>
    <w:rsid w:val="00687CBE"/>
    <w:rsid w:val="00692B06"/>
    <w:rsid w:val="00694135"/>
    <w:rsid w:val="00697356"/>
    <w:rsid w:val="0069787C"/>
    <w:rsid w:val="006A0332"/>
    <w:rsid w:val="006A1887"/>
    <w:rsid w:val="006A65D0"/>
    <w:rsid w:val="006B18A2"/>
    <w:rsid w:val="006B1EEF"/>
    <w:rsid w:val="006B428E"/>
    <w:rsid w:val="006B42FA"/>
    <w:rsid w:val="006B4336"/>
    <w:rsid w:val="006B4371"/>
    <w:rsid w:val="006B4822"/>
    <w:rsid w:val="006B48BD"/>
    <w:rsid w:val="006C2C22"/>
    <w:rsid w:val="006C390A"/>
    <w:rsid w:val="006C7677"/>
    <w:rsid w:val="006C7F54"/>
    <w:rsid w:val="006D055D"/>
    <w:rsid w:val="006D2124"/>
    <w:rsid w:val="006D3A27"/>
    <w:rsid w:val="006D4220"/>
    <w:rsid w:val="006D4F6E"/>
    <w:rsid w:val="006D5DC5"/>
    <w:rsid w:val="006D5EE8"/>
    <w:rsid w:val="006E0FEE"/>
    <w:rsid w:val="006E1136"/>
    <w:rsid w:val="006E1B39"/>
    <w:rsid w:val="006E62EE"/>
    <w:rsid w:val="006E6CE3"/>
    <w:rsid w:val="006F2577"/>
    <w:rsid w:val="006F2D36"/>
    <w:rsid w:val="006F362F"/>
    <w:rsid w:val="006F439D"/>
    <w:rsid w:val="006F5A11"/>
    <w:rsid w:val="0070302E"/>
    <w:rsid w:val="00703302"/>
    <w:rsid w:val="007053C2"/>
    <w:rsid w:val="00705641"/>
    <w:rsid w:val="0070678C"/>
    <w:rsid w:val="00706898"/>
    <w:rsid w:val="00711132"/>
    <w:rsid w:val="0071155B"/>
    <w:rsid w:val="007126CB"/>
    <w:rsid w:val="007142FE"/>
    <w:rsid w:val="00714B43"/>
    <w:rsid w:val="0071573F"/>
    <w:rsid w:val="0071594A"/>
    <w:rsid w:val="007178ED"/>
    <w:rsid w:val="007201BB"/>
    <w:rsid w:val="007226D2"/>
    <w:rsid w:val="00722D2A"/>
    <w:rsid w:val="007249BD"/>
    <w:rsid w:val="00724B53"/>
    <w:rsid w:val="00727129"/>
    <w:rsid w:val="00734E7F"/>
    <w:rsid w:val="00735301"/>
    <w:rsid w:val="0073590C"/>
    <w:rsid w:val="00735E5D"/>
    <w:rsid w:val="0073692C"/>
    <w:rsid w:val="00741E38"/>
    <w:rsid w:val="00742133"/>
    <w:rsid w:val="00742D1C"/>
    <w:rsid w:val="007432CF"/>
    <w:rsid w:val="00743302"/>
    <w:rsid w:val="007435EE"/>
    <w:rsid w:val="007435FC"/>
    <w:rsid w:val="00743EBD"/>
    <w:rsid w:val="00745132"/>
    <w:rsid w:val="00746BF8"/>
    <w:rsid w:val="00751B8D"/>
    <w:rsid w:val="007521CA"/>
    <w:rsid w:val="007523F1"/>
    <w:rsid w:val="00753331"/>
    <w:rsid w:val="00754C21"/>
    <w:rsid w:val="00763F84"/>
    <w:rsid w:val="00770599"/>
    <w:rsid w:val="00771D48"/>
    <w:rsid w:val="007729E5"/>
    <w:rsid w:val="00777119"/>
    <w:rsid w:val="00777F59"/>
    <w:rsid w:val="0078127D"/>
    <w:rsid w:val="00781360"/>
    <w:rsid w:val="00782159"/>
    <w:rsid w:val="0078715C"/>
    <w:rsid w:val="007879C1"/>
    <w:rsid w:val="00790580"/>
    <w:rsid w:val="0079122C"/>
    <w:rsid w:val="007928C8"/>
    <w:rsid w:val="00793201"/>
    <w:rsid w:val="00793FF4"/>
    <w:rsid w:val="00794096"/>
    <w:rsid w:val="0079490C"/>
    <w:rsid w:val="007962D0"/>
    <w:rsid w:val="007A3268"/>
    <w:rsid w:val="007A4E8B"/>
    <w:rsid w:val="007A6BDC"/>
    <w:rsid w:val="007A7C5A"/>
    <w:rsid w:val="007B0B66"/>
    <w:rsid w:val="007B0CF5"/>
    <w:rsid w:val="007B203C"/>
    <w:rsid w:val="007B4A41"/>
    <w:rsid w:val="007B4F37"/>
    <w:rsid w:val="007B5488"/>
    <w:rsid w:val="007B5858"/>
    <w:rsid w:val="007B615F"/>
    <w:rsid w:val="007B6306"/>
    <w:rsid w:val="007B6D00"/>
    <w:rsid w:val="007B7C24"/>
    <w:rsid w:val="007C07DF"/>
    <w:rsid w:val="007C19CD"/>
    <w:rsid w:val="007C41EA"/>
    <w:rsid w:val="007C7B75"/>
    <w:rsid w:val="007D2B92"/>
    <w:rsid w:val="007D4132"/>
    <w:rsid w:val="007D45F9"/>
    <w:rsid w:val="007D4D11"/>
    <w:rsid w:val="007D5C64"/>
    <w:rsid w:val="007D6199"/>
    <w:rsid w:val="007E03E9"/>
    <w:rsid w:val="007E0DA3"/>
    <w:rsid w:val="007F5860"/>
    <w:rsid w:val="007F628C"/>
    <w:rsid w:val="007F701D"/>
    <w:rsid w:val="00801EC9"/>
    <w:rsid w:val="00802512"/>
    <w:rsid w:val="0080511C"/>
    <w:rsid w:val="00805F5A"/>
    <w:rsid w:val="008078F4"/>
    <w:rsid w:val="0081176C"/>
    <w:rsid w:val="0081279E"/>
    <w:rsid w:val="008129D6"/>
    <w:rsid w:val="00814D5B"/>
    <w:rsid w:val="00815088"/>
    <w:rsid w:val="0082528F"/>
    <w:rsid w:val="00826DDD"/>
    <w:rsid w:val="0083251B"/>
    <w:rsid w:val="008329A8"/>
    <w:rsid w:val="00833984"/>
    <w:rsid w:val="00842958"/>
    <w:rsid w:val="0084377D"/>
    <w:rsid w:val="00843BE0"/>
    <w:rsid w:val="00843D31"/>
    <w:rsid w:val="00847C70"/>
    <w:rsid w:val="00851620"/>
    <w:rsid w:val="00852412"/>
    <w:rsid w:val="00853CE8"/>
    <w:rsid w:val="008555E7"/>
    <w:rsid w:val="00856DE8"/>
    <w:rsid w:val="00857836"/>
    <w:rsid w:val="00860093"/>
    <w:rsid w:val="008646B5"/>
    <w:rsid w:val="00865F46"/>
    <w:rsid w:val="00867FC6"/>
    <w:rsid w:val="008719AE"/>
    <w:rsid w:val="00873C20"/>
    <w:rsid w:val="008743B8"/>
    <w:rsid w:val="008755E2"/>
    <w:rsid w:val="00882C50"/>
    <w:rsid w:val="008835EF"/>
    <w:rsid w:val="00891286"/>
    <w:rsid w:val="00892533"/>
    <w:rsid w:val="00892B87"/>
    <w:rsid w:val="008937C3"/>
    <w:rsid w:val="008938B5"/>
    <w:rsid w:val="00895599"/>
    <w:rsid w:val="008A019D"/>
    <w:rsid w:val="008A1659"/>
    <w:rsid w:val="008A423C"/>
    <w:rsid w:val="008A4658"/>
    <w:rsid w:val="008A59CA"/>
    <w:rsid w:val="008A639B"/>
    <w:rsid w:val="008A756F"/>
    <w:rsid w:val="008B24F3"/>
    <w:rsid w:val="008B3EC8"/>
    <w:rsid w:val="008B4665"/>
    <w:rsid w:val="008B6B11"/>
    <w:rsid w:val="008B7399"/>
    <w:rsid w:val="008C2306"/>
    <w:rsid w:val="008C267E"/>
    <w:rsid w:val="008C4A45"/>
    <w:rsid w:val="008C503F"/>
    <w:rsid w:val="008C66D2"/>
    <w:rsid w:val="008D4169"/>
    <w:rsid w:val="008D50E8"/>
    <w:rsid w:val="008E7C6A"/>
    <w:rsid w:val="008F028A"/>
    <w:rsid w:val="008F02CA"/>
    <w:rsid w:val="008F090C"/>
    <w:rsid w:val="008F3849"/>
    <w:rsid w:val="008F3943"/>
    <w:rsid w:val="008F43B4"/>
    <w:rsid w:val="008F593A"/>
    <w:rsid w:val="009012CE"/>
    <w:rsid w:val="00902D69"/>
    <w:rsid w:val="0090631E"/>
    <w:rsid w:val="0090647C"/>
    <w:rsid w:val="0090713F"/>
    <w:rsid w:val="00910B0C"/>
    <w:rsid w:val="00910E41"/>
    <w:rsid w:val="009128B3"/>
    <w:rsid w:val="00913A9D"/>
    <w:rsid w:val="009174C6"/>
    <w:rsid w:val="00920CE4"/>
    <w:rsid w:val="00922A77"/>
    <w:rsid w:val="00923324"/>
    <w:rsid w:val="00923DDB"/>
    <w:rsid w:val="00924633"/>
    <w:rsid w:val="0092747E"/>
    <w:rsid w:val="00927674"/>
    <w:rsid w:val="00931799"/>
    <w:rsid w:val="009339BA"/>
    <w:rsid w:val="00934A83"/>
    <w:rsid w:val="009360E9"/>
    <w:rsid w:val="0094062B"/>
    <w:rsid w:val="009407AB"/>
    <w:rsid w:val="009415F0"/>
    <w:rsid w:val="00943A4D"/>
    <w:rsid w:val="00943CCA"/>
    <w:rsid w:val="0094432B"/>
    <w:rsid w:val="00947DF7"/>
    <w:rsid w:val="00955E59"/>
    <w:rsid w:val="00955E7D"/>
    <w:rsid w:val="0096006C"/>
    <w:rsid w:val="0096107A"/>
    <w:rsid w:val="00961682"/>
    <w:rsid w:val="00962D3E"/>
    <w:rsid w:val="00963C3E"/>
    <w:rsid w:val="0096478D"/>
    <w:rsid w:val="00964C12"/>
    <w:rsid w:val="009703E4"/>
    <w:rsid w:val="009733A1"/>
    <w:rsid w:val="0097694A"/>
    <w:rsid w:val="00976BF3"/>
    <w:rsid w:val="009778D0"/>
    <w:rsid w:val="00980310"/>
    <w:rsid w:val="009808D0"/>
    <w:rsid w:val="0098261C"/>
    <w:rsid w:val="00982DC7"/>
    <w:rsid w:val="00986747"/>
    <w:rsid w:val="00987AF9"/>
    <w:rsid w:val="00993DF0"/>
    <w:rsid w:val="009947CE"/>
    <w:rsid w:val="00995D27"/>
    <w:rsid w:val="009974E7"/>
    <w:rsid w:val="00997DFB"/>
    <w:rsid w:val="009A2AD9"/>
    <w:rsid w:val="009A54C7"/>
    <w:rsid w:val="009A568F"/>
    <w:rsid w:val="009A7276"/>
    <w:rsid w:val="009A7B53"/>
    <w:rsid w:val="009B0B0A"/>
    <w:rsid w:val="009B3E88"/>
    <w:rsid w:val="009C0290"/>
    <w:rsid w:val="009C099B"/>
    <w:rsid w:val="009C0A51"/>
    <w:rsid w:val="009C103A"/>
    <w:rsid w:val="009C14B6"/>
    <w:rsid w:val="009C472D"/>
    <w:rsid w:val="009C670D"/>
    <w:rsid w:val="009C6A1C"/>
    <w:rsid w:val="009C6E33"/>
    <w:rsid w:val="009D0114"/>
    <w:rsid w:val="009D3659"/>
    <w:rsid w:val="009D418D"/>
    <w:rsid w:val="009D4AD7"/>
    <w:rsid w:val="009D7386"/>
    <w:rsid w:val="009E10F5"/>
    <w:rsid w:val="009E2DD3"/>
    <w:rsid w:val="009E43CC"/>
    <w:rsid w:val="009E5493"/>
    <w:rsid w:val="009E556A"/>
    <w:rsid w:val="009E6261"/>
    <w:rsid w:val="009F095E"/>
    <w:rsid w:val="009F5350"/>
    <w:rsid w:val="009F7CD9"/>
    <w:rsid w:val="00A00115"/>
    <w:rsid w:val="00A008CA"/>
    <w:rsid w:val="00A01F82"/>
    <w:rsid w:val="00A04058"/>
    <w:rsid w:val="00A069E6"/>
    <w:rsid w:val="00A10766"/>
    <w:rsid w:val="00A117F7"/>
    <w:rsid w:val="00A1677F"/>
    <w:rsid w:val="00A21E2A"/>
    <w:rsid w:val="00A22F66"/>
    <w:rsid w:val="00A24B3A"/>
    <w:rsid w:val="00A26DCF"/>
    <w:rsid w:val="00A303AE"/>
    <w:rsid w:val="00A36AA6"/>
    <w:rsid w:val="00A405D6"/>
    <w:rsid w:val="00A41982"/>
    <w:rsid w:val="00A42864"/>
    <w:rsid w:val="00A500D8"/>
    <w:rsid w:val="00A503FE"/>
    <w:rsid w:val="00A510CE"/>
    <w:rsid w:val="00A51150"/>
    <w:rsid w:val="00A53970"/>
    <w:rsid w:val="00A53C32"/>
    <w:rsid w:val="00A54DE7"/>
    <w:rsid w:val="00A55033"/>
    <w:rsid w:val="00A56547"/>
    <w:rsid w:val="00A63431"/>
    <w:rsid w:val="00A67119"/>
    <w:rsid w:val="00A67D36"/>
    <w:rsid w:val="00A7258B"/>
    <w:rsid w:val="00A7372B"/>
    <w:rsid w:val="00A775FD"/>
    <w:rsid w:val="00A8061D"/>
    <w:rsid w:val="00A811E4"/>
    <w:rsid w:val="00A81FE6"/>
    <w:rsid w:val="00A82AE0"/>
    <w:rsid w:val="00A83A42"/>
    <w:rsid w:val="00A840D8"/>
    <w:rsid w:val="00A86D94"/>
    <w:rsid w:val="00A87B19"/>
    <w:rsid w:val="00A90B05"/>
    <w:rsid w:val="00A92C3E"/>
    <w:rsid w:val="00A92CEA"/>
    <w:rsid w:val="00A958FB"/>
    <w:rsid w:val="00A960E6"/>
    <w:rsid w:val="00A96491"/>
    <w:rsid w:val="00A9733D"/>
    <w:rsid w:val="00AA2382"/>
    <w:rsid w:val="00AA3F38"/>
    <w:rsid w:val="00AA49C8"/>
    <w:rsid w:val="00AA5B32"/>
    <w:rsid w:val="00AA79F4"/>
    <w:rsid w:val="00AB12B5"/>
    <w:rsid w:val="00AB301F"/>
    <w:rsid w:val="00AB4F30"/>
    <w:rsid w:val="00AB6EDA"/>
    <w:rsid w:val="00AC0386"/>
    <w:rsid w:val="00AC0AD3"/>
    <w:rsid w:val="00AD104E"/>
    <w:rsid w:val="00AD2F01"/>
    <w:rsid w:val="00AD3DC5"/>
    <w:rsid w:val="00AD4E7D"/>
    <w:rsid w:val="00AD69C2"/>
    <w:rsid w:val="00AD75FA"/>
    <w:rsid w:val="00AD768A"/>
    <w:rsid w:val="00AE17BE"/>
    <w:rsid w:val="00AE3B34"/>
    <w:rsid w:val="00AF0057"/>
    <w:rsid w:val="00AF351B"/>
    <w:rsid w:val="00AF6015"/>
    <w:rsid w:val="00AF69B4"/>
    <w:rsid w:val="00AF7DAD"/>
    <w:rsid w:val="00AF7F1B"/>
    <w:rsid w:val="00B00EA6"/>
    <w:rsid w:val="00B01072"/>
    <w:rsid w:val="00B02237"/>
    <w:rsid w:val="00B02AE3"/>
    <w:rsid w:val="00B03A30"/>
    <w:rsid w:val="00B06D67"/>
    <w:rsid w:val="00B07189"/>
    <w:rsid w:val="00B10175"/>
    <w:rsid w:val="00B10195"/>
    <w:rsid w:val="00B1302C"/>
    <w:rsid w:val="00B16049"/>
    <w:rsid w:val="00B21562"/>
    <w:rsid w:val="00B236BA"/>
    <w:rsid w:val="00B30256"/>
    <w:rsid w:val="00B30B2C"/>
    <w:rsid w:val="00B31AC4"/>
    <w:rsid w:val="00B33719"/>
    <w:rsid w:val="00B33FB9"/>
    <w:rsid w:val="00B4040F"/>
    <w:rsid w:val="00B43291"/>
    <w:rsid w:val="00B51349"/>
    <w:rsid w:val="00B51DB5"/>
    <w:rsid w:val="00B54586"/>
    <w:rsid w:val="00B54C36"/>
    <w:rsid w:val="00B55DD5"/>
    <w:rsid w:val="00B56A52"/>
    <w:rsid w:val="00B640D7"/>
    <w:rsid w:val="00B67FC8"/>
    <w:rsid w:val="00B70DCF"/>
    <w:rsid w:val="00B71B53"/>
    <w:rsid w:val="00B72C57"/>
    <w:rsid w:val="00B80F0F"/>
    <w:rsid w:val="00B83954"/>
    <w:rsid w:val="00B852A0"/>
    <w:rsid w:val="00B90E4A"/>
    <w:rsid w:val="00B9287B"/>
    <w:rsid w:val="00B962B0"/>
    <w:rsid w:val="00B96FF3"/>
    <w:rsid w:val="00BA19F8"/>
    <w:rsid w:val="00BA2127"/>
    <w:rsid w:val="00BA24FA"/>
    <w:rsid w:val="00BA292D"/>
    <w:rsid w:val="00BA64F5"/>
    <w:rsid w:val="00BA6A53"/>
    <w:rsid w:val="00BA7F33"/>
    <w:rsid w:val="00BB02A0"/>
    <w:rsid w:val="00BB1639"/>
    <w:rsid w:val="00BB2FC5"/>
    <w:rsid w:val="00BB5637"/>
    <w:rsid w:val="00BB5FF7"/>
    <w:rsid w:val="00BB6449"/>
    <w:rsid w:val="00BB6523"/>
    <w:rsid w:val="00BB699B"/>
    <w:rsid w:val="00BC0DB8"/>
    <w:rsid w:val="00BC111B"/>
    <w:rsid w:val="00BC2EB0"/>
    <w:rsid w:val="00BC45C8"/>
    <w:rsid w:val="00BC4BE9"/>
    <w:rsid w:val="00BC7488"/>
    <w:rsid w:val="00BD1157"/>
    <w:rsid w:val="00BD2205"/>
    <w:rsid w:val="00BD71A0"/>
    <w:rsid w:val="00BD789F"/>
    <w:rsid w:val="00BE06C1"/>
    <w:rsid w:val="00BE2354"/>
    <w:rsid w:val="00BE2F98"/>
    <w:rsid w:val="00BE7298"/>
    <w:rsid w:val="00BE792A"/>
    <w:rsid w:val="00BE7C68"/>
    <w:rsid w:val="00BF5AAF"/>
    <w:rsid w:val="00BF5D06"/>
    <w:rsid w:val="00BF75D1"/>
    <w:rsid w:val="00C05A33"/>
    <w:rsid w:val="00C12CFC"/>
    <w:rsid w:val="00C134CA"/>
    <w:rsid w:val="00C15704"/>
    <w:rsid w:val="00C17658"/>
    <w:rsid w:val="00C23BC9"/>
    <w:rsid w:val="00C25C40"/>
    <w:rsid w:val="00C31A54"/>
    <w:rsid w:val="00C33574"/>
    <w:rsid w:val="00C4142F"/>
    <w:rsid w:val="00C424EE"/>
    <w:rsid w:val="00C460F0"/>
    <w:rsid w:val="00C46DA1"/>
    <w:rsid w:val="00C502FC"/>
    <w:rsid w:val="00C52E5C"/>
    <w:rsid w:val="00C53D4A"/>
    <w:rsid w:val="00C548E3"/>
    <w:rsid w:val="00C66576"/>
    <w:rsid w:val="00C67BBD"/>
    <w:rsid w:val="00C723C9"/>
    <w:rsid w:val="00C72D06"/>
    <w:rsid w:val="00C74B5D"/>
    <w:rsid w:val="00C7655B"/>
    <w:rsid w:val="00C80343"/>
    <w:rsid w:val="00C82B11"/>
    <w:rsid w:val="00C82C85"/>
    <w:rsid w:val="00C874C7"/>
    <w:rsid w:val="00C90131"/>
    <w:rsid w:val="00C90F02"/>
    <w:rsid w:val="00C9238F"/>
    <w:rsid w:val="00C92D89"/>
    <w:rsid w:val="00C93532"/>
    <w:rsid w:val="00C941C4"/>
    <w:rsid w:val="00C96DCC"/>
    <w:rsid w:val="00CA3901"/>
    <w:rsid w:val="00CA3BCE"/>
    <w:rsid w:val="00CC1D7E"/>
    <w:rsid w:val="00CC31A5"/>
    <w:rsid w:val="00CC3645"/>
    <w:rsid w:val="00CC47D3"/>
    <w:rsid w:val="00CC4EFE"/>
    <w:rsid w:val="00CC51CE"/>
    <w:rsid w:val="00CC6859"/>
    <w:rsid w:val="00CD0637"/>
    <w:rsid w:val="00CD2981"/>
    <w:rsid w:val="00CD2E3A"/>
    <w:rsid w:val="00CD5502"/>
    <w:rsid w:val="00CD5D41"/>
    <w:rsid w:val="00CD64DC"/>
    <w:rsid w:val="00CD7647"/>
    <w:rsid w:val="00CD7F59"/>
    <w:rsid w:val="00CF05CF"/>
    <w:rsid w:val="00CF4BD5"/>
    <w:rsid w:val="00CF547A"/>
    <w:rsid w:val="00D0047B"/>
    <w:rsid w:val="00D009F2"/>
    <w:rsid w:val="00D1081B"/>
    <w:rsid w:val="00D11526"/>
    <w:rsid w:val="00D118C3"/>
    <w:rsid w:val="00D1364A"/>
    <w:rsid w:val="00D1369B"/>
    <w:rsid w:val="00D14E05"/>
    <w:rsid w:val="00D1653F"/>
    <w:rsid w:val="00D17EDC"/>
    <w:rsid w:val="00D17F1F"/>
    <w:rsid w:val="00D224FE"/>
    <w:rsid w:val="00D25191"/>
    <w:rsid w:val="00D36C3F"/>
    <w:rsid w:val="00D36F85"/>
    <w:rsid w:val="00D4067B"/>
    <w:rsid w:val="00D40ACF"/>
    <w:rsid w:val="00D41245"/>
    <w:rsid w:val="00D4256D"/>
    <w:rsid w:val="00D45867"/>
    <w:rsid w:val="00D52399"/>
    <w:rsid w:val="00D61DF3"/>
    <w:rsid w:val="00D628D5"/>
    <w:rsid w:val="00D62A58"/>
    <w:rsid w:val="00D639A5"/>
    <w:rsid w:val="00D665AB"/>
    <w:rsid w:val="00D72C27"/>
    <w:rsid w:val="00D72C3A"/>
    <w:rsid w:val="00D745D1"/>
    <w:rsid w:val="00D746D7"/>
    <w:rsid w:val="00D76F7A"/>
    <w:rsid w:val="00D82911"/>
    <w:rsid w:val="00D8499A"/>
    <w:rsid w:val="00D84F45"/>
    <w:rsid w:val="00D85940"/>
    <w:rsid w:val="00D90F19"/>
    <w:rsid w:val="00D96839"/>
    <w:rsid w:val="00DA16DA"/>
    <w:rsid w:val="00DA3C94"/>
    <w:rsid w:val="00DA3E7D"/>
    <w:rsid w:val="00DA50DF"/>
    <w:rsid w:val="00DA526B"/>
    <w:rsid w:val="00DB50BE"/>
    <w:rsid w:val="00DB52A7"/>
    <w:rsid w:val="00DB5DDF"/>
    <w:rsid w:val="00DB71B9"/>
    <w:rsid w:val="00DB7F18"/>
    <w:rsid w:val="00DC0A5D"/>
    <w:rsid w:val="00DC2E5A"/>
    <w:rsid w:val="00DC4ECC"/>
    <w:rsid w:val="00DC77D3"/>
    <w:rsid w:val="00DD7680"/>
    <w:rsid w:val="00DE23BF"/>
    <w:rsid w:val="00E00765"/>
    <w:rsid w:val="00E013DF"/>
    <w:rsid w:val="00E04309"/>
    <w:rsid w:val="00E04BCA"/>
    <w:rsid w:val="00E10AA1"/>
    <w:rsid w:val="00E113F3"/>
    <w:rsid w:val="00E11C1D"/>
    <w:rsid w:val="00E15D8E"/>
    <w:rsid w:val="00E17AA4"/>
    <w:rsid w:val="00E17C84"/>
    <w:rsid w:val="00E203FD"/>
    <w:rsid w:val="00E2161D"/>
    <w:rsid w:val="00E22CCD"/>
    <w:rsid w:val="00E239D3"/>
    <w:rsid w:val="00E24D63"/>
    <w:rsid w:val="00E25834"/>
    <w:rsid w:val="00E308F7"/>
    <w:rsid w:val="00E3114B"/>
    <w:rsid w:val="00E31D69"/>
    <w:rsid w:val="00E3242A"/>
    <w:rsid w:val="00E35878"/>
    <w:rsid w:val="00E35F14"/>
    <w:rsid w:val="00E425D6"/>
    <w:rsid w:val="00E433CC"/>
    <w:rsid w:val="00E4395F"/>
    <w:rsid w:val="00E4563E"/>
    <w:rsid w:val="00E47170"/>
    <w:rsid w:val="00E47EAC"/>
    <w:rsid w:val="00E52B04"/>
    <w:rsid w:val="00E52CE1"/>
    <w:rsid w:val="00E52E68"/>
    <w:rsid w:val="00E542CA"/>
    <w:rsid w:val="00E56CFF"/>
    <w:rsid w:val="00E56E40"/>
    <w:rsid w:val="00E62C36"/>
    <w:rsid w:val="00E646BB"/>
    <w:rsid w:val="00E64AE4"/>
    <w:rsid w:val="00E657E7"/>
    <w:rsid w:val="00E65B76"/>
    <w:rsid w:val="00E72FB3"/>
    <w:rsid w:val="00E732AA"/>
    <w:rsid w:val="00E75404"/>
    <w:rsid w:val="00E7636C"/>
    <w:rsid w:val="00E80279"/>
    <w:rsid w:val="00E84198"/>
    <w:rsid w:val="00E85568"/>
    <w:rsid w:val="00E95BC8"/>
    <w:rsid w:val="00E95EB5"/>
    <w:rsid w:val="00EA125C"/>
    <w:rsid w:val="00EB15A9"/>
    <w:rsid w:val="00EB1B24"/>
    <w:rsid w:val="00EB45DD"/>
    <w:rsid w:val="00EB7D36"/>
    <w:rsid w:val="00EC3F13"/>
    <w:rsid w:val="00EC62C5"/>
    <w:rsid w:val="00EC724C"/>
    <w:rsid w:val="00ED0E89"/>
    <w:rsid w:val="00ED7B6E"/>
    <w:rsid w:val="00EE0F0C"/>
    <w:rsid w:val="00EE556A"/>
    <w:rsid w:val="00EE64FB"/>
    <w:rsid w:val="00EF116B"/>
    <w:rsid w:val="00EF404B"/>
    <w:rsid w:val="00EF405F"/>
    <w:rsid w:val="00EF6929"/>
    <w:rsid w:val="00EF79AA"/>
    <w:rsid w:val="00F00511"/>
    <w:rsid w:val="00F0135A"/>
    <w:rsid w:val="00F04323"/>
    <w:rsid w:val="00F048F8"/>
    <w:rsid w:val="00F0605B"/>
    <w:rsid w:val="00F07D01"/>
    <w:rsid w:val="00F118EE"/>
    <w:rsid w:val="00F12005"/>
    <w:rsid w:val="00F1492F"/>
    <w:rsid w:val="00F17A35"/>
    <w:rsid w:val="00F211EE"/>
    <w:rsid w:val="00F233A5"/>
    <w:rsid w:val="00F23AE4"/>
    <w:rsid w:val="00F26999"/>
    <w:rsid w:val="00F26A11"/>
    <w:rsid w:val="00F2791D"/>
    <w:rsid w:val="00F27D06"/>
    <w:rsid w:val="00F303EE"/>
    <w:rsid w:val="00F339F8"/>
    <w:rsid w:val="00F33CEF"/>
    <w:rsid w:val="00F35934"/>
    <w:rsid w:val="00F35B10"/>
    <w:rsid w:val="00F37DFF"/>
    <w:rsid w:val="00F507A6"/>
    <w:rsid w:val="00F508FC"/>
    <w:rsid w:val="00F54A90"/>
    <w:rsid w:val="00F55AAD"/>
    <w:rsid w:val="00F56A1E"/>
    <w:rsid w:val="00F56D0B"/>
    <w:rsid w:val="00F61F69"/>
    <w:rsid w:val="00F6212D"/>
    <w:rsid w:val="00F66B95"/>
    <w:rsid w:val="00F66DEB"/>
    <w:rsid w:val="00F67A6C"/>
    <w:rsid w:val="00F70477"/>
    <w:rsid w:val="00F729F7"/>
    <w:rsid w:val="00F72E90"/>
    <w:rsid w:val="00F72EF6"/>
    <w:rsid w:val="00F7343A"/>
    <w:rsid w:val="00F76C0C"/>
    <w:rsid w:val="00F8373D"/>
    <w:rsid w:val="00F85FBB"/>
    <w:rsid w:val="00F865C3"/>
    <w:rsid w:val="00F866CD"/>
    <w:rsid w:val="00F871C9"/>
    <w:rsid w:val="00F93245"/>
    <w:rsid w:val="00F94E06"/>
    <w:rsid w:val="00F94F21"/>
    <w:rsid w:val="00F95F04"/>
    <w:rsid w:val="00F968B8"/>
    <w:rsid w:val="00F96A00"/>
    <w:rsid w:val="00FA3AB6"/>
    <w:rsid w:val="00FA4C65"/>
    <w:rsid w:val="00FA6439"/>
    <w:rsid w:val="00FA6F1D"/>
    <w:rsid w:val="00FA7BC2"/>
    <w:rsid w:val="00FB1252"/>
    <w:rsid w:val="00FB3A62"/>
    <w:rsid w:val="00FB569F"/>
    <w:rsid w:val="00FB634B"/>
    <w:rsid w:val="00FB6557"/>
    <w:rsid w:val="00FC2818"/>
    <w:rsid w:val="00FC6F2C"/>
    <w:rsid w:val="00FC76AE"/>
    <w:rsid w:val="00FD0539"/>
    <w:rsid w:val="00FD0FFF"/>
    <w:rsid w:val="00FD3FD8"/>
    <w:rsid w:val="00FD5858"/>
    <w:rsid w:val="00FD5B8B"/>
    <w:rsid w:val="00FD6573"/>
    <w:rsid w:val="00FD78A0"/>
    <w:rsid w:val="00FE5B8C"/>
    <w:rsid w:val="00FE6703"/>
    <w:rsid w:val="00FE7643"/>
    <w:rsid w:val="00FE7DE5"/>
    <w:rsid w:val="00FF0395"/>
    <w:rsid w:val="00FF0466"/>
    <w:rsid w:val="00FF13B1"/>
    <w:rsid w:val="00FF1414"/>
    <w:rsid w:val="00FF3044"/>
    <w:rsid w:val="00FF3504"/>
    <w:rsid w:val="00FF6C4A"/>
    <w:rsid w:val="015BFCF6"/>
    <w:rsid w:val="01EA4EB4"/>
    <w:rsid w:val="10A8D273"/>
    <w:rsid w:val="10F3C6A1"/>
    <w:rsid w:val="15808EC0"/>
    <w:rsid w:val="1C8113D4"/>
    <w:rsid w:val="2382F96B"/>
    <w:rsid w:val="26575676"/>
    <w:rsid w:val="28290809"/>
    <w:rsid w:val="29B80FB8"/>
    <w:rsid w:val="2A1D9A29"/>
    <w:rsid w:val="2C1AF3C3"/>
    <w:rsid w:val="2C5B63CA"/>
    <w:rsid w:val="2E35D954"/>
    <w:rsid w:val="2F3292C9"/>
    <w:rsid w:val="319A0C5D"/>
    <w:rsid w:val="336A267A"/>
    <w:rsid w:val="34E6F316"/>
    <w:rsid w:val="3748C491"/>
    <w:rsid w:val="3EB931CB"/>
    <w:rsid w:val="40233483"/>
    <w:rsid w:val="43783AB1"/>
    <w:rsid w:val="48E9C5BC"/>
    <w:rsid w:val="4BBC5A8F"/>
    <w:rsid w:val="4C22797B"/>
    <w:rsid w:val="4F2C7E85"/>
    <w:rsid w:val="51649496"/>
    <w:rsid w:val="52C525DE"/>
    <w:rsid w:val="5511ECF9"/>
    <w:rsid w:val="55626EB2"/>
    <w:rsid w:val="5A072100"/>
    <w:rsid w:val="5B695F08"/>
    <w:rsid w:val="5BBE2CE1"/>
    <w:rsid w:val="5D3C2001"/>
    <w:rsid w:val="5D5D4116"/>
    <w:rsid w:val="5FFEE231"/>
    <w:rsid w:val="6366DEED"/>
    <w:rsid w:val="6CA47A1E"/>
    <w:rsid w:val="6F741DE5"/>
    <w:rsid w:val="70513FF7"/>
    <w:rsid w:val="705183DB"/>
    <w:rsid w:val="71473891"/>
    <w:rsid w:val="739F79FA"/>
    <w:rsid w:val="74123B7F"/>
    <w:rsid w:val="79D61D4A"/>
    <w:rsid w:val="7CB73C91"/>
    <w:rsid w:val="7D6349E8"/>
    <w:rsid w:val="7EABDEB5"/>
    <w:rsid w:val="7FCA2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2C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57"/>
      </w:tabs>
      <w:spacing w:after="240"/>
      <w:jc w:val="both"/>
    </w:pPr>
    <w:rPr>
      <w:rFonts w:ascii="Arial Narrow" w:hAnsi="Arial Narrow"/>
      <w:sz w:val="22"/>
      <w:lang w:val="en-US" w:eastAsia="en-US"/>
    </w:rPr>
  </w:style>
  <w:style w:type="paragraph" w:styleId="Overskrift1">
    <w:name w:val="heading 1"/>
    <w:aliases w:val="Level 1,Heading 11,titre 1,Titol 1,Level 11,Heading 111,titre 11,Titol 11,PHD Heading 1,Level 12,Titre 11"/>
    <w:basedOn w:val="Normal"/>
    <w:next w:val="Normal"/>
    <w:qFormat/>
    <w:pPr>
      <w:keepNext/>
      <w:numPr>
        <w:numId w:val="3"/>
      </w:numPr>
      <w:tabs>
        <w:tab w:val="clear" w:pos="357"/>
      </w:tabs>
      <w:spacing w:before="240"/>
      <w:jc w:val="left"/>
      <w:outlineLvl w:val="0"/>
    </w:pPr>
    <w:rPr>
      <w:b/>
      <w:bCs/>
      <w:caps/>
      <w:kern w:val="40"/>
      <w:sz w:val="32"/>
      <w:szCs w:val="32"/>
    </w:rPr>
  </w:style>
  <w:style w:type="paragraph" w:styleId="Overskrift2">
    <w:name w:val="heading 2"/>
    <w:basedOn w:val="Normal"/>
    <w:next w:val="Normal"/>
    <w:qFormat/>
    <w:pPr>
      <w:keepNext/>
      <w:numPr>
        <w:ilvl w:val="1"/>
        <w:numId w:val="3"/>
      </w:numPr>
      <w:tabs>
        <w:tab w:val="clear" w:pos="357"/>
      </w:tabs>
      <w:spacing w:before="240" w:after="120"/>
      <w:outlineLvl w:val="1"/>
    </w:pPr>
    <w:rPr>
      <w:b/>
      <w:bCs/>
      <w:sz w:val="28"/>
    </w:rPr>
  </w:style>
  <w:style w:type="paragraph" w:styleId="Overskrift3">
    <w:name w:val="heading 3"/>
    <w:basedOn w:val="Normal"/>
    <w:next w:val="Normal"/>
    <w:qFormat/>
    <w:pPr>
      <w:keepNext/>
      <w:numPr>
        <w:ilvl w:val="2"/>
        <w:numId w:val="3"/>
      </w:numPr>
      <w:tabs>
        <w:tab w:val="clear" w:pos="357"/>
        <w:tab w:val="clear" w:pos="3970"/>
        <w:tab w:val="num" w:pos="2978"/>
      </w:tabs>
      <w:spacing w:before="240" w:after="120"/>
      <w:ind w:left="2978"/>
      <w:outlineLvl w:val="2"/>
    </w:pPr>
    <w:rPr>
      <w:rFonts w:cs="Arial"/>
      <w:b/>
      <w:bCs/>
      <w:sz w:val="24"/>
      <w:szCs w:val="26"/>
    </w:rPr>
  </w:style>
  <w:style w:type="paragraph" w:styleId="Overskrift4">
    <w:name w:val="heading 4"/>
    <w:aliases w:val="Heading 41,titre 4,Heading 411,titre 41,PHD Heading 4"/>
    <w:next w:val="Normal"/>
    <w:qFormat/>
    <w:pPr>
      <w:keepNext/>
      <w:tabs>
        <w:tab w:val="num" w:pos="1418"/>
      </w:tabs>
      <w:spacing w:before="240" w:after="120"/>
      <w:ind w:left="1418" w:hanging="1418"/>
      <w:outlineLvl w:val="3"/>
    </w:pPr>
    <w:rPr>
      <w:rFonts w:ascii="Arial" w:hAnsi="Arial"/>
      <w:b/>
      <w:sz w:val="24"/>
      <w:lang w:val="en-US" w:eastAsia="en-US"/>
    </w:rPr>
  </w:style>
  <w:style w:type="paragraph" w:styleId="Overskrift5">
    <w:name w:val="heading 5"/>
    <w:aliases w:val="Heading 51,titre 5,Heading 511,titre 51,PHD Heading 5"/>
    <w:next w:val="Normal"/>
    <w:qFormat/>
    <w:pPr>
      <w:tabs>
        <w:tab w:val="num" w:pos="1701"/>
      </w:tabs>
      <w:spacing w:before="240" w:after="120"/>
      <w:ind w:left="1701" w:hanging="1701"/>
      <w:outlineLvl w:val="4"/>
    </w:pPr>
    <w:rPr>
      <w:rFonts w:ascii="Arial" w:hAnsi="Arial"/>
      <w:b/>
      <w:i/>
      <w:sz w:val="24"/>
      <w:lang w:val="en-US" w:eastAsia="en-US"/>
    </w:rPr>
  </w:style>
  <w:style w:type="paragraph" w:styleId="Overskrift6">
    <w:name w:val="heading 6"/>
    <w:aliases w:val="Heading 61,titre 6,PHD Heading 6"/>
    <w:basedOn w:val="Overskrift5"/>
    <w:next w:val="Normal"/>
    <w:qFormat/>
    <w:pPr>
      <w:tabs>
        <w:tab w:val="clear" w:pos="1701"/>
        <w:tab w:val="num" w:pos="1985"/>
      </w:tabs>
      <w:ind w:left="1985" w:hanging="1985"/>
      <w:outlineLvl w:val="5"/>
    </w:pPr>
  </w:style>
  <w:style w:type="paragraph" w:styleId="Overskrift7">
    <w:name w:val="heading 7"/>
    <w:aliases w:val="Heading 71,titre 7,PHD Heading 7"/>
    <w:basedOn w:val="Overskrift6"/>
    <w:next w:val="Normal"/>
    <w:qFormat/>
    <w:pPr>
      <w:tabs>
        <w:tab w:val="clear" w:pos="1985"/>
        <w:tab w:val="num" w:pos="2268"/>
      </w:tabs>
      <w:ind w:left="2268" w:hanging="2268"/>
      <w:outlineLvl w:val="6"/>
    </w:pPr>
  </w:style>
  <w:style w:type="paragraph" w:styleId="Overskrift8">
    <w:name w:val="heading 8"/>
    <w:aliases w:val="Heading 81,titre 8,PHD Heading 8"/>
    <w:basedOn w:val="Overskrift7"/>
    <w:next w:val="Normal"/>
    <w:qFormat/>
    <w:pPr>
      <w:tabs>
        <w:tab w:val="clear" w:pos="2268"/>
        <w:tab w:val="num" w:pos="2880"/>
      </w:tabs>
      <w:ind w:left="2552" w:hanging="2552"/>
      <w:outlineLvl w:val="7"/>
    </w:pPr>
  </w:style>
  <w:style w:type="paragraph" w:styleId="Overskrift9">
    <w:name w:val="heading 9"/>
    <w:aliases w:val="Heading 91,titre 9,PHD Heading 9"/>
    <w:basedOn w:val="Overskrift8"/>
    <w:next w:val="Normal"/>
    <w:qFormat/>
    <w:pPr>
      <w:tabs>
        <w:tab w:val="clear" w:pos="2880"/>
        <w:tab w:val="num" w:pos="3240"/>
      </w:tabs>
      <w:ind w:left="2835" w:hanging="2835"/>
      <w:outlineLvl w:val="8"/>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autoRedefine/>
    <w:uiPriority w:val="39"/>
    <w:pPr>
      <w:tabs>
        <w:tab w:val="clear" w:pos="357"/>
        <w:tab w:val="left" w:pos="1049"/>
        <w:tab w:val="right" w:leader="dot" w:pos="9629"/>
      </w:tabs>
      <w:spacing w:after="0" w:line="360" w:lineRule="auto"/>
      <w:ind w:left="340"/>
      <w:jc w:val="left"/>
    </w:pPr>
  </w:style>
  <w:style w:type="paragraph" w:styleId="INNH1">
    <w:name w:val="toc 1"/>
    <w:basedOn w:val="Normal"/>
    <w:next w:val="Normal"/>
    <w:autoRedefine/>
    <w:uiPriority w:val="39"/>
    <w:pPr>
      <w:tabs>
        <w:tab w:val="clear" w:pos="357"/>
        <w:tab w:val="left" w:pos="426"/>
        <w:tab w:val="right" w:leader="dot" w:pos="9629"/>
      </w:tabs>
      <w:spacing w:after="0" w:line="360" w:lineRule="auto"/>
    </w:pPr>
    <w:rPr>
      <w:b/>
      <w:caps/>
      <w:szCs w:val="22"/>
    </w:rPr>
  </w:style>
  <w:style w:type="paragraph" w:customStyle="1" w:styleId="Overskrift">
    <w:name w:val="Overskrift"/>
    <w:basedOn w:val="Normal"/>
    <w:next w:val="Normal"/>
    <w:pPr>
      <w:spacing w:after="360"/>
    </w:pPr>
    <w:rPr>
      <w:b/>
      <w:caps/>
      <w:snapToGrid w:val="0"/>
      <w:sz w:val="32"/>
      <w:szCs w:val="32"/>
    </w:rPr>
  </w:style>
  <w:style w:type="paragraph" w:styleId="Topptekst">
    <w:name w:val="header"/>
    <w:basedOn w:val="Normal"/>
    <w:link w:val="TopptekstTegn"/>
    <w:pPr>
      <w:tabs>
        <w:tab w:val="clear" w:pos="357"/>
        <w:tab w:val="center" w:pos="4536"/>
        <w:tab w:val="right" w:pos="9072"/>
      </w:tabs>
    </w:pPr>
  </w:style>
  <w:style w:type="paragraph" w:styleId="Bunntekst">
    <w:name w:val="footer"/>
    <w:aliases w:val="Page Footer,Footer-2,Page Footer1"/>
    <w:basedOn w:val="Normal"/>
    <w:semiHidden/>
    <w:pPr>
      <w:tabs>
        <w:tab w:val="clear" w:pos="357"/>
        <w:tab w:val="center" w:pos="4536"/>
        <w:tab w:val="right" w:pos="9072"/>
      </w:tabs>
    </w:pPr>
  </w:style>
  <w:style w:type="paragraph" w:customStyle="1" w:styleId="Avdelingsbetegnelse">
    <w:name w:val="Avdelingsbetegnelse"/>
    <w:pPr>
      <w:spacing w:before="340"/>
      <w:ind w:right="-23"/>
    </w:pPr>
    <w:rPr>
      <w:rFonts w:ascii="Myriad RH SemiBold" w:hAnsi="Myriad RH SemiBold"/>
      <w:noProof/>
      <w:sz w:val="16"/>
    </w:rPr>
  </w:style>
  <w:style w:type="paragraph" w:customStyle="1" w:styleId="Overskriftforside">
    <w:name w:val="Overskrift forside"/>
    <w:basedOn w:val="Normal"/>
    <w:pPr>
      <w:spacing w:before="60" w:after="60"/>
      <w:jc w:val="center"/>
    </w:pPr>
    <w:rPr>
      <w:b/>
      <w:caps/>
      <w:sz w:val="32"/>
      <w:szCs w:val="36"/>
    </w:rPr>
  </w:style>
  <w:style w:type="character" w:styleId="Sidetall">
    <w:name w:val="page number"/>
    <w:basedOn w:val="Standardskriftforavsnitt"/>
    <w:semiHidden/>
  </w:style>
  <w:style w:type="paragraph" w:customStyle="1" w:styleId="Stil18ptFetHyre-004cm">
    <w:name w:val="Stil 18 pt Fet Høyre:  -004 cm"/>
    <w:basedOn w:val="Normal"/>
    <w:pPr>
      <w:ind w:right="-21"/>
    </w:pPr>
    <w:rPr>
      <w:b/>
      <w:bCs/>
      <w:sz w:val="28"/>
    </w:rPr>
  </w:style>
  <w:style w:type="paragraph" w:customStyle="1" w:styleId="Fr3pt">
    <w:name w:val="Før: 3 pt"/>
    <w:aliases w:val="Etter: 12 pt"/>
    <w:basedOn w:val="Normal"/>
    <w:pPr>
      <w:spacing w:before="60"/>
    </w:pPr>
    <w:rPr>
      <w:szCs w:val="22"/>
    </w:rPr>
  </w:style>
  <w:style w:type="paragraph" w:customStyle="1" w:styleId="Overskriftmindre">
    <w:name w:val="Overskrift mindre"/>
    <w:basedOn w:val="Stil18ptFetHyre-004cm"/>
    <w:pPr>
      <w:spacing w:before="240" w:after="120"/>
      <w:ind w:right="0"/>
    </w:pPr>
    <w:rPr>
      <w:sz w:val="26"/>
    </w:rPr>
  </w:style>
  <w:style w:type="paragraph" w:customStyle="1" w:styleId="Tekstisynopsistabell">
    <w:name w:val="Tekst i synopsistabell"/>
    <w:basedOn w:val="Normal"/>
    <w:pPr>
      <w:tabs>
        <w:tab w:val="clear" w:pos="357"/>
      </w:tabs>
    </w:pPr>
    <w:rPr>
      <w:szCs w:val="22"/>
    </w:rPr>
  </w:style>
  <w:style w:type="character" w:styleId="Hyperkobling">
    <w:name w:val="Hyperlink"/>
    <w:uiPriority w:val="99"/>
    <w:rPr>
      <w:color w:val="0000FF"/>
      <w:u w:val="single"/>
    </w:rPr>
  </w:style>
  <w:style w:type="character" w:customStyle="1" w:styleId="normal1">
    <w:name w:val="normal1"/>
    <w:rPr>
      <w:rFonts w:ascii="Times New Roman" w:hAnsi="Times New Roman"/>
      <w:noProof w:val="0"/>
      <w:lang w:val="en-GB"/>
    </w:rPr>
  </w:style>
  <w:style w:type="paragraph" w:customStyle="1" w:styleId="Tekstpunktmerket">
    <w:name w:val="Tekst punktmerket"/>
    <w:basedOn w:val="Tekstisynopsistabell"/>
    <w:pPr>
      <w:numPr>
        <w:numId w:val="1"/>
      </w:numPr>
      <w:spacing w:after="120"/>
      <w:ind w:left="357" w:hanging="357"/>
    </w:pPr>
    <w:rPr>
      <w:snapToGrid w:val="0"/>
      <w:lang w:val="en-GB"/>
    </w:rPr>
  </w:style>
  <w:style w:type="paragraph" w:customStyle="1" w:styleId="Overskriftliten">
    <w:name w:val="Overskrift liten"/>
    <w:basedOn w:val="Normal"/>
    <w:pPr>
      <w:spacing w:before="120" w:after="60"/>
    </w:pPr>
    <w:rPr>
      <w:b/>
    </w:rPr>
  </w:style>
  <w:style w:type="paragraph" w:customStyle="1" w:styleId="StilPunktmerket">
    <w:name w:val="Stil Punktmerket"/>
    <w:basedOn w:val="Normal"/>
    <w:pPr>
      <w:numPr>
        <w:numId w:val="2"/>
      </w:numPr>
      <w:tabs>
        <w:tab w:val="clear" w:pos="360"/>
      </w:tabs>
    </w:pPr>
  </w:style>
  <w:style w:type="paragraph" w:styleId="INNH2">
    <w:name w:val="toc 2"/>
    <w:basedOn w:val="Normal"/>
    <w:next w:val="Normal"/>
    <w:autoRedefine/>
    <w:uiPriority w:val="39"/>
    <w:pPr>
      <w:tabs>
        <w:tab w:val="clear" w:pos="357"/>
        <w:tab w:val="left" w:pos="737"/>
        <w:tab w:val="right" w:leader="dot" w:pos="9629"/>
      </w:tabs>
      <w:spacing w:after="0" w:line="360" w:lineRule="auto"/>
      <w:ind w:left="170"/>
    </w:pPr>
    <w:rPr>
      <w:szCs w:val="24"/>
      <w:lang w:val="en-GB"/>
    </w:rPr>
  </w:style>
  <w:style w:type="character" w:customStyle="1" w:styleId="st1">
    <w:name w:val="st1"/>
    <w:basedOn w:val="Standardskriftforavsnitt"/>
  </w:style>
  <w:style w:type="paragraph" w:styleId="Bildetekst">
    <w:name w:val="caption"/>
    <w:basedOn w:val="Normal"/>
    <w:next w:val="Normal"/>
    <w:qFormat/>
    <w:pPr>
      <w:spacing w:before="120" w:after="120"/>
    </w:pPr>
    <w:rPr>
      <w:b/>
      <w:bCs/>
      <w:sz w:val="20"/>
    </w:rPr>
  </w:style>
  <w:style w:type="paragraph" w:customStyle="1" w:styleId="StilBildetekst">
    <w:name w:val="Stil Bildetekst"/>
    <w:basedOn w:val="Bildetekst"/>
    <w:rPr>
      <w:b w:val="0"/>
      <w:sz w:val="22"/>
    </w:rPr>
  </w:style>
  <w:style w:type="character" w:customStyle="1" w:styleId="Tegn1">
    <w:name w:val="Tegn1"/>
    <w:rPr>
      <w:rFonts w:ascii="Arial Narrow" w:hAnsi="Arial Narrow"/>
      <w:b/>
      <w:bCs/>
      <w:lang w:val="en-US" w:eastAsia="en-US" w:bidi="ar-SA"/>
    </w:rPr>
  </w:style>
  <w:style w:type="character" w:customStyle="1" w:styleId="StilBildetekstTegn">
    <w:name w:val="Stil Bildetekst Tegn"/>
    <w:rPr>
      <w:rFonts w:ascii="Arial Narrow" w:hAnsi="Arial Narrow"/>
      <w:b/>
      <w:bCs/>
      <w:sz w:val="22"/>
      <w:lang w:val="en-US" w:eastAsia="en-US" w:bidi="ar-SA"/>
    </w:rPr>
  </w:style>
  <w:style w:type="paragraph" w:styleId="Dokumentkart">
    <w:name w:val="Document Map"/>
    <w:basedOn w:val="Normal"/>
    <w:semiHidden/>
    <w:pPr>
      <w:shd w:val="clear" w:color="auto" w:fill="000080"/>
    </w:pPr>
    <w:rPr>
      <w:rFonts w:ascii="Tahoma" w:hAnsi="Tahoma" w:cs="Tahoma"/>
    </w:rPr>
  </w:style>
  <w:style w:type="paragraph" w:styleId="Brdtekst">
    <w:name w:val="Body Text"/>
    <w:basedOn w:val="Normal"/>
    <w:semiHidden/>
    <w:pPr>
      <w:tabs>
        <w:tab w:val="clear" w:pos="357"/>
      </w:tabs>
      <w:spacing w:after="0"/>
    </w:pPr>
    <w:rPr>
      <w:rFonts w:ascii="Arial" w:hAnsi="Arial"/>
      <w:sz w:val="24"/>
    </w:rPr>
  </w:style>
  <w:style w:type="paragraph" w:styleId="INNH4">
    <w:name w:val="toc 4"/>
    <w:basedOn w:val="Normal"/>
    <w:next w:val="Normal"/>
    <w:autoRedefine/>
    <w:uiPriority w:val="39"/>
    <w:pPr>
      <w:tabs>
        <w:tab w:val="clear" w:pos="357"/>
      </w:tabs>
      <w:spacing w:after="0"/>
      <w:ind w:left="720"/>
    </w:pPr>
    <w:rPr>
      <w:rFonts w:ascii="Times New Roman" w:hAnsi="Times New Roman"/>
      <w:sz w:val="24"/>
      <w:szCs w:val="24"/>
    </w:rPr>
  </w:style>
  <w:style w:type="paragraph" w:styleId="INNH5">
    <w:name w:val="toc 5"/>
    <w:basedOn w:val="Normal"/>
    <w:next w:val="Normal"/>
    <w:autoRedefine/>
    <w:uiPriority w:val="39"/>
    <w:pPr>
      <w:tabs>
        <w:tab w:val="clear" w:pos="357"/>
      </w:tabs>
      <w:spacing w:after="0"/>
      <w:ind w:left="960"/>
    </w:pPr>
    <w:rPr>
      <w:rFonts w:ascii="Times New Roman" w:hAnsi="Times New Roman"/>
      <w:sz w:val="24"/>
      <w:szCs w:val="24"/>
    </w:rPr>
  </w:style>
  <w:style w:type="paragraph" w:styleId="INNH6">
    <w:name w:val="toc 6"/>
    <w:basedOn w:val="Normal"/>
    <w:next w:val="Normal"/>
    <w:autoRedefine/>
    <w:uiPriority w:val="39"/>
    <w:pPr>
      <w:tabs>
        <w:tab w:val="clear" w:pos="357"/>
      </w:tabs>
      <w:spacing w:after="0"/>
      <w:ind w:left="1200"/>
    </w:pPr>
    <w:rPr>
      <w:rFonts w:ascii="Times New Roman" w:hAnsi="Times New Roman"/>
      <w:sz w:val="24"/>
      <w:szCs w:val="24"/>
    </w:rPr>
  </w:style>
  <w:style w:type="paragraph" w:styleId="INNH7">
    <w:name w:val="toc 7"/>
    <w:basedOn w:val="Normal"/>
    <w:next w:val="Normal"/>
    <w:autoRedefine/>
    <w:uiPriority w:val="39"/>
    <w:pPr>
      <w:tabs>
        <w:tab w:val="clear" w:pos="357"/>
      </w:tabs>
      <w:spacing w:after="0"/>
      <w:ind w:left="1440"/>
    </w:pPr>
    <w:rPr>
      <w:rFonts w:ascii="Times New Roman" w:hAnsi="Times New Roman"/>
      <w:sz w:val="24"/>
      <w:szCs w:val="24"/>
    </w:rPr>
  </w:style>
  <w:style w:type="paragraph" w:styleId="INNH8">
    <w:name w:val="toc 8"/>
    <w:basedOn w:val="Normal"/>
    <w:next w:val="Normal"/>
    <w:autoRedefine/>
    <w:uiPriority w:val="39"/>
    <w:pPr>
      <w:tabs>
        <w:tab w:val="clear" w:pos="357"/>
      </w:tabs>
      <w:spacing w:after="0"/>
      <w:ind w:left="1680"/>
    </w:pPr>
    <w:rPr>
      <w:rFonts w:ascii="Times New Roman" w:hAnsi="Times New Roman"/>
      <w:sz w:val="24"/>
      <w:szCs w:val="24"/>
    </w:rPr>
  </w:style>
  <w:style w:type="paragraph" w:styleId="INNH9">
    <w:name w:val="toc 9"/>
    <w:basedOn w:val="Normal"/>
    <w:next w:val="Normal"/>
    <w:autoRedefine/>
    <w:uiPriority w:val="39"/>
    <w:pPr>
      <w:tabs>
        <w:tab w:val="clear" w:pos="357"/>
      </w:tabs>
      <w:spacing w:after="0"/>
      <w:ind w:left="1920"/>
    </w:pPr>
    <w:rPr>
      <w:rFonts w:ascii="Times New Roman" w:hAnsi="Times New Roman"/>
      <w:sz w:val="24"/>
      <w:szCs w:val="24"/>
    </w:rPr>
  </w:style>
  <w:style w:type="paragraph" w:styleId="NormalWeb">
    <w:name w:val="Normal (Web)"/>
    <w:basedOn w:val="Normal"/>
    <w:uiPriority w:val="99"/>
    <w:pPr>
      <w:tabs>
        <w:tab w:val="clear" w:pos="357"/>
      </w:tabs>
      <w:spacing w:before="100" w:beforeAutospacing="1" w:after="100" w:afterAutospacing="1"/>
    </w:pPr>
    <w:rPr>
      <w:rFonts w:ascii="Times New Roman" w:hAnsi="Times New Roman"/>
      <w:sz w:val="24"/>
      <w:szCs w:val="24"/>
    </w:rPr>
  </w:style>
  <w:style w:type="character" w:customStyle="1" w:styleId="Stil18ptFetHyre-004cmTegn">
    <w:name w:val="Stil 18 pt Fet Høyre:  -004 cm Tegn"/>
    <w:rPr>
      <w:rFonts w:ascii="Arial Narrow" w:hAnsi="Arial Narrow"/>
      <w:b/>
      <w:bCs/>
      <w:sz w:val="28"/>
      <w:lang w:val="en-US" w:eastAsia="en-US" w:bidi="ar-SA"/>
    </w:rPr>
  </w:style>
  <w:style w:type="character" w:customStyle="1" w:styleId="OverskriftmindreTegn">
    <w:name w:val="Overskrift mindre Tegn"/>
    <w:rPr>
      <w:rFonts w:ascii="Arial Narrow" w:hAnsi="Arial Narrow"/>
      <w:b/>
      <w:bCs/>
      <w:sz w:val="26"/>
      <w:lang w:val="en-US" w:eastAsia="en-US" w:bidi="ar-SA"/>
    </w:rPr>
  </w:style>
  <w:style w:type="paragraph" w:styleId="Tittel">
    <w:name w:val="Title"/>
    <w:basedOn w:val="Normal"/>
    <w:link w:val="TittelTegn"/>
    <w:qFormat/>
    <w:pPr>
      <w:tabs>
        <w:tab w:val="clear" w:pos="357"/>
      </w:tabs>
      <w:spacing w:after="0" w:line="360" w:lineRule="auto"/>
      <w:jc w:val="center"/>
    </w:pPr>
    <w:rPr>
      <w:rFonts w:ascii="Garamond" w:hAnsi="Garamond" w:cs="Arial"/>
      <w:b/>
      <w:iCs/>
      <w:sz w:val="36"/>
      <w:szCs w:val="36"/>
      <w:lang w:val="nb-NO" w:eastAsia="nb-NO"/>
    </w:rPr>
  </w:style>
  <w:style w:type="paragraph" w:styleId="Brdtekst2">
    <w:name w:val="Body Text 2"/>
    <w:basedOn w:val="Normal"/>
    <w:semiHidden/>
    <w:pPr>
      <w:spacing w:after="120" w:line="480" w:lineRule="auto"/>
    </w:pPr>
  </w:style>
  <w:style w:type="paragraph" w:styleId="Vanliginnrykk">
    <w:name w:val="Normal Indent"/>
    <w:basedOn w:val="Normal"/>
    <w:semiHidden/>
    <w:pPr>
      <w:tabs>
        <w:tab w:val="clear" w:pos="357"/>
      </w:tabs>
      <w:spacing w:after="0"/>
      <w:ind w:left="708"/>
    </w:pPr>
    <w:rPr>
      <w:rFonts w:ascii="Times New Roman" w:hAnsi="Times New Roman"/>
      <w:sz w:val="24"/>
      <w:lang w:val="nb-NO" w:eastAsia="nb-NO"/>
    </w:rPr>
  </w:style>
  <w:style w:type="paragraph" w:customStyle="1" w:styleId="StorOverskrift">
    <w:name w:val="StorOverskrift"/>
    <w:basedOn w:val="Normal"/>
    <w:pPr>
      <w:tabs>
        <w:tab w:val="clear" w:pos="357"/>
      </w:tabs>
      <w:spacing w:after="0"/>
    </w:pPr>
    <w:rPr>
      <w:rFonts w:ascii="Times New Roman" w:hAnsi="Times New Roman"/>
      <w:sz w:val="40"/>
      <w:lang w:val="nb-NO" w:eastAsia="nb-NO"/>
    </w:rPr>
  </w:style>
  <w:style w:type="paragraph" w:customStyle="1" w:styleId="Uthev2">
    <w:name w:val="Uthev2"/>
    <w:basedOn w:val="Normal"/>
    <w:pPr>
      <w:tabs>
        <w:tab w:val="clear" w:pos="357"/>
      </w:tabs>
      <w:spacing w:after="0"/>
    </w:pPr>
    <w:rPr>
      <w:rFonts w:ascii="Times New Roman" w:hAnsi="Times New Roman"/>
      <w:b/>
      <w:sz w:val="24"/>
      <w:lang w:val="nb-NO" w:eastAsia="nb-NO"/>
    </w:rPr>
  </w:style>
  <w:style w:type="paragraph" w:customStyle="1" w:styleId="bunntekststil">
    <w:name w:val="bunntekst_stil"/>
    <w:basedOn w:val="Normal"/>
    <w:next w:val="Normal"/>
    <w:pPr>
      <w:pBdr>
        <w:top w:val="single" w:sz="6" w:space="1" w:color="auto"/>
      </w:pBdr>
      <w:tabs>
        <w:tab w:val="clear" w:pos="357"/>
      </w:tabs>
      <w:spacing w:after="0"/>
      <w:jc w:val="right"/>
    </w:pPr>
    <w:rPr>
      <w:rFonts w:ascii="Times New Roman" w:hAnsi="Times New Roman"/>
      <w:sz w:val="24"/>
      <w:lang w:val="nb-NO" w:eastAsia="nb-NO"/>
    </w:rPr>
  </w:style>
  <w:style w:type="paragraph" w:customStyle="1" w:styleId="Punktheading">
    <w:name w:val="Punkt_heading"/>
    <w:basedOn w:val="Normal"/>
    <w:next w:val="Normal"/>
    <w:pPr>
      <w:tabs>
        <w:tab w:val="clear" w:pos="357"/>
      </w:tabs>
      <w:spacing w:after="0"/>
    </w:pPr>
    <w:rPr>
      <w:rFonts w:ascii="Times New Roman" w:hAnsi="Times New Roman"/>
      <w:b/>
      <w:sz w:val="24"/>
      <w:lang w:val="nb-NO" w:eastAsia="nb-NO"/>
    </w:rPr>
  </w:style>
  <w:style w:type="paragraph" w:customStyle="1" w:styleId="topptekststil">
    <w:name w:val="topptekst_stil"/>
    <w:basedOn w:val="Topptekst"/>
    <w:next w:val="Normal"/>
    <w:pPr>
      <w:tabs>
        <w:tab w:val="clear" w:pos="4536"/>
        <w:tab w:val="clear" w:pos="9072"/>
      </w:tabs>
      <w:spacing w:after="0"/>
      <w:jc w:val="right"/>
    </w:pPr>
    <w:rPr>
      <w:rFonts w:ascii="Times New Roman" w:hAnsi="Times New Roman"/>
      <w:sz w:val="20"/>
      <w:lang w:val="nb-NO" w:eastAsia="nb-NO"/>
    </w:rPr>
  </w:style>
  <w:style w:type="paragraph" w:customStyle="1" w:styleId="Ramme">
    <w:name w:val="Ramme"/>
    <w:basedOn w:val="Normal"/>
    <w:next w:val="Normal"/>
    <w:pPr>
      <w:framePr w:w="5352" w:h="0" w:hSpace="141" w:wrap="around" w:vAnchor="text" w:hAnchor="page" w:x="2635" w:y="-997"/>
      <w:pBdr>
        <w:top w:val="single" w:sz="6" w:space="1" w:color="auto" w:shadow="1"/>
        <w:left w:val="single" w:sz="6" w:space="1" w:color="auto" w:shadow="1"/>
        <w:bottom w:val="single" w:sz="6" w:space="1" w:color="auto" w:shadow="1"/>
        <w:right w:val="single" w:sz="6" w:space="1" w:color="auto" w:shadow="1"/>
      </w:pBdr>
      <w:tabs>
        <w:tab w:val="clear" w:pos="357"/>
      </w:tabs>
      <w:spacing w:after="0"/>
      <w:jc w:val="center"/>
    </w:pPr>
    <w:rPr>
      <w:rFonts w:ascii="Times New Roman" w:hAnsi="Times New Roman"/>
      <w:sz w:val="24"/>
      <w:lang w:val="nb-NO" w:eastAsia="nb-NO"/>
    </w:rPr>
  </w:style>
  <w:style w:type="paragraph" w:customStyle="1" w:styleId="Xref">
    <w:name w:val="Xref"/>
    <w:basedOn w:val="Normal"/>
    <w:pPr>
      <w:tabs>
        <w:tab w:val="clear" w:pos="357"/>
      </w:tabs>
      <w:spacing w:after="0"/>
    </w:pPr>
    <w:rPr>
      <w:rFonts w:ascii="Times New Roman" w:hAnsi="Times New Roman"/>
      <w:sz w:val="24"/>
      <w:lang w:val="nb-NO" w:eastAsia="nb-NO"/>
    </w:rPr>
  </w:style>
  <w:style w:type="paragraph" w:customStyle="1" w:styleId="DBFelt">
    <w:name w:val="DBFelt"/>
    <w:basedOn w:val="Normal"/>
    <w:pPr>
      <w:tabs>
        <w:tab w:val="clear" w:pos="357"/>
      </w:tabs>
      <w:spacing w:after="0"/>
    </w:pPr>
    <w:rPr>
      <w:rFonts w:ascii="Times New Roman" w:hAnsi="Times New Roman"/>
      <w:color w:val="808080"/>
      <w:sz w:val="24"/>
      <w:lang w:val="nb-NO" w:eastAsia="nb-NO"/>
    </w:rPr>
  </w:style>
  <w:style w:type="paragraph" w:customStyle="1" w:styleId="Prosedyrenormal">
    <w:name w:val="Prosedyrenormal"/>
    <w:basedOn w:val="Normal"/>
    <w:pPr>
      <w:tabs>
        <w:tab w:val="clear" w:pos="357"/>
      </w:tabs>
      <w:spacing w:after="0"/>
      <w:ind w:left="567"/>
    </w:pPr>
    <w:rPr>
      <w:rFonts w:ascii="Times New Roman" w:hAnsi="Times New Roman"/>
      <w:sz w:val="24"/>
      <w:lang w:val="nb-NO"/>
    </w:rPr>
  </w:style>
  <w:style w:type="paragraph" w:styleId="Bobletekst">
    <w:name w:val="Balloon Text"/>
    <w:basedOn w:val="Normal"/>
    <w:semiHidden/>
    <w:unhideWhenUsed/>
    <w:pPr>
      <w:tabs>
        <w:tab w:val="clear" w:pos="357"/>
      </w:tabs>
      <w:spacing w:after="0"/>
    </w:pPr>
    <w:rPr>
      <w:rFonts w:ascii="Tahoma" w:hAnsi="Tahoma" w:cs="Tahoma"/>
      <w:sz w:val="16"/>
      <w:szCs w:val="16"/>
      <w:lang w:val="nb-NO" w:eastAsia="nb-NO"/>
    </w:rPr>
  </w:style>
  <w:style w:type="paragraph" w:styleId="Brdtekst3">
    <w:name w:val="Body Text 3"/>
    <w:basedOn w:val="Normal"/>
    <w:semiHidden/>
    <w:pPr>
      <w:shd w:val="pct20" w:color="000000" w:fill="FFFFFF"/>
      <w:tabs>
        <w:tab w:val="clear" w:pos="357"/>
      </w:tabs>
      <w:spacing w:after="0"/>
    </w:pPr>
    <w:rPr>
      <w:rFonts w:ascii="Times New Roman" w:hAnsi="Times New Roman"/>
      <w:sz w:val="24"/>
      <w:lang w:val="nb-NO" w:eastAsia="nb-NO"/>
    </w:rPr>
  </w:style>
  <w:style w:type="character" w:styleId="Fulgthyperkobling">
    <w:name w:val="FollowedHyperlink"/>
    <w:semiHidden/>
    <w:rPr>
      <w:color w:val="800080"/>
      <w:u w:val="single"/>
    </w:rPr>
  </w:style>
  <w:style w:type="paragraph" w:styleId="Brdtekstinnrykk">
    <w:name w:val="Body Text Indent"/>
    <w:basedOn w:val="Normal"/>
    <w:link w:val="BrdtekstinnrykkTegn"/>
    <w:semiHidden/>
    <w:pPr>
      <w:tabs>
        <w:tab w:val="clear" w:pos="357"/>
      </w:tabs>
      <w:spacing w:after="0"/>
      <w:ind w:left="142" w:hanging="142"/>
    </w:pPr>
    <w:rPr>
      <w:rFonts w:ascii="Times New Roman" w:hAnsi="Times New Roman"/>
      <w:sz w:val="24"/>
      <w:lang w:val="nb-NO" w:eastAsia="nb-NO"/>
    </w:rPr>
  </w:style>
  <w:style w:type="paragraph" w:styleId="Brdtekstinnrykk2">
    <w:name w:val="Body Text Indent 2"/>
    <w:basedOn w:val="Normal"/>
    <w:semiHidden/>
    <w:pPr>
      <w:tabs>
        <w:tab w:val="clear" w:pos="357"/>
      </w:tabs>
      <w:spacing w:after="0"/>
      <w:ind w:left="360"/>
    </w:pPr>
    <w:rPr>
      <w:rFonts w:ascii="Times New Roman" w:hAnsi="Times New Roman"/>
      <w:b/>
      <w:sz w:val="24"/>
      <w:lang w:val="nb-NO" w:eastAsia="nb-NO"/>
    </w:rPr>
  </w:style>
  <w:style w:type="paragraph" w:styleId="Brdtekstinnrykk3">
    <w:name w:val="Body Text Indent 3"/>
    <w:basedOn w:val="Normal"/>
    <w:semiHidden/>
    <w:pPr>
      <w:tabs>
        <w:tab w:val="clear" w:pos="357"/>
      </w:tabs>
      <w:spacing w:after="0"/>
      <w:ind w:left="567" w:hanging="207"/>
    </w:pPr>
    <w:rPr>
      <w:rFonts w:ascii="Times New Roman" w:hAnsi="Times New Roman"/>
      <w:sz w:val="24"/>
      <w:lang w:val="nb-NO" w:eastAsia="nb-NO"/>
    </w:rPr>
  </w:style>
  <w:style w:type="paragraph" w:styleId="Fotnotetekst">
    <w:name w:val="footnote text"/>
    <w:basedOn w:val="Normal"/>
    <w:semiHidden/>
    <w:pPr>
      <w:tabs>
        <w:tab w:val="clear" w:pos="357"/>
      </w:tabs>
      <w:spacing w:after="0"/>
    </w:pPr>
    <w:rPr>
      <w:rFonts w:ascii="Times New Roman" w:hAnsi="Times New Roman"/>
      <w:sz w:val="20"/>
      <w:lang w:val="nb-NO" w:eastAsia="nb-NO"/>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semiHidden/>
    <w:rPr>
      <w:sz w:val="20"/>
    </w:rPr>
  </w:style>
  <w:style w:type="paragraph" w:styleId="Kommentaremne">
    <w:name w:val="annotation subject"/>
    <w:basedOn w:val="Merknadstekst"/>
    <w:next w:val="Merknadstekst"/>
    <w:semiHidden/>
    <w:rPr>
      <w:b/>
      <w:bCs/>
    </w:rPr>
  </w:style>
  <w:style w:type="paragraph" w:customStyle="1" w:styleId="StilBildetekstIkkeFet">
    <w:name w:val="Stil Bildetekst + Ikke Fet"/>
    <w:basedOn w:val="Bildetekst"/>
    <w:pPr>
      <w:spacing w:before="0" w:after="60"/>
    </w:pPr>
    <w:rPr>
      <w:sz w:val="22"/>
    </w:rPr>
  </w:style>
  <w:style w:type="character" w:customStyle="1" w:styleId="StilBildetekstIkkeFetTegn">
    <w:name w:val="Stil Bildetekst + Ikke Fet Tegn"/>
    <w:rPr>
      <w:rFonts w:ascii="Arial Narrow" w:hAnsi="Arial Narrow"/>
      <w:b/>
      <w:bCs/>
      <w:sz w:val="22"/>
      <w:lang w:val="en-US" w:eastAsia="en-US" w:bidi="ar-SA"/>
    </w:rPr>
  </w:style>
  <w:style w:type="paragraph" w:customStyle="1" w:styleId="innh10">
    <w:name w:val="innh 1"/>
    <w:pPr>
      <w:tabs>
        <w:tab w:val="left" w:pos="0"/>
        <w:tab w:val="left" w:pos="720"/>
        <w:tab w:val="left" w:leader="dot" w:pos="9000"/>
      </w:tabs>
      <w:suppressAutoHyphens/>
    </w:pPr>
    <w:rPr>
      <w:rFonts w:ascii="Courier New" w:hAnsi="Courier New"/>
      <w:snapToGrid w:val="0"/>
      <w:sz w:val="24"/>
      <w:lang w:val="en-US"/>
    </w:rPr>
  </w:style>
  <w:style w:type="character" w:customStyle="1" w:styleId="ti">
    <w:name w:val="ti"/>
    <w:basedOn w:val="Standardskriftforavsnitt"/>
  </w:style>
  <w:style w:type="character" w:styleId="Sterk">
    <w:name w:val="Strong"/>
    <w:qFormat/>
    <w:rPr>
      <w:b/>
    </w:rPr>
  </w:style>
  <w:style w:type="paragraph" w:customStyle="1" w:styleId="authlist">
    <w:name w:val="auth_list"/>
    <w:basedOn w:val="Normal"/>
    <w:pPr>
      <w:shd w:val="clear" w:color="auto" w:fill="FFFFFF"/>
      <w:tabs>
        <w:tab w:val="clear" w:pos="357"/>
      </w:tabs>
      <w:spacing w:before="100" w:beforeAutospacing="1" w:after="100" w:afterAutospacing="1"/>
      <w:ind w:right="5604"/>
      <w:jc w:val="left"/>
    </w:pPr>
    <w:rPr>
      <w:rFonts w:ascii="Helvetica" w:eastAsia="MS Mincho" w:hAnsi="Helvetica" w:cs="Helvetica"/>
      <w:sz w:val="29"/>
      <w:szCs w:val="29"/>
      <w:lang w:val="nb-NO" w:eastAsia="ja-JP"/>
    </w:rPr>
  </w:style>
  <w:style w:type="character" w:customStyle="1" w:styleId="Tegn">
    <w:name w:val="Tegn"/>
    <w:rPr>
      <w:sz w:val="24"/>
      <w:szCs w:val="24"/>
      <w:lang w:val="en-US" w:eastAsia="en-US" w:bidi="ar-SA"/>
    </w:rPr>
  </w:style>
  <w:style w:type="paragraph" w:customStyle="1" w:styleId="Punktmerket">
    <w:name w:val="Punktmerket"/>
    <w:basedOn w:val="Normal"/>
    <w:pPr>
      <w:numPr>
        <w:numId w:val="6"/>
      </w:numPr>
    </w:pPr>
  </w:style>
  <w:style w:type="paragraph" w:customStyle="1" w:styleId="StilOverskriftMidtstiltVenstre037cm">
    <w:name w:val="Stil Overskrift + Midtstilt Venstre:  037 cm"/>
    <w:basedOn w:val="Overskrift"/>
    <w:pPr>
      <w:spacing w:after="0"/>
      <w:ind w:left="210"/>
      <w:jc w:val="center"/>
    </w:pPr>
    <w:rPr>
      <w:bCs/>
      <w:szCs w:val="20"/>
    </w:rPr>
  </w:style>
  <w:style w:type="paragraph" w:customStyle="1" w:styleId="TOCHeading1">
    <w:name w:val="TOC Heading1"/>
    <w:basedOn w:val="Overskrift1"/>
    <w:next w:val="Normal"/>
    <w:semiHidden/>
    <w:unhideWhenUsed/>
    <w:qFormat/>
    <w:pPr>
      <w:keepLines/>
      <w:numPr>
        <w:numId w:val="0"/>
      </w:numPr>
      <w:spacing w:before="480" w:after="0" w:line="276" w:lineRule="auto"/>
      <w:outlineLvl w:val="9"/>
    </w:pPr>
    <w:rPr>
      <w:rFonts w:ascii="Cambria" w:hAnsi="Cambria"/>
      <w:caps w:val="0"/>
      <w:color w:val="365F91"/>
      <w:kern w:val="0"/>
      <w:sz w:val="28"/>
      <w:szCs w:val="28"/>
    </w:rPr>
  </w:style>
  <w:style w:type="character" w:styleId="Utheving">
    <w:name w:val="Emphasis"/>
    <w:qFormat/>
    <w:rPr>
      <w:b/>
      <w:bCs/>
      <w:i w:val="0"/>
      <w:iCs w:val="0"/>
    </w:rPr>
  </w:style>
  <w:style w:type="paragraph" w:customStyle="1" w:styleId="Default">
    <w:name w:val="Default"/>
    <w:pPr>
      <w:autoSpaceDE w:val="0"/>
      <w:autoSpaceDN w:val="0"/>
      <w:adjustRightInd w:val="0"/>
    </w:pPr>
    <w:rPr>
      <w:color w:val="000000"/>
      <w:sz w:val="24"/>
      <w:szCs w:val="24"/>
    </w:rPr>
  </w:style>
  <w:style w:type="paragraph" w:customStyle="1" w:styleId="NormalWeb4">
    <w:name w:val="Normal (Web)4"/>
    <w:basedOn w:val="Normal"/>
    <w:pPr>
      <w:tabs>
        <w:tab w:val="clear" w:pos="357"/>
      </w:tabs>
      <w:spacing w:after="0"/>
      <w:jc w:val="left"/>
    </w:pPr>
    <w:rPr>
      <w:rFonts w:ascii="Times New Roman" w:hAnsi="Times New Roman"/>
      <w:sz w:val="24"/>
      <w:szCs w:val="24"/>
      <w:lang w:val="nb-NO" w:eastAsia="nb-NO"/>
    </w:rPr>
  </w:style>
  <w:style w:type="paragraph" w:customStyle="1" w:styleId="StilOverskrift2Rd">
    <w:name w:val="Stil Overskrift 2 + Rød"/>
    <w:basedOn w:val="Overskrift2"/>
    <w:rPr>
      <w:color w:val="FF0000"/>
    </w:rPr>
  </w:style>
  <w:style w:type="character" w:customStyle="1" w:styleId="Overskrift2Tegn">
    <w:name w:val="Overskrift 2 Tegn"/>
    <w:rPr>
      <w:rFonts w:ascii="Arial Narrow" w:hAnsi="Arial Narrow"/>
      <w:b/>
      <w:bCs/>
      <w:sz w:val="28"/>
      <w:lang w:val="en-US" w:eastAsia="en-US" w:bidi="ar-SA"/>
    </w:rPr>
  </w:style>
  <w:style w:type="character" w:customStyle="1" w:styleId="StilOverskrift2RdTegn">
    <w:name w:val="Stil Overskrift 2 + Rød Tegn"/>
    <w:rPr>
      <w:rFonts w:ascii="Arial Narrow" w:hAnsi="Arial Narrow"/>
      <w:b/>
      <w:bCs/>
      <w:color w:val="FF0000"/>
      <w:sz w:val="28"/>
      <w:lang w:val="en-US" w:eastAsia="en-US" w:bidi="ar-SA"/>
    </w:rPr>
  </w:style>
  <w:style w:type="paragraph" w:styleId="Liste">
    <w:name w:val="List"/>
    <w:basedOn w:val="Normal"/>
    <w:uiPriority w:val="99"/>
    <w:unhideWhenUsed/>
    <w:rsid w:val="00BB2FC5"/>
    <w:pPr>
      <w:ind w:left="283" w:hanging="283"/>
      <w:contextualSpacing/>
    </w:pPr>
  </w:style>
  <w:style w:type="paragraph" w:styleId="Liste2">
    <w:name w:val="List 2"/>
    <w:basedOn w:val="Normal"/>
    <w:uiPriority w:val="99"/>
    <w:unhideWhenUsed/>
    <w:rsid w:val="00BB2FC5"/>
    <w:pPr>
      <w:ind w:left="566" w:hanging="283"/>
      <w:contextualSpacing/>
    </w:pPr>
  </w:style>
  <w:style w:type="paragraph" w:styleId="Punktmerketliste">
    <w:name w:val="List Bullet"/>
    <w:basedOn w:val="Normal"/>
    <w:uiPriority w:val="99"/>
    <w:unhideWhenUsed/>
    <w:rsid w:val="00BB2FC5"/>
    <w:pPr>
      <w:numPr>
        <w:numId w:val="24"/>
      </w:numPr>
      <w:contextualSpacing/>
    </w:pPr>
  </w:style>
  <w:style w:type="paragraph" w:styleId="Punktmerketliste2">
    <w:name w:val="List Bullet 2"/>
    <w:basedOn w:val="Normal"/>
    <w:uiPriority w:val="99"/>
    <w:unhideWhenUsed/>
    <w:rsid w:val="00BB2FC5"/>
    <w:pPr>
      <w:numPr>
        <w:numId w:val="25"/>
      </w:numPr>
      <w:contextualSpacing/>
    </w:pPr>
  </w:style>
  <w:style w:type="paragraph" w:styleId="Punktmerketliste3">
    <w:name w:val="List Bullet 3"/>
    <w:basedOn w:val="Normal"/>
    <w:uiPriority w:val="99"/>
    <w:unhideWhenUsed/>
    <w:rsid w:val="00BB2FC5"/>
    <w:pPr>
      <w:numPr>
        <w:numId w:val="26"/>
      </w:numPr>
      <w:contextualSpacing/>
    </w:pPr>
  </w:style>
  <w:style w:type="paragraph" w:styleId="Brdtekst-frsteinnrykk2">
    <w:name w:val="Body Text First Indent 2"/>
    <w:basedOn w:val="Brdtekstinnrykk"/>
    <w:link w:val="Brdtekst-frsteinnrykk2Tegn"/>
    <w:uiPriority w:val="99"/>
    <w:unhideWhenUsed/>
    <w:rsid w:val="00BB2FC5"/>
    <w:pPr>
      <w:tabs>
        <w:tab w:val="left" w:pos="357"/>
      </w:tabs>
      <w:spacing w:after="120"/>
      <w:ind w:left="283" w:firstLine="210"/>
    </w:pPr>
    <w:rPr>
      <w:rFonts w:ascii="Arial Narrow" w:hAnsi="Arial Narrow"/>
      <w:sz w:val="22"/>
      <w:lang w:val="en-US" w:eastAsia="en-US"/>
    </w:rPr>
  </w:style>
  <w:style w:type="character" w:customStyle="1" w:styleId="BrdtekstinnrykkTegn">
    <w:name w:val="Brødtekstinnrykk Tegn"/>
    <w:link w:val="Brdtekstinnrykk"/>
    <w:semiHidden/>
    <w:rsid w:val="00BB2FC5"/>
    <w:rPr>
      <w:sz w:val="24"/>
    </w:rPr>
  </w:style>
  <w:style w:type="character" w:customStyle="1" w:styleId="Brdtekst-frsteinnrykk2Tegn">
    <w:name w:val="Brødtekst - første innrykk 2 Tegn"/>
    <w:link w:val="Brdtekst-frsteinnrykk2"/>
    <w:uiPriority w:val="99"/>
    <w:rsid w:val="00BB2FC5"/>
    <w:rPr>
      <w:rFonts w:ascii="Arial Narrow" w:hAnsi="Arial Narrow"/>
      <w:sz w:val="22"/>
      <w:lang w:val="en-US" w:eastAsia="en-US"/>
    </w:rPr>
  </w:style>
  <w:style w:type="table" w:styleId="Tabellrutenett">
    <w:name w:val="Table Grid"/>
    <w:basedOn w:val="Vanligtabell"/>
    <w:uiPriority w:val="59"/>
    <w:rsid w:val="0007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41245"/>
    <w:rPr>
      <w:rFonts w:ascii="Arial Narrow" w:hAnsi="Arial Narrow"/>
      <w:sz w:val="22"/>
      <w:lang w:val="en-US" w:eastAsia="en-US"/>
    </w:rPr>
  </w:style>
  <w:style w:type="table" w:customStyle="1" w:styleId="Tabellrutenett1">
    <w:name w:val="Tabellrutenett1"/>
    <w:basedOn w:val="Vanligtabell"/>
    <w:next w:val="Tabellrutenett"/>
    <w:uiPriority w:val="39"/>
    <w:rsid w:val="00280820"/>
    <w:pPr>
      <w:spacing w:before="10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3E15"/>
    <w:pPr>
      <w:ind w:left="720"/>
      <w:contextualSpacing/>
    </w:pPr>
  </w:style>
  <w:style w:type="paragraph" w:customStyle="1" w:styleId="ecxmsonormal">
    <w:name w:val="ecxmsonormal"/>
    <w:basedOn w:val="Normal"/>
    <w:rsid w:val="0020464B"/>
    <w:pPr>
      <w:tabs>
        <w:tab w:val="clear" w:pos="357"/>
      </w:tabs>
      <w:spacing w:before="100" w:beforeAutospacing="1" w:after="100" w:afterAutospacing="1"/>
      <w:jc w:val="left"/>
    </w:pPr>
    <w:rPr>
      <w:rFonts w:ascii="Times New Roman" w:hAnsi="Times New Roman"/>
      <w:sz w:val="24"/>
      <w:szCs w:val="24"/>
      <w:lang w:val="nb-NO" w:eastAsia="nb-NO"/>
    </w:rPr>
  </w:style>
  <w:style w:type="character" w:customStyle="1" w:styleId="TopptekstTegn">
    <w:name w:val="Topptekst Tegn"/>
    <w:basedOn w:val="Standardskriftforavsnitt"/>
    <w:link w:val="Topptekst"/>
    <w:rsid w:val="009A568F"/>
    <w:rPr>
      <w:rFonts w:ascii="Arial Narrow" w:hAnsi="Arial Narrow"/>
      <w:sz w:val="22"/>
      <w:lang w:val="en-US" w:eastAsia="en-US"/>
    </w:rPr>
  </w:style>
  <w:style w:type="character" w:customStyle="1" w:styleId="TittelTegn">
    <w:name w:val="Tittel Tegn"/>
    <w:basedOn w:val="Standardskriftforavsnitt"/>
    <w:link w:val="Tittel"/>
    <w:rsid w:val="00FA6439"/>
    <w:rPr>
      <w:rFonts w:ascii="Garamond" w:hAnsi="Garamond" w:cs="Arial"/>
      <w:b/>
      <w:iCs/>
      <w:sz w:val="36"/>
      <w:szCs w:val="36"/>
    </w:rPr>
  </w:style>
  <w:style w:type="paragraph" w:customStyle="1" w:styleId="EndNoteBibliographyTitle">
    <w:name w:val="EndNote Bibliography Title"/>
    <w:basedOn w:val="Normal"/>
    <w:link w:val="EndNoteBibliographyTitleTegn"/>
    <w:rsid w:val="00847C70"/>
    <w:pPr>
      <w:spacing w:after="0"/>
      <w:jc w:val="center"/>
    </w:pPr>
    <w:rPr>
      <w:noProof/>
    </w:rPr>
  </w:style>
  <w:style w:type="character" w:customStyle="1" w:styleId="EndNoteBibliographyTitleTegn">
    <w:name w:val="EndNote Bibliography Title Tegn"/>
    <w:basedOn w:val="Standardskriftforavsnitt"/>
    <w:link w:val="EndNoteBibliographyTitle"/>
    <w:rsid w:val="00847C70"/>
    <w:rPr>
      <w:rFonts w:ascii="Arial Narrow" w:hAnsi="Arial Narrow"/>
      <w:noProof/>
      <w:sz w:val="22"/>
      <w:lang w:val="en-US" w:eastAsia="en-US"/>
    </w:rPr>
  </w:style>
  <w:style w:type="paragraph" w:customStyle="1" w:styleId="EndNoteBibliography">
    <w:name w:val="EndNote Bibliography"/>
    <w:basedOn w:val="Normal"/>
    <w:link w:val="EndNoteBibliographyTegn"/>
    <w:rsid w:val="00847C70"/>
    <w:rPr>
      <w:noProof/>
    </w:rPr>
  </w:style>
  <w:style w:type="character" w:customStyle="1" w:styleId="EndNoteBibliographyTegn">
    <w:name w:val="EndNote Bibliography Tegn"/>
    <w:basedOn w:val="Standardskriftforavsnitt"/>
    <w:link w:val="EndNoteBibliography"/>
    <w:rsid w:val="00847C70"/>
    <w:rPr>
      <w:rFonts w:ascii="Arial Narrow" w:hAnsi="Arial Narrow"/>
      <w:noProo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57"/>
      </w:tabs>
      <w:spacing w:after="240"/>
      <w:jc w:val="both"/>
    </w:pPr>
    <w:rPr>
      <w:rFonts w:ascii="Arial Narrow" w:hAnsi="Arial Narrow"/>
      <w:sz w:val="22"/>
      <w:lang w:val="en-US" w:eastAsia="en-US"/>
    </w:rPr>
  </w:style>
  <w:style w:type="paragraph" w:styleId="Overskrift1">
    <w:name w:val="heading 1"/>
    <w:aliases w:val="Level 1,Heading 11,titre 1,Titol 1,Level 11,Heading 111,titre 11,Titol 11,PHD Heading 1,Level 12,Titre 11"/>
    <w:basedOn w:val="Normal"/>
    <w:next w:val="Normal"/>
    <w:qFormat/>
    <w:pPr>
      <w:keepNext/>
      <w:numPr>
        <w:numId w:val="3"/>
      </w:numPr>
      <w:tabs>
        <w:tab w:val="clear" w:pos="357"/>
      </w:tabs>
      <w:spacing w:before="240"/>
      <w:jc w:val="left"/>
      <w:outlineLvl w:val="0"/>
    </w:pPr>
    <w:rPr>
      <w:b/>
      <w:bCs/>
      <w:caps/>
      <w:kern w:val="40"/>
      <w:sz w:val="32"/>
      <w:szCs w:val="32"/>
    </w:rPr>
  </w:style>
  <w:style w:type="paragraph" w:styleId="Overskrift2">
    <w:name w:val="heading 2"/>
    <w:basedOn w:val="Normal"/>
    <w:next w:val="Normal"/>
    <w:qFormat/>
    <w:pPr>
      <w:keepNext/>
      <w:numPr>
        <w:ilvl w:val="1"/>
        <w:numId w:val="3"/>
      </w:numPr>
      <w:tabs>
        <w:tab w:val="clear" w:pos="357"/>
      </w:tabs>
      <w:spacing w:before="240" w:after="120"/>
      <w:outlineLvl w:val="1"/>
    </w:pPr>
    <w:rPr>
      <w:b/>
      <w:bCs/>
      <w:sz w:val="28"/>
    </w:rPr>
  </w:style>
  <w:style w:type="paragraph" w:styleId="Overskrift3">
    <w:name w:val="heading 3"/>
    <w:basedOn w:val="Normal"/>
    <w:next w:val="Normal"/>
    <w:qFormat/>
    <w:pPr>
      <w:keepNext/>
      <w:numPr>
        <w:ilvl w:val="2"/>
        <w:numId w:val="3"/>
      </w:numPr>
      <w:tabs>
        <w:tab w:val="clear" w:pos="357"/>
        <w:tab w:val="clear" w:pos="3970"/>
        <w:tab w:val="num" w:pos="2978"/>
      </w:tabs>
      <w:spacing w:before="240" w:after="120"/>
      <w:ind w:left="2978"/>
      <w:outlineLvl w:val="2"/>
    </w:pPr>
    <w:rPr>
      <w:rFonts w:cs="Arial"/>
      <w:b/>
      <w:bCs/>
      <w:sz w:val="24"/>
      <w:szCs w:val="26"/>
    </w:rPr>
  </w:style>
  <w:style w:type="paragraph" w:styleId="Overskrift4">
    <w:name w:val="heading 4"/>
    <w:aliases w:val="Heading 41,titre 4,Heading 411,titre 41,PHD Heading 4"/>
    <w:next w:val="Normal"/>
    <w:qFormat/>
    <w:pPr>
      <w:keepNext/>
      <w:tabs>
        <w:tab w:val="num" w:pos="1418"/>
      </w:tabs>
      <w:spacing w:before="240" w:after="120"/>
      <w:ind w:left="1418" w:hanging="1418"/>
      <w:outlineLvl w:val="3"/>
    </w:pPr>
    <w:rPr>
      <w:rFonts w:ascii="Arial" w:hAnsi="Arial"/>
      <w:b/>
      <w:sz w:val="24"/>
      <w:lang w:val="en-US" w:eastAsia="en-US"/>
    </w:rPr>
  </w:style>
  <w:style w:type="paragraph" w:styleId="Overskrift5">
    <w:name w:val="heading 5"/>
    <w:aliases w:val="Heading 51,titre 5,Heading 511,titre 51,PHD Heading 5"/>
    <w:next w:val="Normal"/>
    <w:qFormat/>
    <w:pPr>
      <w:tabs>
        <w:tab w:val="num" w:pos="1701"/>
      </w:tabs>
      <w:spacing w:before="240" w:after="120"/>
      <w:ind w:left="1701" w:hanging="1701"/>
      <w:outlineLvl w:val="4"/>
    </w:pPr>
    <w:rPr>
      <w:rFonts w:ascii="Arial" w:hAnsi="Arial"/>
      <w:b/>
      <w:i/>
      <w:sz w:val="24"/>
      <w:lang w:val="en-US" w:eastAsia="en-US"/>
    </w:rPr>
  </w:style>
  <w:style w:type="paragraph" w:styleId="Overskrift6">
    <w:name w:val="heading 6"/>
    <w:aliases w:val="Heading 61,titre 6,PHD Heading 6"/>
    <w:basedOn w:val="Overskrift5"/>
    <w:next w:val="Normal"/>
    <w:qFormat/>
    <w:pPr>
      <w:tabs>
        <w:tab w:val="clear" w:pos="1701"/>
        <w:tab w:val="num" w:pos="1985"/>
      </w:tabs>
      <w:ind w:left="1985" w:hanging="1985"/>
      <w:outlineLvl w:val="5"/>
    </w:pPr>
  </w:style>
  <w:style w:type="paragraph" w:styleId="Overskrift7">
    <w:name w:val="heading 7"/>
    <w:aliases w:val="Heading 71,titre 7,PHD Heading 7"/>
    <w:basedOn w:val="Overskrift6"/>
    <w:next w:val="Normal"/>
    <w:qFormat/>
    <w:pPr>
      <w:tabs>
        <w:tab w:val="clear" w:pos="1985"/>
        <w:tab w:val="num" w:pos="2268"/>
      </w:tabs>
      <w:ind w:left="2268" w:hanging="2268"/>
      <w:outlineLvl w:val="6"/>
    </w:pPr>
  </w:style>
  <w:style w:type="paragraph" w:styleId="Overskrift8">
    <w:name w:val="heading 8"/>
    <w:aliases w:val="Heading 81,titre 8,PHD Heading 8"/>
    <w:basedOn w:val="Overskrift7"/>
    <w:next w:val="Normal"/>
    <w:qFormat/>
    <w:pPr>
      <w:tabs>
        <w:tab w:val="clear" w:pos="2268"/>
        <w:tab w:val="num" w:pos="2880"/>
      </w:tabs>
      <w:ind w:left="2552" w:hanging="2552"/>
      <w:outlineLvl w:val="7"/>
    </w:pPr>
  </w:style>
  <w:style w:type="paragraph" w:styleId="Overskrift9">
    <w:name w:val="heading 9"/>
    <w:aliases w:val="Heading 91,titre 9,PHD Heading 9"/>
    <w:basedOn w:val="Overskrift8"/>
    <w:next w:val="Normal"/>
    <w:qFormat/>
    <w:pPr>
      <w:tabs>
        <w:tab w:val="clear" w:pos="2880"/>
        <w:tab w:val="num" w:pos="3240"/>
      </w:tabs>
      <w:ind w:left="2835" w:hanging="2835"/>
      <w:outlineLvl w:val="8"/>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autoRedefine/>
    <w:uiPriority w:val="39"/>
    <w:pPr>
      <w:tabs>
        <w:tab w:val="clear" w:pos="357"/>
        <w:tab w:val="left" w:pos="1049"/>
        <w:tab w:val="right" w:leader="dot" w:pos="9629"/>
      </w:tabs>
      <w:spacing w:after="0" w:line="360" w:lineRule="auto"/>
      <w:ind w:left="340"/>
      <w:jc w:val="left"/>
    </w:pPr>
  </w:style>
  <w:style w:type="paragraph" w:styleId="INNH1">
    <w:name w:val="toc 1"/>
    <w:basedOn w:val="Normal"/>
    <w:next w:val="Normal"/>
    <w:autoRedefine/>
    <w:uiPriority w:val="39"/>
    <w:pPr>
      <w:tabs>
        <w:tab w:val="clear" w:pos="357"/>
        <w:tab w:val="left" w:pos="426"/>
        <w:tab w:val="right" w:leader="dot" w:pos="9629"/>
      </w:tabs>
      <w:spacing w:after="0" w:line="360" w:lineRule="auto"/>
    </w:pPr>
    <w:rPr>
      <w:b/>
      <w:caps/>
      <w:szCs w:val="22"/>
    </w:rPr>
  </w:style>
  <w:style w:type="paragraph" w:customStyle="1" w:styleId="Overskrift">
    <w:name w:val="Overskrift"/>
    <w:basedOn w:val="Normal"/>
    <w:next w:val="Normal"/>
    <w:pPr>
      <w:spacing w:after="360"/>
    </w:pPr>
    <w:rPr>
      <w:b/>
      <w:caps/>
      <w:snapToGrid w:val="0"/>
      <w:sz w:val="32"/>
      <w:szCs w:val="32"/>
    </w:rPr>
  </w:style>
  <w:style w:type="paragraph" w:styleId="Topptekst">
    <w:name w:val="header"/>
    <w:basedOn w:val="Normal"/>
    <w:link w:val="TopptekstTegn"/>
    <w:pPr>
      <w:tabs>
        <w:tab w:val="clear" w:pos="357"/>
        <w:tab w:val="center" w:pos="4536"/>
        <w:tab w:val="right" w:pos="9072"/>
      </w:tabs>
    </w:pPr>
  </w:style>
  <w:style w:type="paragraph" w:styleId="Bunntekst">
    <w:name w:val="footer"/>
    <w:aliases w:val="Page Footer,Footer-2,Page Footer1"/>
    <w:basedOn w:val="Normal"/>
    <w:semiHidden/>
    <w:pPr>
      <w:tabs>
        <w:tab w:val="clear" w:pos="357"/>
        <w:tab w:val="center" w:pos="4536"/>
        <w:tab w:val="right" w:pos="9072"/>
      </w:tabs>
    </w:pPr>
  </w:style>
  <w:style w:type="paragraph" w:customStyle="1" w:styleId="Avdelingsbetegnelse">
    <w:name w:val="Avdelingsbetegnelse"/>
    <w:pPr>
      <w:spacing w:before="340"/>
      <w:ind w:right="-23"/>
    </w:pPr>
    <w:rPr>
      <w:rFonts w:ascii="Myriad RH SemiBold" w:hAnsi="Myriad RH SemiBold"/>
      <w:noProof/>
      <w:sz w:val="16"/>
    </w:rPr>
  </w:style>
  <w:style w:type="paragraph" w:customStyle="1" w:styleId="Overskriftforside">
    <w:name w:val="Overskrift forside"/>
    <w:basedOn w:val="Normal"/>
    <w:pPr>
      <w:spacing w:before="60" w:after="60"/>
      <w:jc w:val="center"/>
    </w:pPr>
    <w:rPr>
      <w:b/>
      <w:caps/>
      <w:sz w:val="32"/>
      <w:szCs w:val="36"/>
    </w:rPr>
  </w:style>
  <w:style w:type="character" w:styleId="Sidetall">
    <w:name w:val="page number"/>
    <w:basedOn w:val="Standardskriftforavsnitt"/>
    <w:semiHidden/>
  </w:style>
  <w:style w:type="paragraph" w:customStyle="1" w:styleId="Stil18ptFetHyre-004cm">
    <w:name w:val="Stil 18 pt Fet Høyre:  -004 cm"/>
    <w:basedOn w:val="Normal"/>
    <w:pPr>
      <w:ind w:right="-21"/>
    </w:pPr>
    <w:rPr>
      <w:b/>
      <w:bCs/>
      <w:sz w:val="28"/>
    </w:rPr>
  </w:style>
  <w:style w:type="paragraph" w:customStyle="1" w:styleId="Fr3pt">
    <w:name w:val="Før: 3 pt"/>
    <w:aliases w:val="Etter: 12 pt"/>
    <w:basedOn w:val="Normal"/>
    <w:pPr>
      <w:spacing w:before="60"/>
    </w:pPr>
    <w:rPr>
      <w:szCs w:val="22"/>
    </w:rPr>
  </w:style>
  <w:style w:type="paragraph" w:customStyle="1" w:styleId="Overskriftmindre">
    <w:name w:val="Overskrift mindre"/>
    <w:basedOn w:val="Stil18ptFetHyre-004cm"/>
    <w:pPr>
      <w:spacing w:before="240" w:after="120"/>
      <w:ind w:right="0"/>
    </w:pPr>
    <w:rPr>
      <w:sz w:val="26"/>
    </w:rPr>
  </w:style>
  <w:style w:type="paragraph" w:customStyle="1" w:styleId="Tekstisynopsistabell">
    <w:name w:val="Tekst i synopsistabell"/>
    <w:basedOn w:val="Normal"/>
    <w:pPr>
      <w:tabs>
        <w:tab w:val="clear" w:pos="357"/>
      </w:tabs>
    </w:pPr>
    <w:rPr>
      <w:szCs w:val="22"/>
    </w:rPr>
  </w:style>
  <w:style w:type="character" w:styleId="Hyperkobling">
    <w:name w:val="Hyperlink"/>
    <w:uiPriority w:val="99"/>
    <w:rPr>
      <w:color w:val="0000FF"/>
      <w:u w:val="single"/>
    </w:rPr>
  </w:style>
  <w:style w:type="character" w:customStyle="1" w:styleId="normal1">
    <w:name w:val="normal1"/>
    <w:rPr>
      <w:rFonts w:ascii="Times New Roman" w:hAnsi="Times New Roman"/>
      <w:noProof w:val="0"/>
      <w:lang w:val="en-GB"/>
    </w:rPr>
  </w:style>
  <w:style w:type="paragraph" w:customStyle="1" w:styleId="Tekstpunktmerket">
    <w:name w:val="Tekst punktmerket"/>
    <w:basedOn w:val="Tekstisynopsistabell"/>
    <w:pPr>
      <w:numPr>
        <w:numId w:val="1"/>
      </w:numPr>
      <w:spacing w:after="120"/>
      <w:ind w:left="357" w:hanging="357"/>
    </w:pPr>
    <w:rPr>
      <w:snapToGrid w:val="0"/>
      <w:lang w:val="en-GB"/>
    </w:rPr>
  </w:style>
  <w:style w:type="paragraph" w:customStyle="1" w:styleId="Overskriftliten">
    <w:name w:val="Overskrift liten"/>
    <w:basedOn w:val="Normal"/>
    <w:pPr>
      <w:spacing w:before="120" w:after="60"/>
    </w:pPr>
    <w:rPr>
      <w:b/>
    </w:rPr>
  </w:style>
  <w:style w:type="paragraph" w:customStyle="1" w:styleId="StilPunktmerket">
    <w:name w:val="Stil Punktmerket"/>
    <w:basedOn w:val="Normal"/>
    <w:pPr>
      <w:numPr>
        <w:numId w:val="2"/>
      </w:numPr>
      <w:tabs>
        <w:tab w:val="clear" w:pos="360"/>
      </w:tabs>
    </w:pPr>
  </w:style>
  <w:style w:type="paragraph" w:styleId="INNH2">
    <w:name w:val="toc 2"/>
    <w:basedOn w:val="Normal"/>
    <w:next w:val="Normal"/>
    <w:autoRedefine/>
    <w:uiPriority w:val="39"/>
    <w:pPr>
      <w:tabs>
        <w:tab w:val="clear" w:pos="357"/>
        <w:tab w:val="left" w:pos="737"/>
        <w:tab w:val="right" w:leader="dot" w:pos="9629"/>
      </w:tabs>
      <w:spacing w:after="0" w:line="360" w:lineRule="auto"/>
      <w:ind w:left="170"/>
    </w:pPr>
    <w:rPr>
      <w:szCs w:val="24"/>
      <w:lang w:val="en-GB"/>
    </w:rPr>
  </w:style>
  <w:style w:type="character" w:customStyle="1" w:styleId="st1">
    <w:name w:val="st1"/>
    <w:basedOn w:val="Standardskriftforavsnitt"/>
  </w:style>
  <w:style w:type="paragraph" w:styleId="Bildetekst">
    <w:name w:val="caption"/>
    <w:basedOn w:val="Normal"/>
    <w:next w:val="Normal"/>
    <w:qFormat/>
    <w:pPr>
      <w:spacing w:before="120" w:after="120"/>
    </w:pPr>
    <w:rPr>
      <w:b/>
      <w:bCs/>
      <w:sz w:val="20"/>
    </w:rPr>
  </w:style>
  <w:style w:type="paragraph" w:customStyle="1" w:styleId="StilBildetekst">
    <w:name w:val="Stil Bildetekst"/>
    <w:basedOn w:val="Bildetekst"/>
    <w:rPr>
      <w:b w:val="0"/>
      <w:sz w:val="22"/>
    </w:rPr>
  </w:style>
  <w:style w:type="character" w:customStyle="1" w:styleId="Tegn1">
    <w:name w:val="Tegn1"/>
    <w:rPr>
      <w:rFonts w:ascii="Arial Narrow" w:hAnsi="Arial Narrow"/>
      <w:b/>
      <w:bCs/>
      <w:lang w:val="en-US" w:eastAsia="en-US" w:bidi="ar-SA"/>
    </w:rPr>
  </w:style>
  <w:style w:type="character" w:customStyle="1" w:styleId="StilBildetekstTegn">
    <w:name w:val="Stil Bildetekst Tegn"/>
    <w:rPr>
      <w:rFonts w:ascii="Arial Narrow" w:hAnsi="Arial Narrow"/>
      <w:b/>
      <w:bCs/>
      <w:sz w:val="22"/>
      <w:lang w:val="en-US" w:eastAsia="en-US" w:bidi="ar-SA"/>
    </w:rPr>
  </w:style>
  <w:style w:type="paragraph" w:styleId="Dokumentkart">
    <w:name w:val="Document Map"/>
    <w:basedOn w:val="Normal"/>
    <w:semiHidden/>
    <w:pPr>
      <w:shd w:val="clear" w:color="auto" w:fill="000080"/>
    </w:pPr>
    <w:rPr>
      <w:rFonts w:ascii="Tahoma" w:hAnsi="Tahoma" w:cs="Tahoma"/>
    </w:rPr>
  </w:style>
  <w:style w:type="paragraph" w:styleId="Brdtekst">
    <w:name w:val="Body Text"/>
    <w:basedOn w:val="Normal"/>
    <w:semiHidden/>
    <w:pPr>
      <w:tabs>
        <w:tab w:val="clear" w:pos="357"/>
      </w:tabs>
      <w:spacing w:after="0"/>
    </w:pPr>
    <w:rPr>
      <w:rFonts w:ascii="Arial" w:hAnsi="Arial"/>
      <w:sz w:val="24"/>
    </w:rPr>
  </w:style>
  <w:style w:type="paragraph" w:styleId="INNH4">
    <w:name w:val="toc 4"/>
    <w:basedOn w:val="Normal"/>
    <w:next w:val="Normal"/>
    <w:autoRedefine/>
    <w:uiPriority w:val="39"/>
    <w:pPr>
      <w:tabs>
        <w:tab w:val="clear" w:pos="357"/>
      </w:tabs>
      <w:spacing w:after="0"/>
      <w:ind w:left="720"/>
    </w:pPr>
    <w:rPr>
      <w:rFonts w:ascii="Times New Roman" w:hAnsi="Times New Roman"/>
      <w:sz w:val="24"/>
      <w:szCs w:val="24"/>
    </w:rPr>
  </w:style>
  <w:style w:type="paragraph" w:styleId="INNH5">
    <w:name w:val="toc 5"/>
    <w:basedOn w:val="Normal"/>
    <w:next w:val="Normal"/>
    <w:autoRedefine/>
    <w:uiPriority w:val="39"/>
    <w:pPr>
      <w:tabs>
        <w:tab w:val="clear" w:pos="357"/>
      </w:tabs>
      <w:spacing w:after="0"/>
      <w:ind w:left="960"/>
    </w:pPr>
    <w:rPr>
      <w:rFonts w:ascii="Times New Roman" w:hAnsi="Times New Roman"/>
      <w:sz w:val="24"/>
      <w:szCs w:val="24"/>
    </w:rPr>
  </w:style>
  <w:style w:type="paragraph" w:styleId="INNH6">
    <w:name w:val="toc 6"/>
    <w:basedOn w:val="Normal"/>
    <w:next w:val="Normal"/>
    <w:autoRedefine/>
    <w:uiPriority w:val="39"/>
    <w:pPr>
      <w:tabs>
        <w:tab w:val="clear" w:pos="357"/>
      </w:tabs>
      <w:spacing w:after="0"/>
      <w:ind w:left="1200"/>
    </w:pPr>
    <w:rPr>
      <w:rFonts w:ascii="Times New Roman" w:hAnsi="Times New Roman"/>
      <w:sz w:val="24"/>
      <w:szCs w:val="24"/>
    </w:rPr>
  </w:style>
  <w:style w:type="paragraph" w:styleId="INNH7">
    <w:name w:val="toc 7"/>
    <w:basedOn w:val="Normal"/>
    <w:next w:val="Normal"/>
    <w:autoRedefine/>
    <w:uiPriority w:val="39"/>
    <w:pPr>
      <w:tabs>
        <w:tab w:val="clear" w:pos="357"/>
      </w:tabs>
      <w:spacing w:after="0"/>
      <w:ind w:left="1440"/>
    </w:pPr>
    <w:rPr>
      <w:rFonts w:ascii="Times New Roman" w:hAnsi="Times New Roman"/>
      <w:sz w:val="24"/>
      <w:szCs w:val="24"/>
    </w:rPr>
  </w:style>
  <w:style w:type="paragraph" w:styleId="INNH8">
    <w:name w:val="toc 8"/>
    <w:basedOn w:val="Normal"/>
    <w:next w:val="Normal"/>
    <w:autoRedefine/>
    <w:uiPriority w:val="39"/>
    <w:pPr>
      <w:tabs>
        <w:tab w:val="clear" w:pos="357"/>
      </w:tabs>
      <w:spacing w:after="0"/>
      <w:ind w:left="1680"/>
    </w:pPr>
    <w:rPr>
      <w:rFonts w:ascii="Times New Roman" w:hAnsi="Times New Roman"/>
      <w:sz w:val="24"/>
      <w:szCs w:val="24"/>
    </w:rPr>
  </w:style>
  <w:style w:type="paragraph" w:styleId="INNH9">
    <w:name w:val="toc 9"/>
    <w:basedOn w:val="Normal"/>
    <w:next w:val="Normal"/>
    <w:autoRedefine/>
    <w:uiPriority w:val="39"/>
    <w:pPr>
      <w:tabs>
        <w:tab w:val="clear" w:pos="357"/>
      </w:tabs>
      <w:spacing w:after="0"/>
      <w:ind w:left="1920"/>
    </w:pPr>
    <w:rPr>
      <w:rFonts w:ascii="Times New Roman" w:hAnsi="Times New Roman"/>
      <w:sz w:val="24"/>
      <w:szCs w:val="24"/>
    </w:rPr>
  </w:style>
  <w:style w:type="paragraph" w:styleId="NormalWeb">
    <w:name w:val="Normal (Web)"/>
    <w:basedOn w:val="Normal"/>
    <w:uiPriority w:val="99"/>
    <w:pPr>
      <w:tabs>
        <w:tab w:val="clear" w:pos="357"/>
      </w:tabs>
      <w:spacing w:before="100" w:beforeAutospacing="1" w:after="100" w:afterAutospacing="1"/>
    </w:pPr>
    <w:rPr>
      <w:rFonts w:ascii="Times New Roman" w:hAnsi="Times New Roman"/>
      <w:sz w:val="24"/>
      <w:szCs w:val="24"/>
    </w:rPr>
  </w:style>
  <w:style w:type="character" w:customStyle="1" w:styleId="Stil18ptFetHyre-004cmTegn">
    <w:name w:val="Stil 18 pt Fet Høyre:  -004 cm Tegn"/>
    <w:rPr>
      <w:rFonts w:ascii="Arial Narrow" w:hAnsi="Arial Narrow"/>
      <w:b/>
      <w:bCs/>
      <w:sz w:val="28"/>
      <w:lang w:val="en-US" w:eastAsia="en-US" w:bidi="ar-SA"/>
    </w:rPr>
  </w:style>
  <w:style w:type="character" w:customStyle="1" w:styleId="OverskriftmindreTegn">
    <w:name w:val="Overskrift mindre Tegn"/>
    <w:rPr>
      <w:rFonts w:ascii="Arial Narrow" w:hAnsi="Arial Narrow"/>
      <w:b/>
      <w:bCs/>
      <w:sz w:val="26"/>
      <w:lang w:val="en-US" w:eastAsia="en-US" w:bidi="ar-SA"/>
    </w:rPr>
  </w:style>
  <w:style w:type="paragraph" w:styleId="Tittel">
    <w:name w:val="Title"/>
    <w:basedOn w:val="Normal"/>
    <w:link w:val="TittelTegn"/>
    <w:qFormat/>
    <w:pPr>
      <w:tabs>
        <w:tab w:val="clear" w:pos="357"/>
      </w:tabs>
      <w:spacing w:after="0" w:line="360" w:lineRule="auto"/>
      <w:jc w:val="center"/>
    </w:pPr>
    <w:rPr>
      <w:rFonts w:ascii="Garamond" w:hAnsi="Garamond" w:cs="Arial"/>
      <w:b/>
      <w:iCs/>
      <w:sz w:val="36"/>
      <w:szCs w:val="36"/>
      <w:lang w:val="nb-NO" w:eastAsia="nb-NO"/>
    </w:rPr>
  </w:style>
  <w:style w:type="paragraph" w:styleId="Brdtekst2">
    <w:name w:val="Body Text 2"/>
    <w:basedOn w:val="Normal"/>
    <w:semiHidden/>
    <w:pPr>
      <w:spacing w:after="120" w:line="480" w:lineRule="auto"/>
    </w:pPr>
  </w:style>
  <w:style w:type="paragraph" w:styleId="Vanliginnrykk">
    <w:name w:val="Normal Indent"/>
    <w:basedOn w:val="Normal"/>
    <w:semiHidden/>
    <w:pPr>
      <w:tabs>
        <w:tab w:val="clear" w:pos="357"/>
      </w:tabs>
      <w:spacing w:after="0"/>
      <w:ind w:left="708"/>
    </w:pPr>
    <w:rPr>
      <w:rFonts w:ascii="Times New Roman" w:hAnsi="Times New Roman"/>
      <w:sz w:val="24"/>
      <w:lang w:val="nb-NO" w:eastAsia="nb-NO"/>
    </w:rPr>
  </w:style>
  <w:style w:type="paragraph" w:customStyle="1" w:styleId="StorOverskrift">
    <w:name w:val="StorOverskrift"/>
    <w:basedOn w:val="Normal"/>
    <w:pPr>
      <w:tabs>
        <w:tab w:val="clear" w:pos="357"/>
      </w:tabs>
      <w:spacing w:after="0"/>
    </w:pPr>
    <w:rPr>
      <w:rFonts w:ascii="Times New Roman" w:hAnsi="Times New Roman"/>
      <w:sz w:val="40"/>
      <w:lang w:val="nb-NO" w:eastAsia="nb-NO"/>
    </w:rPr>
  </w:style>
  <w:style w:type="paragraph" w:customStyle="1" w:styleId="Uthev2">
    <w:name w:val="Uthev2"/>
    <w:basedOn w:val="Normal"/>
    <w:pPr>
      <w:tabs>
        <w:tab w:val="clear" w:pos="357"/>
      </w:tabs>
      <w:spacing w:after="0"/>
    </w:pPr>
    <w:rPr>
      <w:rFonts w:ascii="Times New Roman" w:hAnsi="Times New Roman"/>
      <w:b/>
      <w:sz w:val="24"/>
      <w:lang w:val="nb-NO" w:eastAsia="nb-NO"/>
    </w:rPr>
  </w:style>
  <w:style w:type="paragraph" w:customStyle="1" w:styleId="bunntekststil">
    <w:name w:val="bunntekst_stil"/>
    <w:basedOn w:val="Normal"/>
    <w:next w:val="Normal"/>
    <w:pPr>
      <w:pBdr>
        <w:top w:val="single" w:sz="6" w:space="1" w:color="auto"/>
      </w:pBdr>
      <w:tabs>
        <w:tab w:val="clear" w:pos="357"/>
      </w:tabs>
      <w:spacing w:after="0"/>
      <w:jc w:val="right"/>
    </w:pPr>
    <w:rPr>
      <w:rFonts w:ascii="Times New Roman" w:hAnsi="Times New Roman"/>
      <w:sz w:val="24"/>
      <w:lang w:val="nb-NO" w:eastAsia="nb-NO"/>
    </w:rPr>
  </w:style>
  <w:style w:type="paragraph" w:customStyle="1" w:styleId="Punktheading">
    <w:name w:val="Punkt_heading"/>
    <w:basedOn w:val="Normal"/>
    <w:next w:val="Normal"/>
    <w:pPr>
      <w:tabs>
        <w:tab w:val="clear" w:pos="357"/>
      </w:tabs>
      <w:spacing w:after="0"/>
    </w:pPr>
    <w:rPr>
      <w:rFonts w:ascii="Times New Roman" w:hAnsi="Times New Roman"/>
      <w:b/>
      <w:sz w:val="24"/>
      <w:lang w:val="nb-NO" w:eastAsia="nb-NO"/>
    </w:rPr>
  </w:style>
  <w:style w:type="paragraph" w:customStyle="1" w:styleId="topptekststil">
    <w:name w:val="topptekst_stil"/>
    <w:basedOn w:val="Topptekst"/>
    <w:next w:val="Normal"/>
    <w:pPr>
      <w:tabs>
        <w:tab w:val="clear" w:pos="4536"/>
        <w:tab w:val="clear" w:pos="9072"/>
      </w:tabs>
      <w:spacing w:after="0"/>
      <w:jc w:val="right"/>
    </w:pPr>
    <w:rPr>
      <w:rFonts w:ascii="Times New Roman" w:hAnsi="Times New Roman"/>
      <w:sz w:val="20"/>
      <w:lang w:val="nb-NO" w:eastAsia="nb-NO"/>
    </w:rPr>
  </w:style>
  <w:style w:type="paragraph" w:customStyle="1" w:styleId="Ramme">
    <w:name w:val="Ramme"/>
    <w:basedOn w:val="Normal"/>
    <w:next w:val="Normal"/>
    <w:pPr>
      <w:framePr w:w="5352" w:h="0" w:hSpace="141" w:wrap="around" w:vAnchor="text" w:hAnchor="page" w:x="2635" w:y="-997"/>
      <w:pBdr>
        <w:top w:val="single" w:sz="6" w:space="1" w:color="auto" w:shadow="1"/>
        <w:left w:val="single" w:sz="6" w:space="1" w:color="auto" w:shadow="1"/>
        <w:bottom w:val="single" w:sz="6" w:space="1" w:color="auto" w:shadow="1"/>
        <w:right w:val="single" w:sz="6" w:space="1" w:color="auto" w:shadow="1"/>
      </w:pBdr>
      <w:tabs>
        <w:tab w:val="clear" w:pos="357"/>
      </w:tabs>
      <w:spacing w:after="0"/>
      <w:jc w:val="center"/>
    </w:pPr>
    <w:rPr>
      <w:rFonts w:ascii="Times New Roman" w:hAnsi="Times New Roman"/>
      <w:sz w:val="24"/>
      <w:lang w:val="nb-NO" w:eastAsia="nb-NO"/>
    </w:rPr>
  </w:style>
  <w:style w:type="paragraph" w:customStyle="1" w:styleId="Xref">
    <w:name w:val="Xref"/>
    <w:basedOn w:val="Normal"/>
    <w:pPr>
      <w:tabs>
        <w:tab w:val="clear" w:pos="357"/>
      </w:tabs>
      <w:spacing w:after="0"/>
    </w:pPr>
    <w:rPr>
      <w:rFonts w:ascii="Times New Roman" w:hAnsi="Times New Roman"/>
      <w:sz w:val="24"/>
      <w:lang w:val="nb-NO" w:eastAsia="nb-NO"/>
    </w:rPr>
  </w:style>
  <w:style w:type="paragraph" w:customStyle="1" w:styleId="DBFelt">
    <w:name w:val="DBFelt"/>
    <w:basedOn w:val="Normal"/>
    <w:pPr>
      <w:tabs>
        <w:tab w:val="clear" w:pos="357"/>
      </w:tabs>
      <w:spacing w:after="0"/>
    </w:pPr>
    <w:rPr>
      <w:rFonts w:ascii="Times New Roman" w:hAnsi="Times New Roman"/>
      <w:color w:val="808080"/>
      <w:sz w:val="24"/>
      <w:lang w:val="nb-NO" w:eastAsia="nb-NO"/>
    </w:rPr>
  </w:style>
  <w:style w:type="paragraph" w:customStyle="1" w:styleId="Prosedyrenormal">
    <w:name w:val="Prosedyrenormal"/>
    <w:basedOn w:val="Normal"/>
    <w:pPr>
      <w:tabs>
        <w:tab w:val="clear" w:pos="357"/>
      </w:tabs>
      <w:spacing w:after="0"/>
      <w:ind w:left="567"/>
    </w:pPr>
    <w:rPr>
      <w:rFonts w:ascii="Times New Roman" w:hAnsi="Times New Roman"/>
      <w:sz w:val="24"/>
      <w:lang w:val="nb-NO"/>
    </w:rPr>
  </w:style>
  <w:style w:type="paragraph" w:styleId="Bobletekst">
    <w:name w:val="Balloon Text"/>
    <w:basedOn w:val="Normal"/>
    <w:semiHidden/>
    <w:unhideWhenUsed/>
    <w:pPr>
      <w:tabs>
        <w:tab w:val="clear" w:pos="357"/>
      </w:tabs>
      <w:spacing w:after="0"/>
    </w:pPr>
    <w:rPr>
      <w:rFonts w:ascii="Tahoma" w:hAnsi="Tahoma" w:cs="Tahoma"/>
      <w:sz w:val="16"/>
      <w:szCs w:val="16"/>
      <w:lang w:val="nb-NO" w:eastAsia="nb-NO"/>
    </w:rPr>
  </w:style>
  <w:style w:type="paragraph" w:styleId="Brdtekst3">
    <w:name w:val="Body Text 3"/>
    <w:basedOn w:val="Normal"/>
    <w:semiHidden/>
    <w:pPr>
      <w:shd w:val="pct20" w:color="000000" w:fill="FFFFFF"/>
      <w:tabs>
        <w:tab w:val="clear" w:pos="357"/>
      </w:tabs>
      <w:spacing w:after="0"/>
    </w:pPr>
    <w:rPr>
      <w:rFonts w:ascii="Times New Roman" w:hAnsi="Times New Roman"/>
      <w:sz w:val="24"/>
      <w:lang w:val="nb-NO" w:eastAsia="nb-NO"/>
    </w:rPr>
  </w:style>
  <w:style w:type="character" w:styleId="Fulgthyperkobling">
    <w:name w:val="FollowedHyperlink"/>
    <w:semiHidden/>
    <w:rPr>
      <w:color w:val="800080"/>
      <w:u w:val="single"/>
    </w:rPr>
  </w:style>
  <w:style w:type="paragraph" w:styleId="Brdtekstinnrykk">
    <w:name w:val="Body Text Indent"/>
    <w:basedOn w:val="Normal"/>
    <w:link w:val="BrdtekstinnrykkTegn"/>
    <w:semiHidden/>
    <w:pPr>
      <w:tabs>
        <w:tab w:val="clear" w:pos="357"/>
      </w:tabs>
      <w:spacing w:after="0"/>
      <w:ind w:left="142" w:hanging="142"/>
    </w:pPr>
    <w:rPr>
      <w:rFonts w:ascii="Times New Roman" w:hAnsi="Times New Roman"/>
      <w:sz w:val="24"/>
      <w:lang w:val="nb-NO" w:eastAsia="nb-NO"/>
    </w:rPr>
  </w:style>
  <w:style w:type="paragraph" w:styleId="Brdtekstinnrykk2">
    <w:name w:val="Body Text Indent 2"/>
    <w:basedOn w:val="Normal"/>
    <w:semiHidden/>
    <w:pPr>
      <w:tabs>
        <w:tab w:val="clear" w:pos="357"/>
      </w:tabs>
      <w:spacing w:after="0"/>
      <w:ind w:left="360"/>
    </w:pPr>
    <w:rPr>
      <w:rFonts w:ascii="Times New Roman" w:hAnsi="Times New Roman"/>
      <w:b/>
      <w:sz w:val="24"/>
      <w:lang w:val="nb-NO" w:eastAsia="nb-NO"/>
    </w:rPr>
  </w:style>
  <w:style w:type="paragraph" w:styleId="Brdtekstinnrykk3">
    <w:name w:val="Body Text Indent 3"/>
    <w:basedOn w:val="Normal"/>
    <w:semiHidden/>
    <w:pPr>
      <w:tabs>
        <w:tab w:val="clear" w:pos="357"/>
      </w:tabs>
      <w:spacing w:after="0"/>
      <w:ind w:left="567" w:hanging="207"/>
    </w:pPr>
    <w:rPr>
      <w:rFonts w:ascii="Times New Roman" w:hAnsi="Times New Roman"/>
      <w:sz w:val="24"/>
      <w:lang w:val="nb-NO" w:eastAsia="nb-NO"/>
    </w:rPr>
  </w:style>
  <w:style w:type="paragraph" w:styleId="Fotnotetekst">
    <w:name w:val="footnote text"/>
    <w:basedOn w:val="Normal"/>
    <w:semiHidden/>
    <w:pPr>
      <w:tabs>
        <w:tab w:val="clear" w:pos="357"/>
      </w:tabs>
      <w:spacing w:after="0"/>
    </w:pPr>
    <w:rPr>
      <w:rFonts w:ascii="Times New Roman" w:hAnsi="Times New Roman"/>
      <w:sz w:val="20"/>
      <w:lang w:val="nb-NO" w:eastAsia="nb-NO"/>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semiHidden/>
    <w:rPr>
      <w:sz w:val="20"/>
    </w:rPr>
  </w:style>
  <w:style w:type="paragraph" w:styleId="Kommentaremne">
    <w:name w:val="annotation subject"/>
    <w:basedOn w:val="Merknadstekst"/>
    <w:next w:val="Merknadstekst"/>
    <w:semiHidden/>
    <w:rPr>
      <w:b/>
      <w:bCs/>
    </w:rPr>
  </w:style>
  <w:style w:type="paragraph" w:customStyle="1" w:styleId="StilBildetekstIkkeFet">
    <w:name w:val="Stil Bildetekst + Ikke Fet"/>
    <w:basedOn w:val="Bildetekst"/>
    <w:pPr>
      <w:spacing w:before="0" w:after="60"/>
    </w:pPr>
    <w:rPr>
      <w:sz w:val="22"/>
    </w:rPr>
  </w:style>
  <w:style w:type="character" w:customStyle="1" w:styleId="StilBildetekstIkkeFetTegn">
    <w:name w:val="Stil Bildetekst + Ikke Fet Tegn"/>
    <w:rPr>
      <w:rFonts w:ascii="Arial Narrow" w:hAnsi="Arial Narrow"/>
      <w:b/>
      <w:bCs/>
      <w:sz w:val="22"/>
      <w:lang w:val="en-US" w:eastAsia="en-US" w:bidi="ar-SA"/>
    </w:rPr>
  </w:style>
  <w:style w:type="paragraph" w:customStyle="1" w:styleId="innh10">
    <w:name w:val="innh 1"/>
    <w:pPr>
      <w:tabs>
        <w:tab w:val="left" w:pos="0"/>
        <w:tab w:val="left" w:pos="720"/>
        <w:tab w:val="left" w:leader="dot" w:pos="9000"/>
      </w:tabs>
      <w:suppressAutoHyphens/>
    </w:pPr>
    <w:rPr>
      <w:rFonts w:ascii="Courier New" w:hAnsi="Courier New"/>
      <w:snapToGrid w:val="0"/>
      <w:sz w:val="24"/>
      <w:lang w:val="en-US"/>
    </w:rPr>
  </w:style>
  <w:style w:type="character" w:customStyle="1" w:styleId="ti">
    <w:name w:val="ti"/>
    <w:basedOn w:val="Standardskriftforavsnitt"/>
  </w:style>
  <w:style w:type="character" w:styleId="Sterk">
    <w:name w:val="Strong"/>
    <w:qFormat/>
    <w:rPr>
      <w:b/>
    </w:rPr>
  </w:style>
  <w:style w:type="paragraph" w:customStyle="1" w:styleId="authlist">
    <w:name w:val="auth_list"/>
    <w:basedOn w:val="Normal"/>
    <w:pPr>
      <w:shd w:val="clear" w:color="auto" w:fill="FFFFFF"/>
      <w:tabs>
        <w:tab w:val="clear" w:pos="357"/>
      </w:tabs>
      <w:spacing w:before="100" w:beforeAutospacing="1" w:after="100" w:afterAutospacing="1"/>
      <w:ind w:right="5604"/>
      <w:jc w:val="left"/>
    </w:pPr>
    <w:rPr>
      <w:rFonts w:ascii="Helvetica" w:eastAsia="MS Mincho" w:hAnsi="Helvetica" w:cs="Helvetica"/>
      <w:sz w:val="29"/>
      <w:szCs w:val="29"/>
      <w:lang w:val="nb-NO" w:eastAsia="ja-JP"/>
    </w:rPr>
  </w:style>
  <w:style w:type="character" w:customStyle="1" w:styleId="Tegn">
    <w:name w:val="Tegn"/>
    <w:rPr>
      <w:sz w:val="24"/>
      <w:szCs w:val="24"/>
      <w:lang w:val="en-US" w:eastAsia="en-US" w:bidi="ar-SA"/>
    </w:rPr>
  </w:style>
  <w:style w:type="paragraph" w:customStyle="1" w:styleId="Punktmerket">
    <w:name w:val="Punktmerket"/>
    <w:basedOn w:val="Normal"/>
    <w:pPr>
      <w:numPr>
        <w:numId w:val="6"/>
      </w:numPr>
    </w:pPr>
  </w:style>
  <w:style w:type="paragraph" w:customStyle="1" w:styleId="StilOverskriftMidtstiltVenstre037cm">
    <w:name w:val="Stil Overskrift + Midtstilt Venstre:  037 cm"/>
    <w:basedOn w:val="Overskrift"/>
    <w:pPr>
      <w:spacing w:after="0"/>
      <w:ind w:left="210"/>
      <w:jc w:val="center"/>
    </w:pPr>
    <w:rPr>
      <w:bCs/>
      <w:szCs w:val="20"/>
    </w:rPr>
  </w:style>
  <w:style w:type="paragraph" w:customStyle="1" w:styleId="TOCHeading1">
    <w:name w:val="TOC Heading1"/>
    <w:basedOn w:val="Overskrift1"/>
    <w:next w:val="Normal"/>
    <w:semiHidden/>
    <w:unhideWhenUsed/>
    <w:qFormat/>
    <w:pPr>
      <w:keepLines/>
      <w:numPr>
        <w:numId w:val="0"/>
      </w:numPr>
      <w:spacing w:before="480" w:after="0" w:line="276" w:lineRule="auto"/>
      <w:outlineLvl w:val="9"/>
    </w:pPr>
    <w:rPr>
      <w:rFonts w:ascii="Cambria" w:hAnsi="Cambria"/>
      <w:caps w:val="0"/>
      <w:color w:val="365F91"/>
      <w:kern w:val="0"/>
      <w:sz w:val="28"/>
      <w:szCs w:val="28"/>
    </w:rPr>
  </w:style>
  <w:style w:type="character" w:styleId="Utheving">
    <w:name w:val="Emphasis"/>
    <w:qFormat/>
    <w:rPr>
      <w:b/>
      <w:bCs/>
      <w:i w:val="0"/>
      <w:iCs w:val="0"/>
    </w:rPr>
  </w:style>
  <w:style w:type="paragraph" w:customStyle="1" w:styleId="Default">
    <w:name w:val="Default"/>
    <w:pPr>
      <w:autoSpaceDE w:val="0"/>
      <w:autoSpaceDN w:val="0"/>
      <w:adjustRightInd w:val="0"/>
    </w:pPr>
    <w:rPr>
      <w:color w:val="000000"/>
      <w:sz w:val="24"/>
      <w:szCs w:val="24"/>
    </w:rPr>
  </w:style>
  <w:style w:type="paragraph" w:customStyle="1" w:styleId="NormalWeb4">
    <w:name w:val="Normal (Web)4"/>
    <w:basedOn w:val="Normal"/>
    <w:pPr>
      <w:tabs>
        <w:tab w:val="clear" w:pos="357"/>
      </w:tabs>
      <w:spacing w:after="0"/>
      <w:jc w:val="left"/>
    </w:pPr>
    <w:rPr>
      <w:rFonts w:ascii="Times New Roman" w:hAnsi="Times New Roman"/>
      <w:sz w:val="24"/>
      <w:szCs w:val="24"/>
      <w:lang w:val="nb-NO" w:eastAsia="nb-NO"/>
    </w:rPr>
  </w:style>
  <w:style w:type="paragraph" w:customStyle="1" w:styleId="StilOverskrift2Rd">
    <w:name w:val="Stil Overskrift 2 + Rød"/>
    <w:basedOn w:val="Overskrift2"/>
    <w:rPr>
      <w:color w:val="FF0000"/>
    </w:rPr>
  </w:style>
  <w:style w:type="character" w:customStyle="1" w:styleId="Overskrift2Tegn">
    <w:name w:val="Overskrift 2 Tegn"/>
    <w:rPr>
      <w:rFonts w:ascii="Arial Narrow" w:hAnsi="Arial Narrow"/>
      <w:b/>
      <w:bCs/>
      <w:sz w:val="28"/>
      <w:lang w:val="en-US" w:eastAsia="en-US" w:bidi="ar-SA"/>
    </w:rPr>
  </w:style>
  <w:style w:type="character" w:customStyle="1" w:styleId="StilOverskrift2RdTegn">
    <w:name w:val="Stil Overskrift 2 + Rød Tegn"/>
    <w:rPr>
      <w:rFonts w:ascii="Arial Narrow" w:hAnsi="Arial Narrow"/>
      <w:b/>
      <w:bCs/>
      <w:color w:val="FF0000"/>
      <w:sz w:val="28"/>
      <w:lang w:val="en-US" w:eastAsia="en-US" w:bidi="ar-SA"/>
    </w:rPr>
  </w:style>
  <w:style w:type="paragraph" w:styleId="Liste">
    <w:name w:val="List"/>
    <w:basedOn w:val="Normal"/>
    <w:uiPriority w:val="99"/>
    <w:unhideWhenUsed/>
    <w:rsid w:val="00BB2FC5"/>
    <w:pPr>
      <w:ind w:left="283" w:hanging="283"/>
      <w:contextualSpacing/>
    </w:pPr>
  </w:style>
  <w:style w:type="paragraph" w:styleId="Liste2">
    <w:name w:val="List 2"/>
    <w:basedOn w:val="Normal"/>
    <w:uiPriority w:val="99"/>
    <w:unhideWhenUsed/>
    <w:rsid w:val="00BB2FC5"/>
    <w:pPr>
      <w:ind w:left="566" w:hanging="283"/>
      <w:contextualSpacing/>
    </w:pPr>
  </w:style>
  <w:style w:type="paragraph" w:styleId="Punktmerketliste">
    <w:name w:val="List Bullet"/>
    <w:basedOn w:val="Normal"/>
    <w:uiPriority w:val="99"/>
    <w:unhideWhenUsed/>
    <w:rsid w:val="00BB2FC5"/>
    <w:pPr>
      <w:numPr>
        <w:numId w:val="24"/>
      </w:numPr>
      <w:contextualSpacing/>
    </w:pPr>
  </w:style>
  <w:style w:type="paragraph" w:styleId="Punktmerketliste2">
    <w:name w:val="List Bullet 2"/>
    <w:basedOn w:val="Normal"/>
    <w:uiPriority w:val="99"/>
    <w:unhideWhenUsed/>
    <w:rsid w:val="00BB2FC5"/>
    <w:pPr>
      <w:numPr>
        <w:numId w:val="25"/>
      </w:numPr>
      <w:contextualSpacing/>
    </w:pPr>
  </w:style>
  <w:style w:type="paragraph" w:styleId="Punktmerketliste3">
    <w:name w:val="List Bullet 3"/>
    <w:basedOn w:val="Normal"/>
    <w:uiPriority w:val="99"/>
    <w:unhideWhenUsed/>
    <w:rsid w:val="00BB2FC5"/>
    <w:pPr>
      <w:numPr>
        <w:numId w:val="26"/>
      </w:numPr>
      <w:contextualSpacing/>
    </w:pPr>
  </w:style>
  <w:style w:type="paragraph" w:styleId="Brdtekst-frsteinnrykk2">
    <w:name w:val="Body Text First Indent 2"/>
    <w:basedOn w:val="Brdtekstinnrykk"/>
    <w:link w:val="Brdtekst-frsteinnrykk2Tegn"/>
    <w:uiPriority w:val="99"/>
    <w:unhideWhenUsed/>
    <w:rsid w:val="00BB2FC5"/>
    <w:pPr>
      <w:tabs>
        <w:tab w:val="left" w:pos="357"/>
      </w:tabs>
      <w:spacing w:after="120"/>
      <w:ind w:left="283" w:firstLine="210"/>
    </w:pPr>
    <w:rPr>
      <w:rFonts w:ascii="Arial Narrow" w:hAnsi="Arial Narrow"/>
      <w:sz w:val="22"/>
      <w:lang w:val="en-US" w:eastAsia="en-US"/>
    </w:rPr>
  </w:style>
  <w:style w:type="character" w:customStyle="1" w:styleId="BrdtekstinnrykkTegn">
    <w:name w:val="Brødtekstinnrykk Tegn"/>
    <w:link w:val="Brdtekstinnrykk"/>
    <w:semiHidden/>
    <w:rsid w:val="00BB2FC5"/>
    <w:rPr>
      <w:sz w:val="24"/>
    </w:rPr>
  </w:style>
  <w:style w:type="character" w:customStyle="1" w:styleId="Brdtekst-frsteinnrykk2Tegn">
    <w:name w:val="Brødtekst - første innrykk 2 Tegn"/>
    <w:link w:val="Brdtekst-frsteinnrykk2"/>
    <w:uiPriority w:val="99"/>
    <w:rsid w:val="00BB2FC5"/>
    <w:rPr>
      <w:rFonts w:ascii="Arial Narrow" w:hAnsi="Arial Narrow"/>
      <w:sz w:val="22"/>
      <w:lang w:val="en-US" w:eastAsia="en-US"/>
    </w:rPr>
  </w:style>
  <w:style w:type="table" w:styleId="Tabellrutenett">
    <w:name w:val="Table Grid"/>
    <w:basedOn w:val="Vanligtabell"/>
    <w:uiPriority w:val="59"/>
    <w:rsid w:val="0007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41245"/>
    <w:rPr>
      <w:rFonts w:ascii="Arial Narrow" w:hAnsi="Arial Narrow"/>
      <w:sz w:val="22"/>
      <w:lang w:val="en-US" w:eastAsia="en-US"/>
    </w:rPr>
  </w:style>
  <w:style w:type="table" w:customStyle="1" w:styleId="Tabellrutenett1">
    <w:name w:val="Tabellrutenett1"/>
    <w:basedOn w:val="Vanligtabell"/>
    <w:next w:val="Tabellrutenett"/>
    <w:uiPriority w:val="39"/>
    <w:rsid w:val="00280820"/>
    <w:pPr>
      <w:spacing w:before="10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3E15"/>
    <w:pPr>
      <w:ind w:left="720"/>
      <w:contextualSpacing/>
    </w:pPr>
  </w:style>
  <w:style w:type="paragraph" w:customStyle="1" w:styleId="ecxmsonormal">
    <w:name w:val="ecxmsonormal"/>
    <w:basedOn w:val="Normal"/>
    <w:rsid w:val="0020464B"/>
    <w:pPr>
      <w:tabs>
        <w:tab w:val="clear" w:pos="357"/>
      </w:tabs>
      <w:spacing w:before="100" w:beforeAutospacing="1" w:after="100" w:afterAutospacing="1"/>
      <w:jc w:val="left"/>
    </w:pPr>
    <w:rPr>
      <w:rFonts w:ascii="Times New Roman" w:hAnsi="Times New Roman"/>
      <w:sz w:val="24"/>
      <w:szCs w:val="24"/>
      <w:lang w:val="nb-NO" w:eastAsia="nb-NO"/>
    </w:rPr>
  </w:style>
  <w:style w:type="character" w:customStyle="1" w:styleId="TopptekstTegn">
    <w:name w:val="Topptekst Tegn"/>
    <w:basedOn w:val="Standardskriftforavsnitt"/>
    <w:link w:val="Topptekst"/>
    <w:rsid w:val="009A568F"/>
    <w:rPr>
      <w:rFonts w:ascii="Arial Narrow" w:hAnsi="Arial Narrow"/>
      <w:sz w:val="22"/>
      <w:lang w:val="en-US" w:eastAsia="en-US"/>
    </w:rPr>
  </w:style>
  <w:style w:type="character" w:customStyle="1" w:styleId="TittelTegn">
    <w:name w:val="Tittel Tegn"/>
    <w:basedOn w:val="Standardskriftforavsnitt"/>
    <w:link w:val="Tittel"/>
    <w:rsid w:val="00FA6439"/>
    <w:rPr>
      <w:rFonts w:ascii="Garamond" w:hAnsi="Garamond" w:cs="Arial"/>
      <w:b/>
      <w:iCs/>
      <w:sz w:val="36"/>
      <w:szCs w:val="36"/>
    </w:rPr>
  </w:style>
  <w:style w:type="paragraph" w:customStyle="1" w:styleId="EndNoteBibliographyTitle">
    <w:name w:val="EndNote Bibliography Title"/>
    <w:basedOn w:val="Normal"/>
    <w:link w:val="EndNoteBibliographyTitleTegn"/>
    <w:rsid w:val="00847C70"/>
    <w:pPr>
      <w:spacing w:after="0"/>
      <w:jc w:val="center"/>
    </w:pPr>
    <w:rPr>
      <w:noProof/>
    </w:rPr>
  </w:style>
  <w:style w:type="character" w:customStyle="1" w:styleId="EndNoteBibliographyTitleTegn">
    <w:name w:val="EndNote Bibliography Title Tegn"/>
    <w:basedOn w:val="Standardskriftforavsnitt"/>
    <w:link w:val="EndNoteBibliographyTitle"/>
    <w:rsid w:val="00847C70"/>
    <w:rPr>
      <w:rFonts w:ascii="Arial Narrow" w:hAnsi="Arial Narrow"/>
      <w:noProof/>
      <w:sz w:val="22"/>
      <w:lang w:val="en-US" w:eastAsia="en-US"/>
    </w:rPr>
  </w:style>
  <w:style w:type="paragraph" w:customStyle="1" w:styleId="EndNoteBibliography">
    <w:name w:val="EndNote Bibliography"/>
    <w:basedOn w:val="Normal"/>
    <w:link w:val="EndNoteBibliographyTegn"/>
    <w:rsid w:val="00847C70"/>
    <w:rPr>
      <w:noProof/>
    </w:rPr>
  </w:style>
  <w:style w:type="character" w:customStyle="1" w:styleId="EndNoteBibliographyTegn">
    <w:name w:val="EndNote Bibliography Tegn"/>
    <w:basedOn w:val="Standardskriftforavsnitt"/>
    <w:link w:val="EndNoteBibliography"/>
    <w:rsid w:val="00847C70"/>
    <w:rPr>
      <w:rFonts w:ascii="Arial Narrow" w:hAnsi="Arial Narrow"/>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673">
      <w:bodyDiv w:val="1"/>
      <w:marLeft w:val="0"/>
      <w:marRight w:val="0"/>
      <w:marTop w:val="0"/>
      <w:marBottom w:val="0"/>
      <w:divBdr>
        <w:top w:val="none" w:sz="0" w:space="0" w:color="auto"/>
        <w:left w:val="none" w:sz="0" w:space="0" w:color="auto"/>
        <w:bottom w:val="none" w:sz="0" w:space="0" w:color="auto"/>
        <w:right w:val="none" w:sz="0" w:space="0" w:color="auto"/>
      </w:divBdr>
    </w:div>
    <w:div w:id="606933550">
      <w:bodyDiv w:val="1"/>
      <w:marLeft w:val="0"/>
      <w:marRight w:val="0"/>
      <w:marTop w:val="0"/>
      <w:marBottom w:val="0"/>
      <w:divBdr>
        <w:top w:val="none" w:sz="0" w:space="0" w:color="auto"/>
        <w:left w:val="none" w:sz="0" w:space="0" w:color="auto"/>
        <w:bottom w:val="none" w:sz="0" w:space="0" w:color="auto"/>
        <w:right w:val="none" w:sz="0" w:space="0" w:color="auto"/>
      </w:divBdr>
    </w:div>
    <w:div w:id="795293907">
      <w:bodyDiv w:val="1"/>
      <w:marLeft w:val="0"/>
      <w:marRight w:val="0"/>
      <w:marTop w:val="0"/>
      <w:marBottom w:val="0"/>
      <w:divBdr>
        <w:top w:val="none" w:sz="0" w:space="0" w:color="auto"/>
        <w:left w:val="none" w:sz="0" w:space="0" w:color="auto"/>
        <w:bottom w:val="none" w:sz="0" w:space="0" w:color="auto"/>
        <w:right w:val="none" w:sz="0" w:space="0" w:color="auto"/>
      </w:divBdr>
    </w:div>
    <w:div w:id="1145509008">
      <w:bodyDiv w:val="1"/>
      <w:marLeft w:val="0"/>
      <w:marRight w:val="0"/>
      <w:marTop w:val="0"/>
      <w:marBottom w:val="0"/>
      <w:divBdr>
        <w:top w:val="none" w:sz="0" w:space="0" w:color="auto"/>
        <w:left w:val="none" w:sz="0" w:space="0" w:color="auto"/>
        <w:bottom w:val="none" w:sz="0" w:space="0" w:color="auto"/>
        <w:right w:val="none" w:sz="0" w:space="0" w:color="auto"/>
      </w:divBdr>
    </w:div>
    <w:div w:id="1588071543">
      <w:bodyDiv w:val="1"/>
      <w:marLeft w:val="0"/>
      <w:marRight w:val="0"/>
      <w:marTop w:val="0"/>
      <w:marBottom w:val="0"/>
      <w:divBdr>
        <w:top w:val="none" w:sz="0" w:space="0" w:color="auto"/>
        <w:left w:val="none" w:sz="0" w:space="0" w:color="auto"/>
        <w:bottom w:val="none" w:sz="0" w:space="0" w:color="auto"/>
        <w:right w:val="none" w:sz="0" w:space="0" w:color="auto"/>
      </w:divBdr>
      <w:divsChild>
        <w:div w:id="1863592131">
          <w:marLeft w:val="0"/>
          <w:marRight w:val="0"/>
          <w:marTop w:val="0"/>
          <w:marBottom w:val="0"/>
          <w:divBdr>
            <w:top w:val="none" w:sz="0" w:space="0" w:color="auto"/>
            <w:left w:val="none" w:sz="0" w:space="0" w:color="auto"/>
            <w:bottom w:val="none" w:sz="0" w:space="0" w:color="auto"/>
            <w:right w:val="none" w:sz="0" w:space="0" w:color="auto"/>
          </w:divBdr>
          <w:divsChild>
            <w:div w:id="433481751">
              <w:marLeft w:val="0"/>
              <w:marRight w:val="0"/>
              <w:marTop w:val="0"/>
              <w:marBottom w:val="0"/>
              <w:divBdr>
                <w:top w:val="none" w:sz="0" w:space="0" w:color="auto"/>
                <w:left w:val="none" w:sz="0" w:space="0" w:color="auto"/>
                <w:bottom w:val="none" w:sz="0" w:space="0" w:color="auto"/>
                <w:right w:val="none" w:sz="0" w:space="0" w:color="auto"/>
              </w:divBdr>
              <w:divsChild>
                <w:div w:id="827794598">
                  <w:marLeft w:val="0"/>
                  <w:marRight w:val="0"/>
                  <w:marTop w:val="0"/>
                  <w:marBottom w:val="0"/>
                  <w:divBdr>
                    <w:top w:val="none" w:sz="0" w:space="0" w:color="auto"/>
                    <w:left w:val="none" w:sz="0" w:space="0" w:color="auto"/>
                    <w:bottom w:val="none" w:sz="0" w:space="0" w:color="auto"/>
                    <w:right w:val="none" w:sz="0" w:space="0" w:color="auto"/>
                  </w:divBdr>
                  <w:divsChild>
                    <w:div w:id="897591717">
                      <w:marLeft w:val="0"/>
                      <w:marRight w:val="0"/>
                      <w:marTop w:val="0"/>
                      <w:marBottom w:val="0"/>
                      <w:divBdr>
                        <w:top w:val="none" w:sz="0" w:space="0" w:color="auto"/>
                        <w:left w:val="none" w:sz="0" w:space="0" w:color="auto"/>
                        <w:bottom w:val="none" w:sz="0" w:space="0" w:color="auto"/>
                        <w:right w:val="none" w:sz="0" w:space="0" w:color="auto"/>
                      </w:divBdr>
                      <w:divsChild>
                        <w:div w:id="519048074">
                          <w:marLeft w:val="0"/>
                          <w:marRight w:val="0"/>
                          <w:marTop w:val="0"/>
                          <w:marBottom w:val="0"/>
                          <w:divBdr>
                            <w:top w:val="none" w:sz="0" w:space="0" w:color="auto"/>
                            <w:left w:val="none" w:sz="0" w:space="0" w:color="auto"/>
                            <w:bottom w:val="none" w:sz="0" w:space="0" w:color="auto"/>
                            <w:right w:val="none" w:sz="0" w:space="0" w:color="auto"/>
                          </w:divBdr>
                          <w:divsChild>
                            <w:div w:id="1383212155">
                              <w:marLeft w:val="0"/>
                              <w:marRight w:val="0"/>
                              <w:marTop w:val="0"/>
                              <w:marBottom w:val="0"/>
                              <w:divBdr>
                                <w:top w:val="none" w:sz="0" w:space="0" w:color="auto"/>
                                <w:left w:val="none" w:sz="0" w:space="0" w:color="auto"/>
                                <w:bottom w:val="none" w:sz="0" w:space="0" w:color="auto"/>
                                <w:right w:val="none" w:sz="0" w:space="0" w:color="auto"/>
                              </w:divBdr>
                              <w:divsChild>
                                <w:div w:id="321196896">
                                  <w:marLeft w:val="0"/>
                                  <w:marRight w:val="0"/>
                                  <w:marTop w:val="0"/>
                                  <w:marBottom w:val="0"/>
                                  <w:divBdr>
                                    <w:top w:val="none" w:sz="0" w:space="0" w:color="auto"/>
                                    <w:left w:val="none" w:sz="0" w:space="0" w:color="auto"/>
                                    <w:bottom w:val="none" w:sz="0" w:space="0" w:color="auto"/>
                                    <w:right w:val="none" w:sz="0" w:space="0" w:color="auto"/>
                                  </w:divBdr>
                                  <w:divsChild>
                                    <w:div w:id="163084530">
                                      <w:marLeft w:val="0"/>
                                      <w:marRight w:val="0"/>
                                      <w:marTop w:val="0"/>
                                      <w:marBottom w:val="0"/>
                                      <w:divBdr>
                                        <w:top w:val="none" w:sz="0" w:space="0" w:color="auto"/>
                                        <w:left w:val="none" w:sz="0" w:space="0" w:color="auto"/>
                                        <w:bottom w:val="none" w:sz="0" w:space="0" w:color="auto"/>
                                        <w:right w:val="none" w:sz="0" w:space="0" w:color="auto"/>
                                      </w:divBdr>
                                      <w:divsChild>
                                        <w:div w:id="1692607187">
                                          <w:marLeft w:val="0"/>
                                          <w:marRight w:val="0"/>
                                          <w:marTop w:val="0"/>
                                          <w:marBottom w:val="0"/>
                                          <w:divBdr>
                                            <w:top w:val="none" w:sz="0" w:space="0" w:color="auto"/>
                                            <w:left w:val="none" w:sz="0" w:space="0" w:color="auto"/>
                                            <w:bottom w:val="none" w:sz="0" w:space="0" w:color="auto"/>
                                            <w:right w:val="none" w:sz="0" w:space="0" w:color="auto"/>
                                          </w:divBdr>
                                          <w:divsChild>
                                            <w:div w:id="2078815291">
                                              <w:marLeft w:val="0"/>
                                              <w:marRight w:val="0"/>
                                              <w:marTop w:val="0"/>
                                              <w:marBottom w:val="0"/>
                                              <w:divBdr>
                                                <w:top w:val="none" w:sz="0" w:space="0" w:color="auto"/>
                                                <w:left w:val="none" w:sz="0" w:space="0" w:color="auto"/>
                                                <w:bottom w:val="none" w:sz="0" w:space="0" w:color="auto"/>
                                                <w:right w:val="none" w:sz="0" w:space="0" w:color="auto"/>
                                              </w:divBdr>
                                              <w:divsChild>
                                                <w:div w:id="1684476896">
                                                  <w:marLeft w:val="0"/>
                                                  <w:marRight w:val="0"/>
                                                  <w:marTop w:val="0"/>
                                                  <w:marBottom w:val="0"/>
                                                  <w:divBdr>
                                                    <w:top w:val="none" w:sz="0" w:space="0" w:color="auto"/>
                                                    <w:left w:val="none" w:sz="0" w:space="0" w:color="auto"/>
                                                    <w:bottom w:val="none" w:sz="0" w:space="0" w:color="auto"/>
                                                    <w:right w:val="none" w:sz="0" w:space="0" w:color="auto"/>
                                                  </w:divBdr>
                                                  <w:divsChild>
                                                    <w:div w:id="1358772914">
                                                      <w:marLeft w:val="0"/>
                                                      <w:marRight w:val="0"/>
                                                      <w:marTop w:val="0"/>
                                                      <w:marBottom w:val="0"/>
                                                      <w:divBdr>
                                                        <w:top w:val="none" w:sz="0" w:space="0" w:color="auto"/>
                                                        <w:left w:val="none" w:sz="0" w:space="0" w:color="auto"/>
                                                        <w:bottom w:val="none" w:sz="0" w:space="0" w:color="auto"/>
                                                        <w:right w:val="none" w:sz="0" w:space="0" w:color="auto"/>
                                                      </w:divBdr>
                                                      <w:divsChild>
                                                        <w:div w:id="467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279608">
      <w:bodyDiv w:val="1"/>
      <w:marLeft w:val="0"/>
      <w:marRight w:val="0"/>
      <w:marTop w:val="0"/>
      <w:marBottom w:val="0"/>
      <w:divBdr>
        <w:top w:val="none" w:sz="0" w:space="0" w:color="auto"/>
        <w:left w:val="none" w:sz="0" w:space="0" w:color="auto"/>
        <w:bottom w:val="none" w:sz="0" w:space="0" w:color="auto"/>
        <w:right w:val="none" w:sz="0" w:space="0" w:color="auto"/>
      </w:divBdr>
      <w:divsChild>
        <w:div w:id="1964775098">
          <w:marLeft w:val="0"/>
          <w:marRight w:val="0"/>
          <w:marTop w:val="0"/>
          <w:marBottom w:val="0"/>
          <w:divBdr>
            <w:top w:val="none" w:sz="0" w:space="0" w:color="auto"/>
            <w:left w:val="none" w:sz="0" w:space="0" w:color="auto"/>
            <w:bottom w:val="none" w:sz="0" w:space="0" w:color="auto"/>
            <w:right w:val="none" w:sz="0" w:space="0" w:color="auto"/>
          </w:divBdr>
          <w:divsChild>
            <w:div w:id="1282572050">
              <w:marLeft w:val="0"/>
              <w:marRight w:val="0"/>
              <w:marTop w:val="0"/>
              <w:marBottom w:val="0"/>
              <w:divBdr>
                <w:top w:val="none" w:sz="0" w:space="0" w:color="auto"/>
                <w:left w:val="none" w:sz="0" w:space="0" w:color="auto"/>
                <w:bottom w:val="none" w:sz="0" w:space="0" w:color="auto"/>
                <w:right w:val="none" w:sz="0" w:space="0" w:color="auto"/>
              </w:divBdr>
              <w:divsChild>
                <w:div w:id="1002395970">
                  <w:marLeft w:val="0"/>
                  <w:marRight w:val="0"/>
                  <w:marTop w:val="0"/>
                  <w:marBottom w:val="0"/>
                  <w:divBdr>
                    <w:top w:val="none" w:sz="0" w:space="0" w:color="auto"/>
                    <w:left w:val="none" w:sz="0" w:space="0" w:color="auto"/>
                    <w:bottom w:val="none" w:sz="0" w:space="0" w:color="auto"/>
                    <w:right w:val="none" w:sz="0" w:space="0" w:color="auto"/>
                  </w:divBdr>
                  <w:divsChild>
                    <w:div w:id="1222474295">
                      <w:marLeft w:val="0"/>
                      <w:marRight w:val="0"/>
                      <w:marTop w:val="0"/>
                      <w:marBottom w:val="0"/>
                      <w:divBdr>
                        <w:top w:val="none" w:sz="0" w:space="0" w:color="auto"/>
                        <w:left w:val="none" w:sz="0" w:space="0" w:color="auto"/>
                        <w:bottom w:val="none" w:sz="0" w:space="0" w:color="auto"/>
                        <w:right w:val="none" w:sz="0" w:space="0" w:color="auto"/>
                      </w:divBdr>
                      <w:divsChild>
                        <w:div w:id="1835104360">
                          <w:marLeft w:val="0"/>
                          <w:marRight w:val="0"/>
                          <w:marTop w:val="0"/>
                          <w:marBottom w:val="0"/>
                          <w:divBdr>
                            <w:top w:val="none" w:sz="0" w:space="0" w:color="auto"/>
                            <w:left w:val="none" w:sz="0" w:space="0" w:color="auto"/>
                            <w:bottom w:val="none" w:sz="0" w:space="0" w:color="auto"/>
                            <w:right w:val="none" w:sz="0" w:space="0" w:color="auto"/>
                          </w:divBdr>
                          <w:divsChild>
                            <w:div w:id="1675959254">
                              <w:marLeft w:val="0"/>
                              <w:marRight w:val="0"/>
                              <w:marTop w:val="0"/>
                              <w:marBottom w:val="0"/>
                              <w:divBdr>
                                <w:top w:val="none" w:sz="0" w:space="0" w:color="auto"/>
                                <w:left w:val="none" w:sz="0" w:space="0" w:color="auto"/>
                                <w:bottom w:val="none" w:sz="0" w:space="0" w:color="auto"/>
                                <w:right w:val="none" w:sz="0" w:space="0" w:color="auto"/>
                              </w:divBdr>
                              <w:divsChild>
                                <w:div w:id="1600747888">
                                  <w:marLeft w:val="0"/>
                                  <w:marRight w:val="0"/>
                                  <w:marTop w:val="0"/>
                                  <w:marBottom w:val="0"/>
                                  <w:divBdr>
                                    <w:top w:val="none" w:sz="0" w:space="0" w:color="auto"/>
                                    <w:left w:val="none" w:sz="0" w:space="0" w:color="auto"/>
                                    <w:bottom w:val="none" w:sz="0" w:space="0" w:color="auto"/>
                                    <w:right w:val="none" w:sz="0" w:space="0" w:color="auto"/>
                                  </w:divBdr>
                                  <w:divsChild>
                                    <w:div w:id="677315860">
                                      <w:marLeft w:val="0"/>
                                      <w:marRight w:val="0"/>
                                      <w:marTop w:val="0"/>
                                      <w:marBottom w:val="0"/>
                                      <w:divBdr>
                                        <w:top w:val="none" w:sz="0" w:space="0" w:color="auto"/>
                                        <w:left w:val="none" w:sz="0" w:space="0" w:color="auto"/>
                                        <w:bottom w:val="none" w:sz="0" w:space="0" w:color="auto"/>
                                        <w:right w:val="none" w:sz="0" w:space="0" w:color="auto"/>
                                      </w:divBdr>
                                      <w:divsChild>
                                        <w:div w:id="1055203154">
                                          <w:marLeft w:val="0"/>
                                          <w:marRight w:val="0"/>
                                          <w:marTop w:val="0"/>
                                          <w:marBottom w:val="0"/>
                                          <w:divBdr>
                                            <w:top w:val="none" w:sz="0" w:space="0" w:color="auto"/>
                                            <w:left w:val="none" w:sz="0" w:space="0" w:color="auto"/>
                                            <w:bottom w:val="none" w:sz="0" w:space="0" w:color="auto"/>
                                            <w:right w:val="none" w:sz="0" w:space="0" w:color="auto"/>
                                          </w:divBdr>
                                          <w:divsChild>
                                            <w:div w:id="1882982419">
                                              <w:marLeft w:val="0"/>
                                              <w:marRight w:val="0"/>
                                              <w:marTop w:val="0"/>
                                              <w:marBottom w:val="0"/>
                                              <w:divBdr>
                                                <w:top w:val="none" w:sz="0" w:space="0" w:color="auto"/>
                                                <w:left w:val="none" w:sz="0" w:space="0" w:color="auto"/>
                                                <w:bottom w:val="none" w:sz="0" w:space="0" w:color="auto"/>
                                                <w:right w:val="none" w:sz="0" w:space="0" w:color="auto"/>
                                              </w:divBdr>
                                              <w:divsChild>
                                                <w:div w:id="1769276049">
                                                  <w:marLeft w:val="0"/>
                                                  <w:marRight w:val="0"/>
                                                  <w:marTop w:val="0"/>
                                                  <w:marBottom w:val="0"/>
                                                  <w:divBdr>
                                                    <w:top w:val="none" w:sz="0" w:space="0" w:color="auto"/>
                                                    <w:left w:val="none" w:sz="0" w:space="0" w:color="auto"/>
                                                    <w:bottom w:val="none" w:sz="0" w:space="0" w:color="auto"/>
                                                    <w:right w:val="none" w:sz="0" w:space="0" w:color="auto"/>
                                                  </w:divBdr>
                                                  <w:divsChild>
                                                    <w:div w:id="421146286">
                                                      <w:marLeft w:val="0"/>
                                                      <w:marRight w:val="0"/>
                                                      <w:marTop w:val="0"/>
                                                      <w:marBottom w:val="0"/>
                                                      <w:divBdr>
                                                        <w:top w:val="none" w:sz="0" w:space="0" w:color="auto"/>
                                                        <w:left w:val="none" w:sz="0" w:space="0" w:color="auto"/>
                                                        <w:bottom w:val="none" w:sz="0" w:space="0" w:color="auto"/>
                                                        <w:right w:val="none" w:sz="0" w:space="0" w:color="auto"/>
                                                      </w:divBdr>
                                                      <w:divsChild>
                                                        <w:div w:id="12856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tnu.edu/dmf/akf/randomisering" TargetMode="External"/><Relationship Id="rId17" Type="http://schemas.openxmlformats.org/officeDocument/2006/relationships/hyperlink" Target="mailto:katrine.melby@ladebs.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rine.melby@ladebs.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th.s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www.aeropump.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rresheimer.com" TargetMode="External"/><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990F1-A771-4315-80A1-BF1E8A01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19615</Words>
  <Characters>103963</Characters>
  <Application>Microsoft Office Word</Application>
  <DocSecurity>0</DocSecurity>
  <Lines>866</Lines>
  <Paragraphs>246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Instruction to the users: This template is a guide</vt:lpstr>
      <vt:lpstr>Instruction to the users: This template is a guide</vt:lpstr>
    </vt:vector>
  </TitlesOfParts>
  <Company>RR HF</Company>
  <LinksUpToDate>false</LinksUpToDate>
  <CharactersWithSpaces>123332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the users: This template is a guide</dc:title>
  <dc:creator>instr</dc:creator>
  <cp:lastModifiedBy>Melby, Katrine</cp:lastModifiedBy>
  <cp:revision>2</cp:revision>
  <cp:lastPrinted>2016-01-12T13:11:00Z</cp:lastPrinted>
  <dcterms:created xsi:type="dcterms:W3CDTF">2016-08-09T11:17:00Z</dcterms:created>
  <dcterms:modified xsi:type="dcterms:W3CDTF">2016-08-09T11:17:00Z</dcterms:modified>
</cp:coreProperties>
</file>