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780A" w14:textId="77777777" w:rsidR="00FB1829" w:rsidRDefault="00FB1829" w:rsidP="00FB1829">
      <w:pPr>
        <w:tabs>
          <w:tab w:val="left" w:pos="371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56E0F" wp14:editId="3F1C3521">
            <wp:extent cx="5934075" cy="455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0EC6" w14:textId="77777777" w:rsidR="00FB1829" w:rsidRDefault="00FB1829" w:rsidP="00FB1829">
      <w:pPr>
        <w:tabs>
          <w:tab w:val="left" w:pos="3717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S14. </w:t>
      </w:r>
      <w:r w:rsidRPr="006B0E26">
        <w:rPr>
          <w:rFonts w:ascii="Times New Roman" w:hAnsi="Times New Roman" w:cs="Times New Roman"/>
          <w:sz w:val="24"/>
          <w:szCs w:val="24"/>
        </w:rPr>
        <w:t xml:space="preserve">Maps of </w:t>
      </w:r>
      <w:r>
        <w:rPr>
          <w:rFonts w:ascii="Times New Roman" w:hAnsi="Times New Roman" w:cs="Times New Roman"/>
          <w:sz w:val="24"/>
          <w:szCs w:val="24"/>
        </w:rPr>
        <w:t>Census Block Group population-weighted mean for</w:t>
      </w:r>
      <w:r w:rsidRPr="006B0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7F39A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, CO, and SO</w:t>
      </w:r>
      <w:r w:rsidRPr="007F39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from the “best” Integrated Empirical Geographic (IEG) models mostly including</w:t>
      </w:r>
      <w:r w:rsidRPr="006B0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3-30 </w:t>
      </w:r>
      <w:r>
        <w:rPr>
          <w:rFonts w:ascii="Times New Roman" w:hAnsi="Times New Roman" w:cs="Times New Roman" w:hint="eastAsia"/>
          <w:sz w:val="24"/>
          <w:szCs w:val="24"/>
        </w:rPr>
        <w:t xml:space="preserve">geographic </w:t>
      </w:r>
      <w:r w:rsidRPr="006B0E26">
        <w:rPr>
          <w:rFonts w:ascii="Times New Roman" w:hAnsi="Times New Roman" w:cs="Times New Roman"/>
          <w:sz w:val="24"/>
          <w:szCs w:val="24"/>
        </w:rPr>
        <w:t xml:space="preserve">variables </w:t>
      </w:r>
      <w:r>
        <w:rPr>
          <w:rFonts w:ascii="Times New Roman" w:hAnsi="Times New Roman" w:cs="Times New Roman"/>
          <w:sz w:val="24"/>
          <w:szCs w:val="24"/>
        </w:rPr>
        <w:t xml:space="preserve">for 2000 and 2010 </w:t>
      </w:r>
      <w:r w:rsidRPr="006B0E26">
        <w:rPr>
          <w:rFonts w:ascii="Times New Roman" w:hAnsi="Times New Roman" w:cs="Times New Roman"/>
          <w:sz w:val="24"/>
          <w:szCs w:val="24"/>
        </w:rPr>
        <w:t>in the contiguous U.S.</w:t>
      </w:r>
    </w:p>
    <w:p w14:paraId="10D18612" w14:textId="77777777" w:rsidR="008B1141" w:rsidRDefault="00FB1829">
      <w:bookmarkStart w:id="0" w:name="_GoBack"/>
      <w:bookmarkEnd w:id="0"/>
    </w:p>
    <w:sectPr w:rsid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9"/>
    <w:rsid w:val="00E0370A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85BE"/>
  <w15:chartTrackingRefBased/>
  <w15:docId w15:val="{9E6DDF4D-ABE9-42E8-83E6-F4FBC1E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29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2020-02-08T07:37:00Z</dcterms:created>
  <dcterms:modified xsi:type="dcterms:W3CDTF">2020-02-08T07:37:00Z</dcterms:modified>
</cp:coreProperties>
</file>