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79C3" w14:textId="3D90652C" w:rsidR="005B0C8C" w:rsidRPr="00C06579" w:rsidRDefault="005B0C8C" w:rsidP="00840F4B">
      <w:pPr>
        <w:rPr>
          <w:rFonts w:ascii="Times New Roman" w:hAnsi="Times New Roman" w:cs="Times New Roman"/>
          <w:b/>
          <w:sz w:val="24"/>
        </w:rPr>
      </w:pPr>
      <w:r w:rsidRPr="00C06579">
        <w:rPr>
          <w:rFonts w:ascii="Times New Roman" w:hAnsi="Times New Roman" w:cs="Times New Roman"/>
          <w:b/>
          <w:sz w:val="24"/>
        </w:rPr>
        <w:t>S</w:t>
      </w:r>
      <w:r w:rsidR="00CF4D62">
        <w:rPr>
          <w:rFonts w:ascii="Times New Roman" w:hAnsi="Times New Roman" w:cs="Times New Roman"/>
          <w:b/>
          <w:sz w:val="24"/>
        </w:rPr>
        <w:t xml:space="preserve">3 </w:t>
      </w:r>
      <w:r w:rsidRPr="00C06579">
        <w:rPr>
          <w:rFonts w:ascii="Times New Roman" w:hAnsi="Times New Roman" w:cs="Times New Roman"/>
          <w:b/>
          <w:sz w:val="24"/>
        </w:rPr>
        <w:t>Table. Annual incidence of HCM between 2010 and 2016 by sex and age</w:t>
      </w:r>
    </w:p>
    <w:tbl>
      <w:tblPr>
        <w:tblW w:w="137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522"/>
        <w:gridCol w:w="1644"/>
        <w:gridCol w:w="1644"/>
        <w:gridCol w:w="1644"/>
        <w:gridCol w:w="1644"/>
        <w:gridCol w:w="1644"/>
        <w:gridCol w:w="1644"/>
      </w:tblGrid>
      <w:tr w:rsidR="005B0C8C" w:rsidRPr="003565C5" w14:paraId="30E8F7DC" w14:textId="77777777" w:rsidTr="00840F4B">
        <w:trPr>
          <w:trHeight w:val="386"/>
        </w:trPr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D15C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8D79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8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CE16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Year</w:t>
            </w:r>
          </w:p>
        </w:tc>
      </w:tr>
      <w:tr w:rsidR="005B0C8C" w:rsidRPr="003565C5" w14:paraId="223E604D" w14:textId="77777777" w:rsidTr="00840F4B"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92E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59BE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F404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0041C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8B08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451C0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1428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2CE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7D9A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2016</w:t>
            </w:r>
          </w:p>
        </w:tc>
      </w:tr>
      <w:tr w:rsidR="005B0C8C" w:rsidRPr="003565C5" w14:paraId="46865D11" w14:textId="77777777" w:rsidTr="00840F4B">
        <w:trPr>
          <w:trHeight w:val="38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3E44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Total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population, 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9DCF" w14:textId="77777777" w:rsidR="005B0C8C" w:rsidRPr="001A3A1F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38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417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525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BF47" w14:textId="77777777" w:rsidR="005B0C8C" w:rsidRPr="001A3A1F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38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866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DFA9" w14:textId="77777777" w:rsidR="005B0C8C" w:rsidRPr="001A3A1F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39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404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486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1A34" w14:textId="77777777" w:rsidR="005B0C8C" w:rsidRPr="001A3A1F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39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891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685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257D" w14:textId="77777777" w:rsidR="005B0C8C" w:rsidRPr="001A3A1F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40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415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826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1C21" w14:textId="77777777" w:rsidR="005B0C8C" w:rsidRPr="001A3A1F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40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971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303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F13C" w14:textId="77777777" w:rsidR="005B0C8C" w:rsidRPr="001A3A1F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41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480</w:t>
            </w:r>
            <w:r>
              <w:rPr>
                <w:rFonts w:ascii="Times New Roman" w:eastAsia="Malgun Gothic" w:hAnsi="Times New Roman" w:cs="Times New Roman"/>
                <w:color w:val="000000"/>
                <w:sz w:val="22"/>
              </w:rPr>
              <w:t>,</w:t>
            </w:r>
            <w:r w:rsidRPr="001A3A1F">
              <w:rPr>
                <w:rFonts w:ascii="Times New Roman" w:eastAsia="Malgun Gothic" w:hAnsi="Times New Roman" w:cs="Times New Roman"/>
                <w:color w:val="000000"/>
                <w:sz w:val="22"/>
              </w:rPr>
              <w:t>795</w:t>
            </w:r>
          </w:p>
        </w:tc>
      </w:tr>
      <w:tr w:rsidR="005B0C8C" w:rsidRPr="003565C5" w14:paraId="694942FC" w14:textId="77777777" w:rsidTr="00840F4B">
        <w:trPr>
          <w:trHeight w:val="38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3FF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CM patients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w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ewly</w:t>
            </w:r>
            <w:proofErr w:type="spellEnd"/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 diagnosed, 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20E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565C5">
              <w:rPr>
                <w:rFonts w:ascii="Times New Roman" w:hAnsi="Times New Roman" w:cs="Times New Roman"/>
                <w:sz w:val="22"/>
              </w:rPr>
              <w:t>528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E64D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565C5">
              <w:rPr>
                <w:rFonts w:ascii="Times New Roman" w:hAnsi="Times New Roman" w:cs="Times New Roman"/>
                <w:sz w:val="22"/>
              </w:rPr>
              <w:t>638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1481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565C5">
              <w:rPr>
                <w:rFonts w:ascii="Times New Roman" w:hAnsi="Times New Roman" w:cs="Times New Roman"/>
                <w:sz w:val="22"/>
              </w:rPr>
              <w:t>668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6E8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565C5">
              <w:rPr>
                <w:rFonts w:ascii="Times New Roman" w:hAnsi="Times New Roman" w:cs="Times New Roman"/>
                <w:sz w:val="22"/>
              </w:rPr>
              <w:t>659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3C4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565C5">
              <w:rPr>
                <w:rFonts w:ascii="Times New Roman" w:hAnsi="Times New Roman" w:cs="Times New Roman"/>
                <w:sz w:val="22"/>
              </w:rPr>
              <w:t>980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5653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565C5">
              <w:rPr>
                <w:rFonts w:ascii="Times New Roman" w:hAnsi="Times New Roman" w:cs="Times New Roman"/>
                <w:sz w:val="22"/>
              </w:rPr>
              <w:t>241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8DC3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3565C5">
              <w:rPr>
                <w:rFonts w:ascii="Times New Roman" w:hAnsi="Times New Roman" w:cs="Times New Roman"/>
                <w:sz w:val="22"/>
              </w:rPr>
              <w:t>515</w:t>
            </w:r>
          </w:p>
        </w:tc>
      </w:tr>
      <w:tr w:rsidR="005B0C8C" w:rsidRPr="003565C5" w14:paraId="7F3766C4" w14:textId="77777777" w:rsidTr="00840F4B">
        <w:trPr>
          <w:trHeight w:val="386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BB2E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Incidence Rate</w:t>
            </w:r>
          </w:p>
          <w:p w14:paraId="022A732E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(100,000 person-year)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14E7B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4.15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C82F4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4.29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892F1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4.23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A329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4.05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4B609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4.69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83A8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5.14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B37C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  <w:r w:rsidRPr="003565C5">
              <w:rPr>
                <w:rFonts w:ascii="Times New Roman" w:hAnsi="Times New Roman" w:cs="Times New Roman"/>
                <w:sz w:val="22"/>
              </w:rPr>
              <w:t>5.6</w:t>
            </w:r>
          </w:p>
        </w:tc>
      </w:tr>
      <w:tr w:rsidR="005B0C8C" w:rsidRPr="003565C5" w14:paraId="6A05B0D2" w14:textId="77777777" w:rsidTr="00840F4B">
        <w:trPr>
          <w:trHeight w:val="38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E641E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By sex, Patients (IR)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9091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D0F6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2F61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770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0D4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672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3CA0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5B0C8C" w:rsidRPr="003565C5" w14:paraId="1C0D4F8F" w14:textId="77777777" w:rsidTr="00840F4B">
        <w:trPr>
          <w:trHeight w:val="386"/>
        </w:trPr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5B4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9235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63 (5.26)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D13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023 (5.40)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521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062 (5.42)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1268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016 (5.02)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DA8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229 (5.89)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301A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420 (6.60)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4516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,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597 (7.22)</w:t>
            </w:r>
          </w:p>
        </w:tc>
      </w:tr>
      <w:tr w:rsidR="005B0C8C" w:rsidRPr="003565C5" w14:paraId="5A5D2790" w14:textId="77777777" w:rsidTr="00840F4B">
        <w:trPr>
          <w:trHeight w:val="386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F060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5B08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65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(3.08)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18A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15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(3.23)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655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06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(3.08)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635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43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(3.12)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2605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7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51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(3.54)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508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21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(3.74)</w:t>
            </w: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31A9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18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(4.05)</w:t>
            </w:r>
          </w:p>
        </w:tc>
      </w:tr>
      <w:tr w:rsidR="005B0C8C" w:rsidRPr="003565C5" w14:paraId="0D6AAFCD" w14:textId="77777777" w:rsidTr="00840F4B">
        <w:trPr>
          <w:trHeight w:val="386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B33A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By age, Patients (IR)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91D5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897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B7EC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7CCF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6E55A1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C2AE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41BC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0C8C" w:rsidRPr="003565C5" w14:paraId="58E82F3B" w14:textId="77777777" w:rsidTr="00840F4B">
        <w:trPr>
          <w:trHeight w:val="386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1188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20-29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61E0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FB58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(0.29)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C0A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(0.5)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EDB99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(0.36)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B40C5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(0.35)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08449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(0.52)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F9944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(0.53)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C11C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(0.45)</w:t>
            </w:r>
          </w:p>
        </w:tc>
      </w:tr>
      <w:tr w:rsidR="005B0C8C" w:rsidRPr="003565C5" w14:paraId="2AB2D4A4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68BF0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54C2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7617C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 (0.43)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3D2DA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9 (0.8)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CB1F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8 (0.5)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41020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7 (0.48)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B425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 (0.59)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DC01A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 (0.58)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F88E1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 (0.63)</w:t>
            </w:r>
          </w:p>
        </w:tc>
      </w:tr>
      <w:tr w:rsidR="005B0C8C" w:rsidRPr="003565C5" w14:paraId="40F0BC83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4543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ED9FB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emale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D4787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5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 xml:space="preserve"> (0.14)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DDB9D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 xml:space="preserve"> (0.18)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EDA2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7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 xml:space="preserve"> (0.21)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39B8D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7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 xml:space="preserve"> (0.22)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34F7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 (0.44)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C102D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5 (0.47)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54B91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8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 xml:space="preserve"> (0.25)</w:t>
            </w:r>
          </w:p>
        </w:tc>
      </w:tr>
      <w:tr w:rsidR="005B0C8C" w:rsidRPr="003565C5" w14:paraId="1E21B4AE" w14:textId="77777777" w:rsidTr="00840F4B">
        <w:trPr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C85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E1715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84F14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8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5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(1.0)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E92E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7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5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(0.89)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74DB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8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(0.96)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D2120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01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(1.22)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C9294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11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(1.37)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01C5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25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(1.57)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B46A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16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(1.48)</w:t>
            </w:r>
          </w:p>
        </w:tc>
      </w:tr>
      <w:tr w:rsidR="005B0C8C" w:rsidRPr="003565C5" w14:paraId="3D59B380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1D4C8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EB928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F7A3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8 (1.56)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62CB1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 (1.46)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D3B2C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7 (1.57)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DBA7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8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0 (1.9)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E793F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8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 (2.0)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E4F17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9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9 (2.43)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CD9BC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9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7 (2.41)</w:t>
            </w:r>
          </w:p>
        </w:tc>
      </w:tr>
      <w:tr w:rsidR="005B0C8C" w:rsidRPr="003565C5" w14:paraId="722D78F1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803C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6A23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emale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9200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7 (0.41)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E411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2 (0.29)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346E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 (0.32)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3CCF5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 (0.52)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A9FF5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8 (0.71)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7426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 (0.67)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A9545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9 (0.5)</w:t>
            </w:r>
          </w:p>
        </w:tc>
      </w:tr>
      <w:tr w:rsidR="005B0C8C" w:rsidRPr="003565C5" w14:paraId="68D938A2" w14:textId="77777777" w:rsidTr="00840F4B">
        <w:trPr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9F9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7A525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72EA6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40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(2.73)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3E3E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27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(2.59)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BA3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30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(2.61)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2E81E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18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(2.48)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F8996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64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(2.97)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E0C4A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74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(3.07)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A7A0E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32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(3.74)</w:t>
            </w:r>
          </w:p>
        </w:tc>
      </w:tr>
      <w:tr w:rsidR="005B0C8C" w:rsidRPr="003565C5" w14:paraId="638B3205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5E9EFA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5CDE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85B0C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97 (4.41)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9D69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82 (4.08)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B3D99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94 (4.32)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6D40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86 (4.15)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C1EC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16 (4.78)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C491D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21 (4.87)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90DD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68 (5.95)</w:t>
            </w:r>
          </w:p>
        </w:tc>
      </w:tr>
      <w:tr w:rsidR="005B0C8C" w:rsidRPr="003565C5" w14:paraId="032E0913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ACB7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BC841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emale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E388F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 (1.0)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CA2B5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5 (1.04)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AF50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5 (0.83)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6463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2 (0.74)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06274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8 (1.09)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DD800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5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 (1.21)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46C5C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 (1.47)</w:t>
            </w:r>
          </w:p>
        </w:tc>
      </w:tr>
      <w:tr w:rsidR="005B0C8C" w:rsidRPr="003565C5" w14:paraId="36DBB9DF" w14:textId="77777777" w:rsidTr="00840F4B">
        <w:trPr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D6E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7FE5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541F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75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(5.73)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FC1F1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41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(6.31)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0435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98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(5.33)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577F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13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(5.33)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91501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94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(6.18)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79704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61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(6.84)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9422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  <w:r w:rsidRPr="003565C5">
              <w:rPr>
                <w:rFonts w:ascii="Times New Roman" w:hAnsi="Times New Roman" w:cs="Times New Roman"/>
                <w:kern w:val="0"/>
                <w:sz w:val="22"/>
              </w:rPr>
              <w:t>96</w:t>
            </w:r>
            <w:r w:rsidRPr="003565C5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(7.16)</w:t>
            </w:r>
          </w:p>
        </w:tc>
      </w:tr>
      <w:tr w:rsidR="005B0C8C" w:rsidRPr="003565C5" w14:paraId="444E0FDE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76627A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C9A38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51D27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01 (9.18)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C2D98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34 (9.54)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E048C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32 (8.89)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5103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07 (7.91)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E58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80 (9.47)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7B247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35 (10.56)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F459B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71 (11.26)</w:t>
            </w:r>
          </w:p>
        </w:tc>
      </w:tr>
      <w:tr w:rsidR="005B0C8C" w:rsidRPr="003565C5" w14:paraId="743BD0E8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39936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94CC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emale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2ABC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7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 (2.27)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416E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07 (3.06)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08034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 (1.77)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31945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06 (2.74)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D1F64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14 (2.86)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A296D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26 (3.08)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41C3A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25 (3.01)</w:t>
            </w:r>
          </w:p>
        </w:tc>
      </w:tr>
      <w:tr w:rsidR="005B0C8C" w:rsidRPr="003565C5" w14:paraId="02FF1D77" w14:textId="77777777" w:rsidTr="00840F4B">
        <w:trPr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4D9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lastRenderedPageBreak/>
              <w:t>60-69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0F76B1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402A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81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(9.39)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F594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02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(9.69)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01631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02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(9.62)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07C8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59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(8.36)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73D0E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28</w:t>
            </w: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(9.63)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E064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37 (11.46)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4DA14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30 (12.45)</w:t>
            </w:r>
          </w:p>
        </w:tc>
      </w:tr>
      <w:tr w:rsidR="005B0C8C" w:rsidRPr="003565C5" w14:paraId="1BC4E7AE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1A1CC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F8B49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F63CF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32 (12.06)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4D27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44 (12.33)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A1583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43 (12.14)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821F9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12 (10.26)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300F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64 (12.31)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CB12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36 (14.78)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4E8D4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01 (16.34)</w:t>
            </w:r>
          </w:p>
        </w:tc>
      </w:tr>
      <w:tr w:rsidR="005B0C8C" w:rsidRPr="003565C5" w14:paraId="75C4AEBA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8CFCE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90A9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emale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9481B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49 (6.98)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0258D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58 (7.27)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D61B9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59 (7.30)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AC555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47 (6.59)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12087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64 (7.13)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99BE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01 (8.33)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FDED8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29 (8.79)</w:t>
            </w:r>
          </w:p>
        </w:tc>
      </w:tr>
      <w:tr w:rsidR="005B0C8C" w:rsidRPr="003565C5" w14:paraId="5D4E9523" w14:textId="77777777" w:rsidTr="00840F4B">
        <w:trPr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007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FC369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83A4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41 (13.76)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FC8C6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51 (13.51)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622C2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16 (15.13)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02340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13 (14.02)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51FA0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4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98 (16.34)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AFAA5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12 (16.41)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E4449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93 (18.83)</w:t>
            </w:r>
          </w:p>
        </w:tc>
      </w:tr>
      <w:tr w:rsidR="005B0C8C" w:rsidRPr="003565C5" w14:paraId="5803C311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BC453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93A16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61A4F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30 (13.03)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C2B01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34 (12.65)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AAB3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70 (14.98)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4AD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78 (14.44)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31F35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26 (17.58)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1182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43 (18.33)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7AF10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66 (19.70)</w:t>
            </w:r>
          </w:p>
        </w:tc>
      </w:tr>
      <w:tr w:rsidR="005B0C8C" w:rsidRPr="003565C5" w14:paraId="3EDA93CB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F3D3E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D33BD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emale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6A6B0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11 (14.24)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57D49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17 (14.11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44111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46 (15.24)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12A93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35 (13.71)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B3DD7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72 (15.43)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0454A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69 (14.99)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ED5B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37 (18.17)</w:t>
            </w:r>
          </w:p>
        </w:tc>
      </w:tr>
      <w:tr w:rsidR="005B0C8C" w:rsidRPr="003565C5" w14:paraId="09FF07CC" w14:textId="77777777" w:rsidTr="00840F4B">
        <w:trPr>
          <w:trHeight w:val="386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AE4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Malgun Gothic" w:eastAsia="Malgun Gothic" w:hAnsi="Malgun Gothic" w:cs="Times New Roman" w:hint="eastAsia"/>
                <w:color w:val="000000"/>
                <w:kern w:val="0"/>
                <w:sz w:val="22"/>
              </w:rPr>
              <w:t>≥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7FE530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88502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 (9.68)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76FF31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07 (11.38)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28E8A4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17 (11.69)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71E6DF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31 (12.17)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B2C643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50 (12.96)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6CDC97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96 (15.59)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578E69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17 (15.86)</w:t>
            </w:r>
          </w:p>
        </w:tc>
      </w:tr>
      <w:tr w:rsidR="005B0C8C" w:rsidRPr="003565C5" w14:paraId="6712051E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DAD2B0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D1588B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EA59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9 (7.49)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34436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7 (13.70)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817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8 (13.19)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08940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 (11.49)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E4B39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3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9 (11.42)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87DA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5 (17.21)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884F8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7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 (16.95)</w:t>
            </w:r>
          </w:p>
        </w:tc>
      </w:tr>
      <w:tr w:rsidR="005B0C8C" w:rsidRPr="003565C5" w14:paraId="441D08E3" w14:textId="77777777" w:rsidTr="00840F4B">
        <w:trPr>
          <w:trHeight w:val="386"/>
        </w:trPr>
        <w:tc>
          <w:tcPr>
            <w:tcW w:w="993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95B46BC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DB57748" w14:textId="77777777" w:rsidR="005B0C8C" w:rsidRPr="003565C5" w:rsidRDefault="005B0C8C" w:rsidP="00840F4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>F</w:t>
            </w:r>
            <w:r w:rsidRPr="003565C5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emale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5ADEEF5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6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6 (10.57)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CB4F2C2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7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0 (10.45)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4D200CC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7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9 (11.09)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77589EC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9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5 (12.45)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338E74B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11 (13.61)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90E09CE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31 (14.89)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A9AEA59" w14:textId="77777777" w:rsidR="005B0C8C" w:rsidRPr="003565C5" w:rsidRDefault="005B0C8C" w:rsidP="00840F4B">
            <w:pPr>
              <w:pStyle w:val="NoSpacing"/>
              <w:jc w:val="center"/>
              <w:rPr>
                <w:rFonts w:ascii="Times New Roman" w:eastAsia="Malgun Gothic" w:hAnsi="Times New Roman" w:cs="Times New Roman"/>
                <w:color w:val="000000"/>
                <w:sz w:val="22"/>
              </w:rPr>
            </w:pPr>
            <w:r w:rsidRPr="003565C5">
              <w:rPr>
                <w:rFonts w:ascii="Times New Roman" w:eastAsia="Malgun Gothic" w:hAnsi="Times New Roman" w:cs="Times New Roman" w:hint="eastAsia"/>
                <w:color w:val="000000"/>
                <w:sz w:val="22"/>
              </w:rPr>
              <w:t>1</w:t>
            </w:r>
            <w:r w:rsidRPr="003565C5">
              <w:rPr>
                <w:rFonts w:ascii="Times New Roman" w:eastAsia="Malgun Gothic" w:hAnsi="Times New Roman" w:cs="Times New Roman"/>
                <w:color w:val="000000"/>
                <w:sz w:val="22"/>
              </w:rPr>
              <w:t>46 (15.38)</w:t>
            </w:r>
          </w:p>
        </w:tc>
      </w:tr>
    </w:tbl>
    <w:p w14:paraId="28EABAEB" w14:textId="77777777" w:rsidR="005B0C8C" w:rsidRPr="003565C5" w:rsidRDefault="005B0C8C" w:rsidP="00840F4B">
      <w:pPr>
        <w:rPr>
          <w:rFonts w:ascii="Times New Roman" w:hAnsi="Times New Roman" w:cs="Times New Roman"/>
          <w:b/>
          <w:sz w:val="22"/>
        </w:rPr>
      </w:pPr>
      <w:r w:rsidRPr="003565C5">
        <w:rPr>
          <w:rFonts w:ascii="Times New Roman"/>
          <w:kern w:val="0"/>
          <w:sz w:val="22"/>
        </w:rPr>
        <w:t>Values presents as N (%)</w:t>
      </w:r>
      <w:r>
        <w:rPr>
          <w:rFonts w:ascii="Times New Roman"/>
          <w:kern w:val="0"/>
          <w:sz w:val="22"/>
        </w:rPr>
        <w:t>.</w:t>
      </w:r>
    </w:p>
    <w:p w14:paraId="501183AA" w14:textId="77777777" w:rsidR="005B0C8C" w:rsidRPr="003565C5" w:rsidRDefault="005B0C8C" w:rsidP="00840F4B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/>
          <w:kern w:val="0"/>
          <w:sz w:val="22"/>
        </w:rPr>
        <w:t>HCM=hypertrophic cardiomyopathy; IR=incidence rate.</w:t>
      </w:r>
      <w:bookmarkStart w:id="0" w:name="_GoBack"/>
      <w:bookmarkEnd w:id="0"/>
    </w:p>
    <w:sectPr w:rsidR="005B0C8C" w:rsidRPr="003565C5" w:rsidSect="005B0C8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30AE" w14:textId="77777777" w:rsidR="000B3BB3" w:rsidRDefault="000B3BB3" w:rsidP="00C816C0">
      <w:pPr>
        <w:spacing w:after="0" w:line="240" w:lineRule="auto"/>
      </w:pPr>
      <w:r>
        <w:separator/>
      </w:r>
    </w:p>
  </w:endnote>
  <w:endnote w:type="continuationSeparator" w:id="0">
    <w:p w14:paraId="4B5E3E98" w14:textId="77777777" w:rsidR="000B3BB3" w:rsidRDefault="000B3BB3" w:rsidP="00C8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6BFC" w14:textId="77777777" w:rsidR="000B3BB3" w:rsidRDefault="000B3BB3" w:rsidP="00C816C0">
      <w:pPr>
        <w:spacing w:after="0" w:line="240" w:lineRule="auto"/>
      </w:pPr>
      <w:r>
        <w:separator/>
      </w:r>
    </w:p>
  </w:footnote>
  <w:footnote w:type="continuationSeparator" w:id="0">
    <w:p w14:paraId="02BFD7BD" w14:textId="77777777" w:rsidR="000B3BB3" w:rsidRDefault="000B3BB3" w:rsidP="00C8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9A4"/>
    <w:multiLevelType w:val="hybridMultilevel"/>
    <w:tmpl w:val="CDD64866"/>
    <w:lvl w:ilvl="0" w:tplc="62D4EB98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wMTAzMzY1NLM0NTdT0lEKTi0uzszPAykwrwUA6Czh2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0C8C"/>
    <w:rsid w:val="000B3BB3"/>
    <w:rsid w:val="00252695"/>
    <w:rsid w:val="002B5667"/>
    <w:rsid w:val="002E2863"/>
    <w:rsid w:val="003439BF"/>
    <w:rsid w:val="0039004F"/>
    <w:rsid w:val="0045466F"/>
    <w:rsid w:val="00464738"/>
    <w:rsid w:val="004A372C"/>
    <w:rsid w:val="0052114F"/>
    <w:rsid w:val="005B0C8C"/>
    <w:rsid w:val="005E074B"/>
    <w:rsid w:val="00834B93"/>
    <w:rsid w:val="00840F4B"/>
    <w:rsid w:val="00A54EFC"/>
    <w:rsid w:val="00B86A4F"/>
    <w:rsid w:val="00C816C0"/>
    <w:rsid w:val="00CF4D62"/>
    <w:rsid w:val="00D94803"/>
    <w:rsid w:val="00F54A2E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9C9E1"/>
  <w15:chartTrackingRefBased/>
  <w15:docId w15:val="{4D773E49-F009-4DA6-8A76-0226477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8C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0C8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C8C"/>
    <w:rPr>
      <w:rFonts w:asciiTheme="majorHAnsi" w:eastAsiaTheme="majorEastAsia" w:hAnsiTheme="majorHAnsi" w:cstheme="maj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8C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5B0C8C"/>
    <w:pPr>
      <w:spacing w:after="0" w:line="240" w:lineRule="auto"/>
    </w:pPr>
    <w:rPr>
      <w:rFonts w:ascii="Malgun Gothic" w:eastAsia="Malgun Gothic" w:hAnsi="Malgun Gothic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C8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B0C8C"/>
  </w:style>
  <w:style w:type="paragraph" w:styleId="Footer">
    <w:name w:val="footer"/>
    <w:basedOn w:val="Normal"/>
    <w:link w:val="FooterChar"/>
    <w:uiPriority w:val="99"/>
    <w:unhideWhenUsed/>
    <w:rsid w:val="005B0C8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B0C8C"/>
  </w:style>
  <w:style w:type="paragraph" w:styleId="NoSpacing">
    <w:name w:val="No Spacing"/>
    <w:uiPriority w:val="1"/>
    <w:qFormat/>
    <w:rsid w:val="005B0C8C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0C8C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5B0C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C8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C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C8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5B0C8C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0C8C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5B0C8C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0C8C"/>
    <w:rPr>
      <w:rFonts w:ascii="Malgun Gothic" w:eastAsia="Malgun Gothic" w:hAnsi="Malgun Goth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인기 문</dc:creator>
  <cp:keywords/>
  <dc:description/>
  <cp:lastModifiedBy>Joshua Jones</cp:lastModifiedBy>
  <cp:revision>2</cp:revision>
  <dcterms:created xsi:type="dcterms:W3CDTF">2019-12-20T16:57:00Z</dcterms:created>
  <dcterms:modified xsi:type="dcterms:W3CDTF">2019-12-20T16:57:00Z</dcterms:modified>
</cp:coreProperties>
</file>