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16" w:rsidRPr="001F5D60" w:rsidRDefault="00B80C16" w:rsidP="00B80C16">
      <w:pPr>
        <w:pStyle w:val="ListParagraph"/>
        <w:spacing w:line="480" w:lineRule="auto"/>
        <w:ind w:left="0"/>
        <w:rPr>
          <w:rFonts w:ascii="Arial" w:hAnsi="Arial" w:cs="Arial"/>
          <w:b/>
        </w:rPr>
      </w:pPr>
      <w:r w:rsidRPr="001F5D60">
        <w:rPr>
          <w:rFonts w:ascii="Arial" w:hAnsi="Arial" w:cs="Arial"/>
          <w:b/>
        </w:rPr>
        <w:t>S</w:t>
      </w:r>
      <w:r w:rsidR="006D62B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Table</w:t>
      </w:r>
      <w:r w:rsidRPr="001F5D60">
        <w:rPr>
          <w:rFonts w:ascii="Arial" w:hAnsi="Arial" w:cs="Arial"/>
          <w:b/>
        </w:rPr>
        <w:t xml:space="preserve">. </w:t>
      </w:r>
      <w:r w:rsidR="00E56271" w:rsidRPr="00F1478A">
        <w:rPr>
          <w:rFonts w:ascii="Arial" w:hAnsi="Arial" w:cs="Arial"/>
          <w:b/>
        </w:rPr>
        <w:t>Association of screening colonoscopy or flexible sigmoidoscopy with colorectal cancer incidence in secondary analyses, SEER-Medicare*</w:t>
      </w:r>
    </w:p>
    <w:p w:rsidR="00B80C16" w:rsidRPr="00E8438D" w:rsidRDefault="00B80C16" w:rsidP="00B80C1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4734" w:type="pct"/>
        <w:tblLayout w:type="fixed"/>
        <w:tblLook w:val="04A0" w:firstRow="1" w:lastRow="0" w:firstColumn="1" w:lastColumn="0" w:noHBand="0" w:noVBand="1"/>
      </w:tblPr>
      <w:tblGrid>
        <w:gridCol w:w="2742"/>
        <w:gridCol w:w="2936"/>
        <w:gridCol w:w="3175"/>
      </w:tblGrid>
      <w:tr w:rsidR="00B80C16" w:rsidRPr="00E8438D" w:rsidTr="00BD2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  <w:tcBorders>
              <w:bottom w:val="nil"/>
            </w:tcBorders>
          </w:tcPr>
          <w:p w:rsidR="00B80C16" w:rsidRPr="00E8438D" w:rsidRDefault="00B80C16" w:rsidP="00BD22F9">
            <w:pPr>
              <w:jc w:val="center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</w:p>
        </w:tc>
      </w:tr>
      <w:tr w:rsidR="00B80C16" w:rsidRPr="00E8438D" w:rsidTr="00BD22F9">
        <w:tc>
          <w:tcPr>
            <w:tcW w:w="5000" w:type="pct"/>
            <w:gridSpan w:val="3"/>
            <w:tcBorders>
              <w:top w:val="nil"/>
            </w:tcBorders>
          </w:tcPr>
          <w:p w:rsidR="00B80C16" w:rsidRPr="00E8438D" w:rsidRDefault="00B80C16" w:rsidP="00BD22F9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8438D">
              <w:rPr>
                <w:rFonts w:ascii="Arial" w:hAnsi="Arial" w:cs="Arial"/>
                <w:b/>
                <w:sz w:val="20"/>
                <w:szCs w:val="20"/>
              </w:rPr>
              <w:t>Occult invasive period = 1 year and look-back period = all available years</w:t>
            </w:r>
          </w:p>
        </w:tc>
      </w:tr>
      <w:tr w:rsidR="00B80C16" w:rsidRPr="00E8438D" w:rsidTr="00BD22F9">
        <w:tc>
          <w:tcPr>
            <w:tcW w:w="1549" w:type="pct"/>
          </w:tcPr>
          <w:p w:rsidR="00B80C16" w:rsidRPr="00E8438D" w:rsidRDefault="00B80C16" w:rsidP="00BD22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8" w:type="pct"/>
          </w:tcPr>
          <w:p w:rsidR="00B80C16" w:rsidRPr="00E8438D" w:rsidRDefault="00B80C16" w:rsidP="00BD2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 xml:space="preserve">Flexible sigmoidoscopy, </w:t>
            </w:r>
          </w:p>
          <w:p w:rsidR="00B80C16" w:rsidRPr="00E8438D" w:rsidRDefault="00B80C16" w:rsidP="00BD2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 xml:space="preserve">vs. No screening </w:t>
            </w:r>
          </w:p>
          <w:p w:rsidR="00B80C16" w:rsidRPr="00E8438D" w:rsidRDefault="00B80C16" w:rsidP="00BD2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Adjusted odds ratio</w:t>
            </w:r>
            <w:r w:rsidRPr="00E8438D">
              <w:rPr>
                <w:rFonts w:ascii="Arial" w:hAnsi="Arial" w:cs="Arial"/>
                <w:caps/>
                <w:sz w:val="20"/>
                <w:szCs w:val="20"/>
              </w:rPr>
              <w:t xml:space="preserve">† </w:t>
            </w:r>
            <w:r w:rsidRPr="00E8438D">
              <w:rPr>
                <w:rFonts w:ascii="Arial" w:hAnsi="Arial" w:cs="Arial"/>
                <w:sz w:val="20"/>
                <w:szCs w:val="20"/>
              </w:rPr>
              <w:t>(95%CI)</w:t>
            </w:r>
          </w:p>
        </w:tc>
        <w:tc>
          <w:tcPr>
            <w:tcW w:w="1793" w:type="pct"/>
          </w:tcPr>
          <w:p w:rsidR="00B80C16" w:rsidRPr="00E8438D" w:rsidRDefault="00B80C16" w:rsidP="00BD2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 xml:space="preserve">Colonoscopy, </w:t>
            </w:r>
          </w:p>
          <w:p w:rsidR="00B80C16" w:rsidRPr="00E8438D" w:rsidRDefault="00B80C16" w:rsidP="00BD2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vs. No screening</w:t>
            </w:r>
          </w:p>
          <w:p w:rsidR="00B80C16" w:rsidRPr="00E8438D" w:rsidRDefault="00B80C16" w:rsidP="00BD2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Adjusted odds ratio</w:t>
            </w:r>
            <w:r w:rsidRPr="00E8438D">
              <w:rPr>
                <w:rFonts w:ascii="Arial" w:hAnsi="Arial" w:cs="Arial"/>
                <w:caps/>
                <w:sz w:val="20"/>
                <w:szCs w:val="20"/>
              </w:rPr>
              <w:t xml:space="preserve">† </w:t>
            </w:r>
            <w:r w:rsidRPr="00E8438D">
              <w:rPr>
                <w:rFonts w:ascii="Arial" w:hAnsi="Arial" w:cs="Arial"/>
                <w:sz w:val="20"/>
                <w:szCs w:val="20"/>
              </w:rPr>
              <w:t>(95% CI)</w:t>
            </w:r>
          </w:p>
        </w:tc>
      </w:tr>
      <w:tr w:rsidR="00B80C16" w:rsidRPr="00E8438D" w:rsidTr="00BD22F9">
        <w:tc>
          <w:tcPr>
            <w:tcW w:w="1549" w:type="pct"/>
            <w:tcBorders>
              <w:top w:val="single" w:sz="4" w:space="0" w:color="auto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  <w:tc>
          <w:tcPr>
            <w:tcW w:w="1658" w:type="pct"/>
            <w:tcBorders>
              <w:top w:val="single" w:sz="4" w:space="0" w:color="auto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0.77 (0.67, 0.88)</w:t>
            </w:r>
          </w:p>
        </w:tc>
        <w:tc>
          <w:tcPr>
            <w:tcW w:w="1793" w:type="pct"/>
            <w:tcBorders>
              <w:top w:val="single" w:sz="4" w:space="0" w:color="auto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0.42 (0.40, 0.43)</w:t>
            </w:r>
          </w:p>
        </w:tc>
      </w:tr>
      <w:tr w:rsidR="00B80C16" w:rsidRPr="00E8438D" w:rsidTr="00BD22F9">
        <w:tc>
          <w:tcPr>
            <w:tcW w:w="1549" w:type="pct"/>
            <w:tcBorders>
              <w:top w:val="single" w:sz="4" w:space="0" w:color="auto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 xml:space="preserve">Site of colon cancer </w:t>
            </w:r>
          </w:p>
        </w:tc>
        <w:tc>
          <w:tcPr>
            <w:tcW w:w="1658" w:type="pct"/>
            <w:tcBorders>
              <w:top w:val="single" w:sz="4" w:space="0" w:color="auto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C16" w:rsidRPr="00E8438D" w:rsidTr="00BD22F9">
        <w:tc>
          <w:tcPr>
            <w:tcW w:w="1549" w:type="pct"/>
            <w:tcBorders>
              <w:top w:val="nil"/>
              <w:bottom w:val="nil"/>
            </w:tcBorders>
          </w:tcPr>
          <w:p w:rsidR="00B80C16" w:rsidRPr="00E8438D" w:rsidRDefault="00B80C16" w:rsidP="008A01F1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 xml:space="preserve">Proximal </w:t>
            </w:r>
          </w:p>
        </w:tc>
        <w:tc>
          <w:tcPr>
            <w:tcW w:w="1658" w:type="pct"/>
            <w:tcBorders>
              <w:top w:val="nil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1.04 (0.87, 1.24)</w:t>
            </w:r>
          </w:p>
        </w:tc>
        <w:tc>
          <w:tcPr>
            <w:tcW w:w="1793" w:type="pct"/>
            <w:tcBorders>
              <w:top w:val="nil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0.62 (0.59, 0.66)</w:t>
            </w:r>
          </w:p>
        </w:tc>
      </w:tr>
      <w:tr w:rsidR="00B80C16" w:rsidRPr="00E8438D" w:rsidTr="00BD22F9">
        <w:tc>
          <w:tcPr>
            <w:tcW w:w="1549" w:type="pct"/>
            <w:tcBorders>
              <w:top w:val="nil"/>
              <w:bottom w:val="nil"/>
            </w:tcBorders>
          </w:tcPr>
          <w:p w:rsidR="00B80C16" w:rsidRPr="00E8438D" w:rsidRDefault="00B80C16" w:rsidP="008A01F1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 xml:space="preserve">Distal </w:t>
            </w:r>
          </w:p>
        </w:tc>
        <w:tc>
          <w:tcPr>
            <w:tcW w:w="1658" w:type="pct"/>
            <w:tcBorders>
              <w:top w:val="nil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0.49 (0.39, 0.62)</w:t>
            </w:r>
          </w:p>
        </w:tc>
        <w:tc>
          <w:tcPr>
            <w:tcW w:w="1793" w:type="pct"/>
            <w:tcBorders>
              <w:top w:val="nil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0.23 (0.21, 0.25)</w:t>
            </w:r>
          </w:p>
        </w:tc>
      </w:tr>
      <w:tr w:rsidR="00B80C16" w:rsidRPr="00E8438D" w:rsidTr="00BD22F9">
        <w:tc>
          <w:tcPr>
            <w:tcW w:w="1549" w:type="pct"/>
            <w:tcBorders>
              <w:top w:val="nil"/>
              <w:bottom w:val="single" w:sz="4" w:space="0" w:color="auto"/>
            </w:tcBorders>
          </w:tcPr>
          <w:p w:rsidR="00B80C16" w:rsidRPr="00E8438D" w:rsidRDefault="00B80C16" w:rsidP="008A01F1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658" w:type="pct"/>
            <w:tcBorders>
              <w:top w:val="nil"/>
              <w:bottom w:val="single" w:sz="4" w:space="0" w:color="auto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1.33 (0.63, 2.82)</w:t>
            </w:r>
          </w:p>
        </w:tc>
        <w:tc>
          <w:tcPr>
            <w:tcW w:w="1793" w:type="pct"/>
            <w:tcBorders>
              <w:top w:val="nil"/>
              <w:bottom w:val="single" w:sz="4" w:space="0" w:color="auto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0.34 (0.28, 0.43)</w:t>
            </w:r>
          </w:p>
        </w:tc>
      </w:tr>
      <w:tr w:rsidR="00B80C16" w:rsidRPr="00E8438D" w:rsidTr="00BD22F9">
        <w:tc>
          <w:tcPr>
            <w:tcW w:w="1549" w:type="pct"/>
            <w:tcBorders>
              <w:top w:val="single" w:sz="4" w:space="0" w:color="auto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 xml:space="preserve">Sex </w:t>
            </w:r>
          </w:p>
        </w:tc>
        <w:tc>
          <w:tcPr>
            <w:tcW w:w="1658" w:type="pct"/>
            <w:tcBorders>
              <w:top w:val="single" w:sz="4" w:space="0" w:color="auto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C16" w:rsidRPr="00E8438D" w:rsidTr="00BD22F9">
        <w:tc>
          <w:tcPr>
            <w:tcW w:w="1549" w:type="pct"/>
            <w:tcBorders>
              <w:top w:val="nil"/>
              <w:bottom w:val="nil"/>
            </w:tcBorders>
          </w:tcPr>
          <w:p w:rsidR="00B80C16" w:rsidRPr="00E8438D" w:rsidRDefault="00B80C16" w:rsidP="008A01F1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658" w:type="pct"/>
            <w:tcBorders>
              <w:top w:val="nil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0.74 (0.61, 0.90)</w:t>
            </w:r>
          </w:p>
        </w:tc>
        <w:tc>
          <w:tcPr>
            <w:tcW w:w="1793" w:type="pct"/>
            <w:tcBorders>
              <w:top w:val="nil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0.36 (0.34, 0.39)</w:t>
            </w:r>
          </w:p>
        </w:tc>
      </w:tr>
      <w:tr w:rsidR="00B80C16" w:rsidRPr="00E8438D" w:rsidTr="00BD22F9">
        <w:tc>
          <w:tcPr>
            <w:tcW w:w="1549" w:type="pct"/>
            <w:tcBorders>
              <w:top w:val="nil"/>
              <w:bottom w:val="single" w:sz="4" w:space="0" w:color="auto"/>
            </w:tcBorders>
          </w:tcPr>
          <w:p w:rsidR="00B80C16" w:rsidRPr="00E8438D" w:rsidRDefault="00B80C16" w:rsidP="008A01F1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658" w:type="pct"/>
            <w:tcBorders>
              <w:top w:val="nil"/>
              <w:bottom w:val="single" w:sz="4" w:space="0" w:color="auto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0.79 (0.66, 0.96)</w:t>
            </w:r>
          </w:p>
        </w:tc>
        <w:tc>
          <w:tcPr>
            <w:tcW w:w="1793" w:type="pct"/>
            <w:tcBorders>
              <w:top w:val="nil"/>
              <w:bottom w:val="single" w:sz="4" w:space="0" w:color="auto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0.47 (0.44, 0.49)</w:t>
            </w:r>
          </w:p>
        </w:tc>
      </w:tr>
      <w:tr w:rsidR="00B80C16" w:rsidRPr="00E8438D" w:rsidTr="00BD22F9">
        <w:tc>
          <w:tcPr>
            <w:tcW w:w="1549" w:type="pct"/>
            <w:tcBorders>
              <w:top w:val="single" w:sz="4" w:space="0" w:color="auto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 xml:space="preserve">Race </w:t>
            </w:r>
          </w:p>
        </w:tc>
        <w:tc>
          <w:tcPr>
            <w:tcW w:w="1658" w:type="pct"/>
            <w:tcBorders>
              <w:top w:val="single" w:sz="4" w:space="0" w:color="auto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C16" w:rsidRPr="00E8438D" w:rsidTr="00BD22F9">
        <w:tc>
          <w:tcPr>
            <w:tcW w:w="1549" w:type="pct"/>
            <w:tcBorders>
              <w:top w:val="nil"/>
              <w:bottom w:val="nil"/>
            </w:tcBorders>
          </w:tcPr>
          <w:p w:rsidR="00B80C16" w:rsidRPr="00E8438D" w:rsidRDefault="00B80C16" w:rsidP="008A01F1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1658" w:type="pct"/>
            <w:tcBorders>
              <w:top w:val="nil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0.77 (0.67, 0.89)</w:t>
            </w:r>
          </w:p>
        </w:tc>
        <w:tc>
          <w:tcPr>
            <w:tcW w:w="1793" w:type="pct"/>
            <w:tcBorders>
              <w:top w:val="nil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0.43 (0.41, 0.45)</w:t>
            </w:r>
          </w:p>
        </w:tc>
      </w:tr>
      <w:tr w:rsidR="00B80C16" w:rsidRPr="00E8438D" w:rsidTr="00BD22F9">
        <w:tc>
          <w:tcPr>
            <w:tcW w:w="1549" w:type="pct"/>
            <w:tcBorders>
              <w:top w:val="nil"/>
              <w:bottom w:val="nil"/>
            </w:tcBorders>
          </w:tcPr>
          <w:p w:rsidR="00B80C16" w:rsidRPr="00E8438D" w:rsidRDefault="00B80C16" w:rsidP="008A01F1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  <w:tc>
          <w:tcPr>
            <w:tcW w:w="1658" w:type="pct"/>
            <w:tcBorders>
              <w:top w:val="nil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0.69 (0.39, 1.21)</w:t>
            </w:r>
          </w:p>
        </w:tc>
        <w:tc>
          <w:tcPr>
            <w:tcW w:w="1793" w:type="pct"/>
            <w:tcBorders>
              <w:top w:val="nil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0.34 (0.28, 0.40)</w:t>
            </w:r>
          </w:p>
        </w:tc>
      </w:tr>
      <w:tr w:rsidR="00B80C16" w:rsidRPr="00E8438D" w:rsidTr="00BD22F9">
        <w:tc>
          <w:tcPr>
            <w:tcW w:w="1549" w:type="pct"/>
            <w:tcBorders>
              <w:top w:val="nil"/>
              <w:bottom w:val="single" w:sz="4" w:space="0" w:color="auto"/>
            </w:tcBorders>
          </w:tcPr>
          <w:p w:rsidR="00B80C16" w:rsidRPr="00E8438D" w:rsidRDefault="00B80C16" w:rsidP="008A01F1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Other/unknown</w:t>
            </w:r>
          </w:p>
        </w:tc>
        <w:tc>
          <w:tcPr>
            <w:tcW w:w="1658" w:type="pct"/>
            <w:tcBorders>
              <w:top w:val="nil"/>
              <w:bottom w:val="single" w:sz="4" w:space="0" w:color="auto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0.81 (0.48, 1.37)</w:t>
            </w:r>
          </w:p>
        </w:tc>
        <w:tc>
          <w:tcPr>
            <w:tcW w:w="1793" w:type="pct"/>
            <w:tcBorders>
              <w:top w:val="nil"/>
              <w:bottom w:val="single" w:sz="4" w:space="0" w:color="auto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0.35 (0.29, 0.43)</w:t>
            </w:r>
          </w:p>
        </w:tc>
      </w:tr>
      <w:tr w:rsidR="00B80C16" w:rsidRPr="00E8438D" w:rsidTr="00BD22F9">
        <w:tc>
          <w:tcPr>
            <w:tcW w:w="1549" w:type="pct"/>
            <w:tcBorders>
              <w:top w:val="single" w:sz="4" w:space="0" w:color="auto"/>
              <w:bottom w:val="nil"/>
              <w:right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C16" w:rsidRPr="00E8438D" w:rsidRDefault="00B80C16" w:rsidP="00BD22F9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nil"/>
            </w:tcBorders>
          </w:tcPr>
          <w:p w:rsidR="00B80C16" w:rsidRPr="00E8438D" w:rsidRDefault="00B80C16" w:rsidP="00BD22F9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B80C16" w:rsidRPr="00E8438D" w:rsidTr="00BD22F9">
        <w:tc>
          <w:tcPr>
            <w:tcW w:w="5000" w:type="pct"/>
            <w:gridSpan w:val="3"/>
            <w:tcBorders>
              <w:top w:val="nil"/>
            </w:tcBorders>
          </w:tcPr>
          <w:p w:rsidR="00B80C16" w:rsidRPr="00E8438D" w:rsidRDefault="00B80C16" w:rsidP="00BD22F9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8438D">
              <w:rPr>
                <w:rFonts w:ascii="Arial" w:hAnsi="Arial" w:cs="Arial"/>
                <w:b/>
                <w:sz w:val="20"/>
                <w:szCs w:val="20"/>
              </w:rPr>
              <w:t>Occult invasive period = 2 years and look-back period = 5 years</w:t>
            </w:r>
          </w:p>
        </w:tc>
      </w:tr>
      <w:tr w:rsidR="00B80C16" w:rsidRPr="00E8438D" w:rsidTr="00BD22F9">
        <w:tc>
          <w:tcPr>
            <w:tcW w:w="1549" w:type="pct"/>
          </w:tcPr>
          <w:p w:rsidR="00B80C16" w:rsidRPr="00E8438D" w:rsidRDefault="00B80C16" w:rsidP="00BD22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8" w:type="pct"/>
          </w:tcPr>
          <w:p w:rsidR="00B80C16" w:rsidRPr="00E8438D" w:rsidRDefault="00B80C16" w:rsidP="00BD2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 xml:space="preserve">Flexible sigmoidoscopy, </w:t>
            </w:r>
          </w:p>
          <w:p w:rsidR="00B80C16" w:rsidRPr="00E8438D" w:rsidRDefault="00B80C16" w:rsidP="00BD2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 xml:space="preserve">vs. No screening </w:t>
            </w:r>
          </w:p>
          <w:p w:rsidR="00B80C16" w:rsidRPr="00E8438D" w:rsidRDefault="00B80C16" w:rsidP="00BD2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Adjusted odds ratio</w:t>
            </w:r>
            <w:r w:rsidRPr="00E8438D">
              <w:rPr>
                <w:rFonts w:ascii="Arial" w:hAnsi="Arial" w:cs="Arial"/>
                <w:caps/>
                <w:sz w:val="20"/>
                <w:szCs w:val="20"/>
              </w:rPr>
              <w:t xml:space="preserve">† </w:t>
            </w:r>
            <w:r w:rsidRPr="00E8438D">
              <w:rPr>
                <w:rFonts w:ascii="Arial" w:hAnsi="Arial" w:cs="Arial"/>
                <w:sz w:val="20"/>
                <w:szCs w:val="20"/>
              </w:rPr>
              <w:t>(95% CI)</w:t>
            </w:r>
          </w:p>
        </w:tc>
        <w:tc>
          <w:tcPr>
            <w:tcW w:w="1793" w:type="pct"/>
          </w:tcPr>
          <w:p w:rsidR="00B80C16" w:rsidRPr="00E8438D" w:rsidRDefault="00B80C16" w:rsidP="00BD2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 xml:space="preserve">Colonoscopy, </w:t>
            </w:r>
          </w:p>
          <w:p w:rsidR="00B80C16" w:rsidRPr="00E8438D" w:rsidRDefault="00B80C16" w:rsidP="00BD2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vs. No screening</w:t>
            </w:r>
          </w:p>
          <w:p w:rsidR="00B80C16" w:rsidRPr="00E8438D" w:rsidRDefault="00B80C16" w:rsidP="00BD2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Adjusted odds ratio</w:t>
            </w:r>
            <w:r w:rsidRPr="00E8438D">
              <w:rPr>
                <w:rFonts w:ascii="Arial" w:hAnsi="Arial" w:cs="Arial"/>
                <w:caps/>
                <w:sz w:val="20"/>
                <w:szCs w:val="20"/>
              </w:rPr>
              <w:t xml:space="preserve">† </w:t>
            </w:r>
            <w:r w:rsidRPr="00E8438D">
              <w:rPr>
                <w:rFonts w:ascii="Arial" w:hAnsi="Arial" w:cs="Arial"/>
                <w:sz w:val="20"/>
                <w:szCs w:val="20"/>
              </w:rPr>
              <w:t>(95% CI)</w:t>
            </w:r>
          </w:p>
        </w:tc>
      </w:tr>
      <w:tr w:rsidR="00B80C16" w:rsidRPr="00E8438D" w:rsidTr="00BD22F9">
        <w:tc>
          <w:tcPr>
            <w:tcW w:w="1549" w:type="pct"/>
            <w:tcBorders>
              <w:bottom w:val="single" w:sz="4" w:space="0" w:color="000000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  <w:tc>
          <w:tcPr>
            <w:tcW w:w="1658" w:type="pct"/>
            <w:tcBorders>
              <w:bottom w:val="single" w:sz="4" w:space="0" w:color="000000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0.80 (0.65, 0.98)</w:t>
            </w:r>
          </w:p>
        </w:tc>
        <w:tc>
          <w:tcPr>
            <w:tcW w:w="1793" w:type="pct"/>
            <w:tcBorders>
              <w:bottom w:val="single" w:sz="4" w:space="0" w:color="000000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0.55 (0.52, 0.58)</w:t>
            </w:r>
          </w:p>
        </w:tc>
      </w:tr>
      <w:tr w:rsidR="00B80C16" w:rsidRPr="00E8438D" w:rsidTr="00BD22F9">
        <w:tc>
          <w:tcPr>
            <w:tcW w:w="1549" w:type="pct"/>
            <w:tcBorders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 xml:space="preserve">Site of colon cancer </w:t>
            </w:r>
          </w:p>
        </w:tc>
        <w:tc>
          <w:tcPr>
            <w:tcW w:w="1658" w:type="pct"/>
            <w:tcBorders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pct"/>
            <w:tcBorders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C16" w:rsidRPr="00E8438D" w:rsidTr="00BD22F9">
        <w:tc>
          <w:tcPr>
            <w:tcW w:w="1549" w:type="pct"/>
            <w:tcBorders>
              <w:top w:val="nil"/>
              <w:bottom w:val="nil"/>
            </w:tcBorders>
          </w:tcPr>
          <w:p w:rsidR="00B80C16" w:rsidRPr="00E8438D" w:rsidRDefault="00B80C16" w:rsidP="008A01F1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 xml:space="preserve">Proximal </w:t>
            </w:r>
          </w:p>
        </w:tc>
        <w:tc>
          <w:tcPr>
            <w:tcW w:w="1658" w:type="pct"/>
            <w:tcBorders>
              <w:top w:val="nil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1.09 (0.83, 1.43)</w:t>
            </w:r>
          </w:p>
        </w:tc>
        <w:tc>
          <w:tcPr>
            <w:tcW w:w="1793" w:type="pct"/>
            <w:tcBorders>
              <w:top w:val="nil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0.80 (0.74, 0.86)</w:t>
            </w:r>
          </w:p>
        </w:tc>
      </w:tr>
      <w:tr w:rsidR="00B80C16" w:rsidRPr="00E8438D" w:rsidTr="00BD22F9">
        <w:tc>
          <w:tcPr>
            <w:tcW w:w="1549" w:type="pct"/>
            <w:tcBorders>
              <w:top w:val="nil"/>
              <w:bottom w:val="nil"/>
            </w:tcBorders>
          </w:tcPr>
          <w:p w:rsidR="00B80C16" w:rsidRPr="00E8438D" w:rsidRDefault="00B80C16" w:rsidP="008A01F1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 xml:space="preserve">Distal </w:t>
            </w:r>
          </w:p>
        </w:tc>
        <w:tc>
          <w:tcPr>
            <w:tcW w:w="1658" w:type="pct"/>
            <w:tcBorders>
              <w:top w:val="nil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0.53 (0.38, 0.74)</w:t>
            </w:r>
          </w:p>
        </w:tc>
        <w:tc>
          <w:tcPr>
            <w:tcW w:w="1793" w:type="pct"/>
            <w:tcBorders>
              <w:top w:val="nil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0.31 (0.28, 0.34)</w:t>
            </w:r>
          </w:p>
        </w:tc>
      </w:tr>
      <w:tr w:rsidR="00B80C16" w:rsidRPr="00E8438D" w:rsidTr="00BD22F9">
        <w:tc>
          <w:tcPr>
            <w:tcW w:w="1549" w:type="pct"/>
            <w:tcBorders>
              <w:top w:val="nil"/>
              <w:bottom w:val="single" w:sz="4" w:space="0" w:color="000000"/>
            </w:tcBorders>
          </w:tcPr>
          <w:p w:rsidR="00B80C16" w:rsidRPr="00E8438D" w:rsidRDefault="00B80C16" w:rsidP="008A01F1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658" w:type="pct"/>
            <w:tcBorders>
              <w:top w:val="nil"/>
              <w:bottom w:val="single" w:sz="4" w:space="0" w:color="000000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0.90 (0.23, 3.49)</w:t>
            </w:r>
          </w:p>
        </w:tc>
        <w:tc>
          <w:tcPr>
            <w:tcW w:w="1793" w:type="pct"/>
            <w:tcBorders>
              <w:top w:val="nil"/>
              <w:bottom w:val="single" w:sz="4" w:space="0" w:color="000000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0.37 (0.26, 0.51)</w:t>
            </w:r>
          </w:p>
        </w:tc>
      </w:tr>
      <w:tr w:rsidR="00B80C16" w:rsidRPr="00E8438D" w:rsidTr="00BD22F9">
        <w:tc>
          <w:tcPr>
            <w:tcW w:w="1549" w:type="pct"/>
            <w:tcBorders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 xml:space="preserve">Sex </w:t>
            </w:r>
          </w:p>
        </w:tc>
        <w:tc>
          <w:tcPr>
            <w:tcW w:w="1658" w:type="pct"/>
            <w:tcBorders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pct"/>
            <w:tcBorders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C16" w:rsidRPr="00E8438D" w:rsidTr="00BD22F9">
        <w:tc>
          <w:tcPr>
            <w:tcW w:w="1549" w:type="pct"/>
            <w:tcBorders>
              <w:top w:val="nil"/>
              <w:bottom w:val="nil"/>
            </w:tcBorders>
          </w:tcPr>
          <w:p w:rsidR="00B80C16" w:rsidRPr="00E8438D" w:rsidRDefault="00B80C16" w:rsidP="008A01F1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658" w:type="pct"/>
            <w:tcBorders>
              <w:top w:val="nil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0.88 (0.65, 1.18)</w:t>
            </w:r>
          </w:p>
        </w:tc>
        <w:tc>
          <w:tcPr>
            <w:tcW w:w="1793" w:type="pct"/>
            <w:tcBorders>
              <w:top w:val="nil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0.49 (0.45, 0.54)</w:t>
            </w:r>
          </w:p>
        </w:tc>
      </w:tr>
      <w:tr w:rsidR="00B80C16" w:rsidRPr="00E8438D" w:rsidTr="00BD22F9">
        <w:tc>
          <w:tcPr>
            <w:tcW w:w="1549" w:type="pct"/>
            <w:tcBorders>
              <w:top w:val="nil"/>
              <w:bottom w:val="single" w:sz="4" w:space="0" w:color="000000"/>
            </w:tcBorders>
          </w:tcPr>
          <w:p w:rsidR="00B80C16" w:rsidRPr="00E8438D" w:rsidRDefault="00B80C16" w:rsidP="008A01F1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658" w:type="pct"/>
            <w:tcBorders>
              <w:top w:val="nil"/>
              <w:bottom w:val="single" w:sz="4" w:space="0" w:color="000000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0.74 (0.55, 0.98)</w:t>
            </w:r>
          </w:p>
        </w:tc>
        <w:tc>
          <w:tcPr>
            <w:tcW w:w="1793" w:type="pct"/>
            <w:tcBorders>
              <w:top w:val="nil"/>
              <w:bottom w:val="single" w:sz="4" w:space="0" w:color="000000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0.59 (0.55, 0.64)</w:t>
            </w:r>
          </w:p>
        </w:tc>
      </w:tr>
      <w:tr w:rsidR="00B80C16" w:rsidRPr="00E8438D" w:rsidTr="00BD22F9">
        <w:tc>
          <w:tcPr>
            <w:tcW w:w="1549" w:type="pct"/>
            <w:tcBorders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 xml:space="preserve">Race </w:t>
            </w:r>
          </w:p>
        </w:tc>
        <w:tc>
          <w:tcPr>
            <w:tcW w:w="1658" w:type="pct"/>
            <w:tcBorders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pct"/>
            <w:tcBorders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C16" w:rsidRPr="00E8438D" w:rsidTr="00BD22F9">
        <w:tc>
          <w:tcPr>
            <w:tcW w:w="1549" w:type="pct"/>
            <w:tcBorders>
              <w:top w:val="nil"/>
              <w:bottom w:val="nil"/>
            </w:tcBorders>
          </w:tcPr>
          <w:p w:rsidR="00B80C16" w:rsidRPr="00E8438D" w:rsidRDefault="00B80C16" w:rsidP="008A01F1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1658" w:type="pct"/>
            <w:tcBorders>
              <w:top w:val="nil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0.80 (0.64, 1.00)</w:t>
            </w:r>
          </w:p>
        </w:tc>
        <w:tc>
          <w:tcPr>
            <w:tcW w:w="1793" w:type="pct"/>
            <w:tcBorders>
              <w:top w:val="nil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0.56 (0.53, 0.59)</w:t>
            </w:r>
          </w:p>
        </w:tc>
      </w:tr>
      <w:tr w:rsidR="00B80C16" w:rsidRPr="00E8438D" w:rsidTr="00BD22F9">
        <w:tc>
          <w:tcPr>
            <w:tcW w:w="1549" w:type="pct"/>
            <w:tcBorders>
              <w:top w:val="nil"/>
              <w:bottom w:val="nil"/>
            </w:tcBorders>
          </w:tcPr>
          <w:p w:rsidR="00B80C16" w:rsidRPr="00E8438D" w:rsidRDefault="00B80C16" w:rsidP="008A01F1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  <w:tc>
          <w:tcPr>
            <w:tcW w:w="1658" w:type="pct"/>
            <w:tcBorders>
              <w:top w:val="nil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0.68 (0.30, 1.54)</w:t>
            </w:r>
          </w:p>
        </w:tc>
        <w:tc>
          <w:tcPr>
            <w:tcW w:w="1793" w:type="pct"/>
            <w:tcBorders>
              <w:top w:val="nil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0.44 (0.34, 0.56)</w:t>
            </w:r>
          </w:p>
        </w:tc>
      </w:tr>
      <w:tr w:rsidR="00B80C16" w:rsidRPr="00E8438D" w:rsidTr="00BD22F9">
        <w:tc>
          <w:tcPr>
            <w:tcW w:w="1549" w:type="pct"/>
            <w:tcBorders>
              <w:top w:val="nil"/>
              <w:bottom w:val="single" w:sz="4" w:space="0" w:color="000000"/>
            </w:tcBorders>
          </w:tcPr>
          <w:p w:rsidR="00B80C16" w:rsidRPr="00E8438D" w:rsidRDefault="00B80C16" w:rsidP="008A01F1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Other/unknown</w:t>
            </w:r>
          </w:p>
        </w:tc>
        <w:tc>
          <w:tcPr>
            <w:tcW w:w="1658" w:type="pct"/>
            <w:tcBorders>
              <w:top w:val="nil"/>
              <w:bottom w:val="single" w:sz="4" w:space="0" w:color="000000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0.92 (0.40, 2.12)</w:t>
            </w:r>
          </w:p>
        </w:tc>
        <w:tc>
          <w:tcPr>
            <w:tcW w:w="1793" w:type="pct"/>
            <w:tcBorders>
              <w:top w:val="nil"/>
              <w:bottom w:val="single" w:sz="4" w:space="0" w:color="000000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0.48 (0.37, 0.62)</w:t>
            </w:r>
          </w:p>
        </w:tc>
      </w:tr>
      <w:tr w:rsidR="00B80C16" w:rsidRPr="00E8438D" w:rsidTr="00BD22F9">
        <w:tc>
          <w:tcPr>
            <w:tcW w:w="1549" w:type="pct"/>
            <w:tcBorders>
              <w:bottom w:val="nil"/>
              <w:right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8" w:type="pct"/>
            <w:tcBorders>
              <w:left w:val="nil"/>
              <w:bottom w:val="nil"/>
              <w:right w:val="nil"/>
            </w:tcBorders>
          </w:tcPr>
          <w:p w:rsidR="00B80C16" w:rsidRPr="00E8438D" w:rsidRDefault="00B80C16" w:rsidP="00BD22F9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793" w:type="pct"/>
            <w:tcBorders>
              <w:left w:val="nil"/>
              <w:bottom w:val="nil"/>
            </w:tcBorders>
          </w:tcPr>
          <w:p w:rsidR="00B80C16" w:rsidRPr="00E8438D" w:rsidRDefault="00B80C16" w:rsidP="00BD22F9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B80C16" w:rsidRPr="00E8438D" w:rsidTr="00BD22F9">
        <w:tc>
          <w:tcPr>
            <w:tcW w:w="5000" w:type="pct"/>
            <w:gridSpan w:val="3"/>
            <w:tcBorders>
              <w:top w:val="nil"/>
            </w:tcBorders>
          </w:tcPr>
          <w:p w:rsidR="00B80C16" w:rsidRPr="00E8438D" w:rsidRDefault="00B80C16" w:rsidP="00BD22F9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8438D">
              <w:rPr>
                <w:rFonts w:ascii="Arial" w:hAnsi="Arial" w:cs="Arial"/>
                <w:b/>
                <w:sz w:val="20"/>
                <w:szCs w:val="20"/>
              </w:rPr>
              <w:t>Occult invasive period = 2 years and look-back period = all available years</w:t>
            </w:r>
          </w:p>
        </w:tc>
      </w:tr>
      <w:tr w:rsidR="00B80C16" w:rsidRPr="00E8438D" w:rsidTr="00BD22F9">
        <w:tc>
          <w:tcPr>
            <w:tcW w:w="1549" w:type="pct"/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pct"/>
          </w:tcPr>
          <w:p w:rsidR="00B80C16" w:rsidRPr="00E8438D" w:rsidRDefault="00B80C16" w:rsidP="00BD2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 xml:space="preserve">Flexible sigmoidoscopy, </w:t>
            </w:r>
          </w:p>
          <w:p w:rsidR="00B80C16" w:rsidRPr="00E8438D" w:rsidRDefault="00B80C16" w:rsidP="00BD2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 xml:space="preserve">vs. No screening </w:t>
            </w:r>
          </w:p>
          <w:p w:rsidR="00B80C16" w:rsidRPr="00E8438D" w:rsidRDefault="00B80C16" w:rsidP="00BD2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Adjusted odds ratio</w:t>
            </w:r>
            <w:r w:rsidRPr="00E8438D">
              <w:rPr>
                <w:rFonts w:ascii="Arial" w:hAnsi="Arial" w:cs="Arial"/>
                <w:caps/>
                <w:sz w:val="20"/>
                <w:szCs w:val="20"/>
              </w:rPr>
              <w:t xml:space="preserve">† </w:t>
            </w:r>
            <w:r w:rsidRPr="00E8438D">
              <w:rPr>
                <w:rFonts w:ascii="Arial" w:hAnsi="Arial" w:cs="Arial"/>
                <w:sz w:val="20"/>
                <w:szCs w:val="20"/>
              </w:rPr>
              <w:t>(95%CI)</w:t>
            </w:r>
          </w:p>
        </w:tc>
        <w:tc>
          <w:tcPr>
            <w:tcW w:w="1793" w:type="pct"/>
          </w:tcPr>
          <w:p w:rsidR="00B80C16" w:rsidRPr="00E8438D" w:rsidRDefault="00B80C16" w:rsidP="00BD2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 xml:space="preserve">Colonoscopy, </w:t>
            </w:r>
          </w:p>
          <w:p w:rsidR="00B80C16" w:rsidRPr="00E8438D" w:rsidRDefault="00B80C16" w:rsidP="00BD2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vs. No screening</w:t>
            </w:r>
          </w:p>
          <w:p w:rsidR="00B80C16" w:rsidRPr="00E8438D" w:rsidRDefault="00B80C16" w:rsidP="00BD2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Adjusted odds ratio</w:t>
            </w:r>
            <w:r w:rsidRPr="00E8438D">
              <w:rPr>
                <w:rFonts w:ascii="Arial" w:hAnsi="Arial" w:cs="Arial"/>
                <w:caps/>
                <w:sz w:val="20"/>
                <w:szCs w:val="20"/>
              </w:rPr>
              <w:t xml:space="preserve">† </w:t>
            </w:r>
            <w:r w:rsidRPr="00E8438D">
              <w:rPr>
                <w:rFonts w:ascii="Arial" w:hAnsi="Arial" w:cs="Arial"/>
                <w:sz w:val="20"/>
                <w:szCs w:val="20"/>
              </w:rPr>
              <w:t>(95%CI)</w:t>
            </w:r>
          </w:p>
        </w:tc>
      </w:tr>
      <w:tr w:rsidR="00B80C16" w:rsidRPr="00E8438D" w:rsidTr="00BD22F9">
        <w:tc>
          <w:tcPr>
            <w:tcW w:w="1549" w:type="pct"/>
            <w:tcBorders>
              <w:bottom w:val="single" w:sz="4" w:space="0" w:color="000000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  <w:tc>
          <w:tcPr>
            <w:tcW w:w="1658" w:type="pct"/>
            <w:tcBorders>
              <w:bottom w:val="single" w:sz="4" w:space="0" w:color="000000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0.76 (0.66, 0.87)</w:t>
            </w:r>
          </w:p>
        </w:tc>
        <w:tc>
          <w:tcPr>
            <w:tcW w:w="1793" w:type="pct"/>
            <w:tcBorders>
              <w:bottom w:val="single" w:sz="4" w:space="0" w:color="000000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0.46 (0.46, 0.48)</w:t>
            </w:r>
          </w:p>
        </w:tc>
      </w:tr>
      <w:tr w:rsidR="00B80C16" w:rsidRPr="00E8438D" w:rsidTr="00BD22F9">
        <w:tc>
          <w:tcPr>
            <w:tcW w:w="1549" w:type="pct"/>
            <w:tcBorders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 xml:space="preserve">Site of colon cancer </w:t>
            </w:r>
          </w:p>
        </w:tc>
        <w:tc>
          <w:tcPr>
            <w:tcW w:w="1658" w:type="pct"/>
            <w:tcBorders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pct"/>
            <w:tcBorders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C16" w:rsidRPr="00E8438D" w:rsidTr="00BD22F9">
        <w:tc>
          <w:tcPr>
            <w:tcW w:w="1549" w:type="pct"/>
            <w:tcBorders>
              <w:top w:val="nil"/>
              <w:bottom w:val="nil"/>
            </w:tcBorders>
          </w:tcPr>
          <w:p w:rsidR="00B80C16" w:rsidRPr="00E8438D" w:rsidRDefault="00B80C16" w:rsidP="008A01F1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 xml:space="preserve">Proximal </w:t>
            </w:r>
          </w:p>
        </w:tc>
        <w:tc>
          <w:tcPr>
            <w:tcW w:w="1658" w:type="pct"/>
            <w:tcBorders>
              <w:top w:val="nil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1.03 (0.85, 1.23)</w:t>
            </w:r>
          </w:p>
        </w:tc>
        <w:tc>
          <w:tcPr>
            <w:tcW w:w="1793" w:type="pct"/>
            <w:tcBorders>
              <w:top w:val="nil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0.68 (0.65, 0.72)</w:t>
            </w:r>
          </w:p>
        </w:tc>
      </w:tr>
      <w:tr w:rsidR="00B80C16" w:rsidRPr="00E8438D" w:rsidTr="00BD22F9">
        <w:tc>
          <w:tcPr>
            <w:tcW w:w="1549" w:type="pct"/>
            <w:tcBorders>
              <w:top w:val="nil"/>
              <w:bottom w:val="nil"/>
            </w:tcBorders>
          </w:tcPr>
          <w:p w:rsidR="00B80C16" w:rsidRPr="00E8438D" w:rsidRDefault="00B80C16" w:rsidP="008A01F1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 xml:space="preserve">Distal </w:t>
            </w:r>
          </w:p>
        </w:tc>
        <w:tc>
          <w:tcPr>
            <w:tcW w:w="1658" w:type="pct"/>
            <w:tcBorders>
              <w:top w:val="nil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0.49 (0.39, 0.62)</w:t>
            </w:r>
          </w:p>
        </w:tc>
        <w:tc>
          <w:tcPr>
            <w:tcW w:w="1793" w:type="pct"/>
            <w:tcBorders>
              <w:top w:val="nil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0.26 (0.24, 0.28)</w:t>
            </w:r>
          </w:p>
        </w:tc>
      </w:tr>
      <w:tr w:rsidR="00B80C16" w:rsidRPr="00E8438D" w:rsidTr="00BD22F9">
        <w:tc>
          <w:tcPr>
            <w:tcW w:w="1549" w:type="pct"/>
            <w:tcBorders>
              <w:top w:val="nil"/>
              <w:bottom w:val="single" w:sz="4" w:space="0" w:color="000000"/>
            </w:tcBorders>
          </w:tcPr>
          <w:p w:rsidR="00B80C16" w:rsidRPr="00E8438D" w:rsidRDefault="00B80C16" w:rsidP="008A01F1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658" w:type="pct"/>
            <w:tcBorders>
              <w:top w:val="nil"/>
              <w:bottom w:val="single" w:sz="4" w:space="0" w:color="000000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1.16 (0.55, 2.41)</w:t>
            </w:r>
          </w:p>
        </w:tc>
        <w:tc>
          <w:tcPr>
            <w:tcW w:w="1793" w:type="pct"/>
            <w:tcBorders>
              <w:top w:val="nil"/>
              <w:bottom w:val="single" w:sz="4" w:space="0" w:color="000000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0.37 (0.29, 0.46)</w:t>
            </w:r>
          </w:p>
        </w:tc>
      </w:tr>
      <w:tr w:rsidR="00B80C16" w:rsidRPr="00E8438D" w:rsidTr="00BD22F9">
        <w:tc>
          <w:tcPr>
            <w:tcW w:w="1549" w:type="pct"/>
            <w:tcBorders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 xml:space="preserve">Sex </w:t>
            </w:r>
          </w:p>
        </w:tc>
        <w:tc>
          <w:tcPr>
            <w:tcW w:w="1658" w:type="pct"/>
            <w:tcBorders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pct"/>
            <w:tcBorders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C16" w:rsidRPr="00E8438D" w:rsidTr="00BD22F9">
        <w:tc>
          <w:tcPr>
            <w:tcW w:w="1549" w:type="pct"/>
            <w:tcBorders>
              <w:top w:val="nil"/>
              <w:bottom w:val="nil"/>
            </w:tcBorders>
          </w:tcPr>
          <w:p w:rsidR="00B80C16" w:rsidRPr="00E8438D" w:rsidRDefault="00B80C16" w:rsidP="008A01F1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658" w:type="pct"/>
            <w:tcBorders>
              <w:top w:val="nil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0.73 (0.60, 0.89)</w:t>
            </w:r>
          </w:p>
        </w:tc>
        <w:tc>
          <w:tcPr>
            <w:tcW w:w="1793" w:type="pct"/>
            <w:tcBorders>
              <w:top w:val="nil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0.41 (0.38, 0.43)</w:t>
            </w:r>
          </w:p>
        </w:tc>
      </w:tr>
      <w:tr w:rsidR="00B80C16" w:rsidRPr="00E8438D" w:rsidTr="00BD22F9">
        <w:tc>
          <w:tcPr>
            <w:tcW w:w="1549" w:type="pct"/>
            <w:tcBorders>
              <w:top w:val="nil"/>
              <w:bottom w:val="single" w:sz="4" w:space="0" w:color="000000"/>
            </w:tcBorders>
          </w:tcPr>
          <w:p w:rsidR="00B80C16" w:rsidRPr="00E8438D" w:rsidRDefault="00B80C16" w:rsidP="008A01F1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658" w:type="pct"/>
            <w:tcBorders>
              <w:top w:val="nil"/>
              <w:bottom w:val="single" w:sz="4" w:space="0" w:color="000000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0.78 (0.65, 0.95)</w:t>
            </w:r>
          </w:p>
        </w:tc>
        <w:tc>
          <w:tcPr>
            <w:tcW w:w="1793" w:type="pct"/>
            <w:tcBorders>
              <w:top w:val="nil"/>
              <w:bottom w:val="single" w:sz="4" w:space="0" w:color="000000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0.51 (0.49, 0.54)</w:t>
            </w:r>
          </w:p>
        </w:tc>
      </w:tr>
      <w:tr w:rsidR="00B80C16" w:rsidRPr="00E8438D" w:rsidTr="00BD22F9">
        <w:tc>
          <w:tcPr>
            <w:tcW w:w="1549" w:type="pct"/>
            <w:tcBorders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 xml:space="preserve">Race </w:t>
            </w:r>
          </w:p>
        </w:tc>
        <w:tc>
          <w:tcPr>
            <w:tcW w:w="1658" w:type="pct"/>
            <w:tcBorders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pct"/>
            <w:tcBorders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C16" w:rsidRPr="00E8438D" w:rsidTr="00BD22F9">
        <w:tc>
          <w:tcPr>
            <w:tcW w:w="1549" w:type="pct"/>
            <w:tcBorders>
              <w:top w:val="nil"/>
              <w:bottom w:val="nil"/>
            </w:tcBorders>
          </w:tcPr>
          <w:p w:rsidR="00B80C16" w:rsidRPr="00E8438D" w:rsidRDefault="00B80C16" w:rsidP="008A01F1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E8438D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1658" w:type="pct"/>
            <w:tcBorders>
              <w:top w:val="nil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0.76 (0.65, 0.88)</w:t>
            </w:r>
          </w:p>
        </w:tc>
        <w:tc>
          <w:tcPr>
            <w:tcW w:w="1793" w:type="pct"/>
            <w:tcBorders>
              <w:top w:val="nil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0.47 (0.45, 0.49)</w:t>
            </w:r>
          </w:p>
        </w:tc>
      </w:tr>
      <w:tr w:rsidR="00B80C16" w:rsidRPr="00E8438D" w:rsidTr="00BD22F9">
        <w:tc>
          <w:tcPr>
            <w:tcW w:w="1549" w:type="pct"/>
            <w:tcBorders>
              <w:top w:val="nil"/>
              <w:bottom w:val="nil"/>
            </w:tcBorders>
          </w:tcPr>
          <w:p w:rsidR="00B80C16" w:rsidRPr="00E8438D" w:rsidRDefault="00B80C16" w:rsidP="008A01F1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lastRenderedPageBreak/>
              <w:t>Black</w:t>
            </w:r>
          </w:p>
        </w:tc>
        <w:tc>
          <w:tcPr>
            <w:tcW w:w="1658" w:type="pct"/>
            <w:tcBorders>
              <w:top w:val="nil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0.66 (0.37, 1.16)</w:t>
            </w:r>
          </w:p>
        </w:tc>
        <w:tc>
          <w:tcPr>
            <w:tcW w:w="1793" w:type="pct"/>
            <w:tcBorders>
              <w:top w:val="nil"/>
              <w:bottom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0.38 (0.31, 0.45)</w:t>
            </w:r>
          </w:p>
        </w:tc>
      </w:tr>
      <w:tr w:rsidR="00B80C16" w:rsidRPr="00E8438D" w:rsidTr="00BD22F9">
        <w:tc>
          <w:tcPr>
            <w:tcW w:w="1549" w:type="pct"/>
            <w:tcBorders>
              <w:top w:val="nil"/>
            </w:tcBorders>
          </w:tcPr>
          <w:p w:rsidR="00B80C16" w:rsidRPr="00E8438D" w:rsidRDefault="00B80C16" w:rsidP="008A01F1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Other/unknown</w:t>
            </w:r>
          </w:p>
        </w:tc>
        <w:tc>
          <w:tcPr>
            <w:tcW w:w="1658" w:type="pct"/>
            <w:tcBorders>
              <w:top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0.89 (0.52, 1.52)</w:t>
            </w:r>
          </w:p>
        </w:tc>
        <w:tc>
          <w:tcPr>
            <w:tcW w:w="1793" w:type="pct"/>
            <w:tcBorders>
              <w:top w:val="nil"/>
            </w:tcBorders>
          </w:tcPr>
          <w:p w:rsidR="00B80C16" w:rsidRPr="00E8438D" w:rsidRDefault="00B80C16" w:rsidP="00BD22F9">
            <w:pPr>
              <w:rPr>
                <w:rFonts w:ascii="Arial" w:hAnsi="Arial" w:cs="Arial"/>
                <w:sz w:val="20"/>
                <w:szCs w:val="20"/>
              </w:rPr>
            </w:pPr>
            <w:r w:rsidRPr="00E8438D">
              <w:rPr>
                <w:rFonts w:ascii="Arial" w:hAnsi="Arial" w:cs="Arial"/>
                <w:sz w:val="20"/>
                <w:szCs w:val="20"/>
              </w:rPr>
              <w:t>0.41 (0.33, 0.49)</w:t>
            </w:r>
          </w:p>
        </w:tc>
      </w:tr>
      <w:bookmarkEnd w:id="0"/>
    </w:tbl>
    <w:p w:rsidR="00B80C16" w:rsidRPr="00E8438D" w:rsidRDefault="00B80C16" w:rsidP="00B80C16">
      <w:pPr>
        <w:rPr>
          <w:rFonts w:ascii="Arial" w:hAnsi="Arial" w:cs="Arial"/>
          <w:sz w:val="20"/>
          <w:szCs w:val="20"/>
        </w:rPr>
      </w:pPr>
    </w:p>
    <w:p w:rsidR="00B80C16" w:rsidRPr="00E8438D" w:rsidRDefault="00B80C16" w:rsidP="00B80C16">
      <w:pPr>
        <w:spacing w:line="480" w:lineRule="auto"/>
        <w:rPr>
          <w:rFonts w:ascii="Arial" w:hAnsi="Arial" w:cs="Arial"/>
          <w:caps/>
          <w:sz w:val="20"/>
          <w:szCs w:val="20"/>
        </w:rPr>
      </w:pPr>
      <w:r w:rsidRPr="00E8438D">
        <w:rPr>
          <w:rFonts w:ascii="Arial" w:hAnsi="Arial" w:cs="Arial"/>
          <w:sz w:val="20"/>
          <w:szCs w:val="20"/>
        </w:rPr>
        <w:t>*SEER: Surveillance, Epidemiology, and End Results</w:t>
      </w:r>
    </w:p>
    <w:p w:rsidR="00280629" w:rsidRDefault="00B80C16" w:rsidP="00B80C16">
      <w:r w:rsidRPr="00E8438D">
        <w:rPr>
          <w:rFonts w:ascii="Arial" w:hAnsi="Arial" w:cs="Arial"/>
          <w:caps/>
          <w:sz w:val="20"/>
          <w:szCs w:val="20"/>
        </w:rPr>
        <w:t>†</w:t>
      </w:r>
      <w:r w:rsidRPr="00E8438D">
        <w:rPr>
          <w:rFonts w:ascii="Arial" w:hAnsi="Arial" w:cs="Arial"/>
          <w:sz w:val="20"/>
          <w:szCs w:val="20"/>
        </w:rPr>
        <w:t>Adjusted for comorbidity, median income in ZIP code of residence, and rural-urban residence.</w:t>
      </w:r>
    </w:p>
    <w:sectPr w:rsidR="00280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16"/>
    <w:rsid w:val="00280629"/>
    <w:rsid w:val="006D62B8"/>
    <w:rsid w:val="008A01F1"/>
    <w:rsid w:val="00AD2B28"/>
    <w:rsid w:val="00B80C16"/>
    <w:rsid w:val="00E5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E859"/>
  <w15:chartTrackingRefBased/>
  <w15:docId w15:val="{DC2F57FD-5C95-4CC8-85B6-18E2BC58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Elegant"/>
    <w:uiPriority w:val="39"/>
    <w:rsid w:val="00B80C1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B80C16"/>
    <w:pPr>
      <w:ind w:left="720"/>
      <w:contextualSpacing/>
    </w:pPr>
  </w:style>
  <w:style w:type="table" w:styleId="TableElegant">
    <w:name w:val="Table Elegant"/>
    <w:basedOn w:val="TableNormal"/>
    <w:uiPriority w:val="99"/>
    <w:semiHidden/>
    <w:unhideWhenUsed/>
    <w:rsid w:val="00B80C16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Ko, Cynthia</dc:creator>
  <cp:keywords/>
  <dc:description/>
  <cp:lastModifiedBy>Ko, Cynthia</cp:lastModifiedBy>
  <cp:revision>5</cp:revision>
  <dcterms:created xsi:type="dcterms:W3CDTF">2019-10-07T18:55:00Z</dcterms:created>
  <dcterms:modified xsi:type="dcterms:W3CDTF">2019-10-14T17:02:00Z</dcterms:modified>
</cp:coreProperties>
</file>