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8391" w14:textId="49CCC650" w:rsidR="0021299F" w:rsidRPr="0021299F" w:rsidRDefault="0021299F" w:rsidP="0021299F">
      <w:r>
        <w:rPr>
          <w:rFonts w:ascii="Arial" w:hAnsi="Arial" w:cs="Arial"/>
          <w:b/>
          <w:bCs/>
          <w:sz w:val="32"/>
          <w:szCs w:val="32"/>
        </w:rPr>
        <w:t>B20.4.1.1</w:t>
      </w:r>
      <w:r w:rsidRPr="00C905FD">
        <w:rPr>
          <w:rFonts w:ascii="Arial" w:hAnsi="Arial" w:cs="Arial"/>
          <w:b/>
          <w:bCs/>
          <w:sz w:val="32"/>
          <w:szCs w:val="32"/>
        </w:rPr>
        <w:t xml:space="preserve"> survival study</w:t>
      </w:r>
    </w:p>
    <w:p w14:paraId="5B024D5F" w14:textId="025F2B74" w:rsidR="00675D43" w:rsidRPr="009F6A2B" w:rsidRDefault="00675D43" w:rsidP="00675D43">
      <w:pPr>
        <w:spacing w:line="480" w:lineRule="auto"/>
        <w:ind w:firstLine="720"/>
        <w:rPr>
          <w:rFonts w:ascii="Arial" w:hAnsi="Arial" w:cs="Arial"/>
          <w:szCs w:val="22"/>
        </w:rPr>
      </w:pPr>
      <w:r w:rsidRPr="009F6A2B">
        <w:rPr>
          <w:rFonts w:ascii="Arial" w:hAnsi="Arial" w:cs="Arial"/>
          <w:szCs w:val="22"/>
        </w:rPr>
        <w:t>In the first study, 1x10</w:t>
      </w:r>
      <w:r w:rsidRPr="009F6A2B">
        <w:rPr>
          <w:rFonts w:ascii="Arial" w:hAnsi="Arial" w:cs="Arial"/>
          <w:szCs w:val="22"/>
          <w:vertAlign w:val="superscript"/>
        </w:rPr>
        <w:t xml:space="preserve">6 </w:t>
      </w:r>
      <w:r w:rsidRPr="009F6A2B">
        <w:rPr>
          <w:rFonts w:ascii="Arial" w:hAnsi="Arial" w:cs="Arial"/>
          <w:szCs w:val="22"/>
        </w:rPr>
        <w:t>C6 glioma cells were implanted into the right striatum of 58 male Wistar rats.  Starting 8 days post-implantation, animals were treated weekly with intra-peritoneal injections of either 5 mg/kg of the anti-VEGF</w:t>
      </w:r>
      <w:r w:rsidRPr="009F6A2B" w:rsidDel="006B5EED">
        <w:rPr>
          <w:rFonts w:ascii="Arial" w:hAnsi="Arial" w:cs="Arial"/>
          <w:szCs w:val="22"/>
        </w:rPr>
        <w:t xml:space="preserve"> </w:t>
      </w:r>
      <w:r w:rsidRPr="009F6A2B">
        <w:rPr>
          <w:rFonts w:ascii="Arial" w:hAnsi="Arial" w:cs="Arial"/>
          <w:szCs w:val="22"/>
        </w:rPr>
        <w:t xml:space="preserve">monoclonal antibody </w:t>
      </w:r>
      <w:r>
        <w:rPr>
          <w:rFonts w:ascii="Arial" w:hAnsi="Arial" w:cs="Arial"/>
          <w:szCs w:val="22"/>
        </w:rPr>
        <w:t>B20.4.1.1</w:t>
      </w:r>
      <w:r w:rsidRPr="009F6A2B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(</w:t>
      </w:r>
      <w:r w:rsidRPr="009F6A2B">
        <w:rPr>
          <w:rFonts w:ascii="Arial" w:hAnsi="Arial" w:cs="Arial"/>
          <w:szCs w:val="22"/>
        </w:rPr>
        <w:t xml:space="preserve">Roche/Genentech, South San Francisco, CA, USA), N=26, or saline, N=32.  The animals were then observed for up to 25 days to assess survival. </w:t>
      </w:r>
    </w:p>
    <w:p w14:paraId="0C52EDD4" w14:textId="4D849074" w:rsidR="00515928" w:rsidRPr="009F6A2B" w:rsidRDefault="00515928" w:rsidP="00515928">
      <w:pPr>
        <w:spacing w:line="480" w:lineRule="auto"/>
        <w:rPr>
          <w:rFonts w:ascii="Arial" w:hAnsi="Arial" w:cs="Arial"/>
          <w:szCs w:val="22"/>
        </w:rPr>
      </w:pPr>
      <w:r w:rsidRPr="009F6A2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B20.4.1.1 is a monoclonal antibody </w:t>
      </w:r>
      <w:r w:rsidRPr="00505EAB">
        <w:rPr>
          <w:rFonts w:ascii="Arial" w:hAnsi="Arial" w:cs="Arial"/>
          <w:szCs w:val="22"/>
        </w:rPr>
        <w:t xml:space="preserve">that was identified from antibody phage libraries </w:t>
      </w:r>
      <w:r w:rsidRPr="00505EAB">
        <w:rPr>
          <w:rFonts w:ascii="Arial" w:hAnsi="Arial" w:cs="Arial"/>
          <w:szCs w:val="22"/>
        </w:rPr>
        <w:fldChar w:fldCharType="begin"/>
      </w:r>
      <w:r w:rsidRPr="00505EAB">
        <w:rPr>
          <w:rFonts w:ascii="Arial" w:hAnsi="Arial" w:cs="Arial"/>
          <w:szCs w:val="22"/>
        </w:rPr>
        <w:instrText xml:space="preserve"> ADDIN EN.CITE &lt;EndNote&gt;&lt;Cite&gt;&lt;Author&gt;Lee&lt;/Author&gt;&lt;Year&gt;2004&lt;/Year&gt;&lt;RecNum&gt;931&lt;/RecNum&gt;&lt;DisplayText&gt;[38]&lt;/DisplayText&gt;&lt;record&gt;&lt;rec-number&gt;931&lt;/rec-number&gt;&lt;foreign-keys&gt;&lt;key app="EN" db-id="adt5defeorvsvhetdaqv9sv1dz20d9ar0a02"&gt;931&lt;/key&gt;&lt;/foreign-keys&gt;&lt;ref-type name="Journal Article"&gt;17&lt;/ref-type&gt;&lt;contributors&gt;&lt;authors&gt;&lt;author&gt;Lee, C. V.&lt;/author&gt;&lt;author&gt;Liang, W.-C.&lt;/author&gt;&lt;author&gt;Dennis, M. S.&lt;/author&gt;&lt;author&gt;Eigenbrot C.&lt;/author&gt;&lt;author&gt;Sidhu, S. S.&lt;/author&gt;&lt;author&gt;Fuh, G.&lt;/author&gt;&lt;/authors&gt;&lt;/contributors&gt;&lt;titles&gt;&lt;title&gt;High-affinity human antibodies from phage displayed synthetic Fab libraries with a single framework scaffold&lt;/title&gt;&lt;secondary-title&gt;J Mol Biol&lt;/secondary-title&gt;&lt;/titles&gt;&lt;periodical&gt;&lt;full-title&gt;J Mol Biol&lt;/full-title&gt;&lt;/periodical&gt;&lt;pages&gt;1073-1093&lt;/pages&gt;&lt;volume&gt;340&lt;/volume&gt;&lt;dates&gt;&lt;year&gt;2004&lt;/year&gt;&lt;/dates&gt;&lt;urls&gt;&lt;/urls&gt;&lt;/record&gt;&lt;/Cite&gt;&lt;/EndNote&gt;</w:instrText>
      </w:r>
      <w:r w:rsidRPr="00505EAB">
        <w:rPr>
          <w:rFonts w:ascii="Arial" w:hAnsi="Arial" w:cs="Arial"/>
          <w:szCs w:val="22"/>
        </w:rPr>
        <w:fldChar w:fldCharType="separate"/>
      </w:r>
      <w:r w:rsidRPr="00505EAB">
        <w:rPr>
          <w:rFonts w:ascii="Arial" w:hAnsi="Arial" w:cs="Arial"/>
          <w:noProof/>
          <w:szCs w:val="22"/>
        </w:rPr>
        <w:t>[</w:t>
      </w:r>
      <w:r w:rsidR="00225E0F">
        <w:rPr>
          <w:rFonts w:ascii="Arial" w:hAnsi="Arial" w:cs="Arial"/>
          <w:noProof/>
          <w:szCs w:val="22"/>
        </w:rPr>
        <w:t>1</w:t>
      </w:r>
      <w:r w:rsidRPr="00505EAB">
        <w:rPr>
          <w:rFonts w:ascii="Arial" w:hAnsi="Arial" w:cs="Arial"/>
          <w:noProof/>
          <w:szCs w:val="22"/>
        </w:rPr>
        <w:t>]</w:t>
      </w:r>
      <w:r w:rsidRPr="00505EAB">
        <w:rPr>
          <w:rFonts w:ascii="Arial" w:hAnsi="Arial" w:cs="Arial"/>
          <w:szCs w:val="22"/>
        </w:rPr>
        <w:fldChar w:fldCharType="end"/>
      </w:r>
      <w:r w:rsidRPr="00AD5ACE">
        <w:rPr>
          <w:rFonts w:ascii="Arial" w:hAnsi="Arial" w:cs="Arial"/>
          <w:szCs w:val="22"/>
        </w:rPr>
        <w:t xml:space="preserve"> and, unlike the clinically utilized bevacizumab (Avastin</w:t>
      </w:r>
      <w:r w:rsidRPr="00505EAB">
        <w:rPr>
          <w:rFonts w:ascii="Arial" w:hAnsi="Arial" w:cs="Arial"/>
          <w:szCs w:val="22"/>
          <w:vertAlign w:val="superscript"/>
        </w:rPr>
        <w:t>®</w:t>
      </w:r>
      <w:r>
        <w:rPr>
          <w:rFonts w:ascii="Arial" w:hAnsi="Arial" w:cs="Arial"/>
          <w:szCs w:val="22"/>
        </w:rPr>
        <w:t xml:space="preserve">), </w:t>
      </w:r>
      <w:r w:rsidRPr="00505EAB">
        <w:rPr>
          <w:rFonts w:ascii="Arial" w:hAnsi="Arial" w:cs="Arial"/>
          <w:szCs w:val="22"/>
        </w:rPr>
        <w:t xml:space="preserve">binds and blocks </w:t>
      </w:r>
      <w:r>
        <w:rPr>
          <w:rFonts w:ascii="Arial" w:hAnsi="Arial" w:cs="Arial"/>
          <w:szCs w:val="22"/>
        </w:rPr>
        <w:t xml:space="preserve">not only </w:t>
      </w:r>
      <w:r w:rsidRPr="00505EAB">
        <w:rPr>
          <w:rFonts w:ascii="Arial" w:hAnsi="Arial" w:cs="Arial"/>
          <w:szCs w:val="22"/>
        </w:rPr>
        <w:t>human</w:t>
      </w:r>
      <w:r>
        <w:rPr>
          <w:rFonts w:ascii="Arial" w:hAnsi="Arial" w:cs="Arial"/>
          <w:szCs w:val="22"/>
        </w:rPr>
        <w:t xml:space="preserve"> but also </w:t>
      </w:r>
      <w:r w:rsidRPr="00505EAB">
        <w:rPr>
          <w:rFonts w:ascii="Arial" w:hAnsi="Arial" w:cs="Arial"/>
          <w:szCs w:val="22"/>
        </w:rPr>
        <w:t>rat and murine VEGF interaction</w:t>
      </w:r>
      <w:r>
        <w:rPr>
          <w:rFonts w:ascii="Arial" w:hAnsi="Arial" w:cs="Arial"/>
          <w:szCs w:val="22"/>
        </w:rPr>
        <w:t>s</w:t>
      </w:r>
      <w:r w:rsidRPr="00505EAB">
        <w:rPr>
          <w:rFonts w:ascii="Arial" w:hAnsi="Arial" w:cs="Arial"/>
          <w:szCs w:val="22"/>
        </w:rPr>
        <w:t xml:space="preserve"> with VEGF receptors VEGFR1 and VEGFR2 with high </w:t>
      </w:r>
      <w:r w:rsidRPr="00505EAB">
        <w:rPr>
          <w:rFonts w:ascii="Arial" w:hAnsi="Arial" w:cs="Arial"/>
          <w:i/>
          <w:szCs w:val="22"/>
        </w:rPr>
        <w:t>in vitro</w:t>
      </w:r>
      <w:r w:rsidRPr="00505EAB">
        <w:rPr>
          <w:rFonts w:ascii="Arial" w:hAnsi="Arial" w:cs="Arial"/>
          <w:szCs w:val="22"/>
        </w:rPr>
        <w:t xml:space="preserve"> potency</w:t>
      </w:r>
      <w:r>
        <w:rPr>
          <w:rFonts w:ascii="Arial" w:hAnsi="Arial" w:cs="Arial"/>
          <w:szCs w:val="22"/>
        </w:rPr>
        <w:t xml:space="preserve"> [</w:t>
      </w:r>
      <w:r w:rsidR="00551007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,</w:t>
      </w:r>
      <w:r w:rsidR="00225E0F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]</w:t>
      </w:r>
      <w:r w:rsidRPr="00505EAB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9F6A2B">
        <w:rPr>
          <w:rFonts w:ascii="Arial" w:hAnsi="Arial" w:cs="Arial"/>
          <w:szCs w:val="22"/>
        </w:rPr>
        <w:t xml:space="preserve">As shown in </w:t>
      </w:r>
      <w:r w:rsidR="00737AC2">
        <w:rPr>
          <w:rFonts w:ascii="Arial" w:hAnsi="Arial" w:cs="Arial"/>
          <w:szCs w:val="22"/>
        </w:rPr>
        <w:t>S</w:t>
      </w:r>
      <w:r w:rsidR="00480CEF">
        <w:rPr>
          <w:rFonts w:ascii="Arial" w:hAnsi="Arial" w:cs="Arial"/>
          <w:szCs w:val="22"/>
        </w:rPr>
        <w:t xml:space="preserve">upplementary </w:t>
      </w:r>
      <w:r w:rsidRPr="009F6A2B">
        <w:rPr>
          <w:rFonts w:ascii="Arial" w:hAnsi="Arial" w:cs="Arial"/>
          <w:szCs w:val="22"/>
        </w:rPr>
        <w:t xml:space="preserve">Fig 1, treatment with weekly doses of </w:t>
      </w:r>
      <w:r w:rsidRPr="00236730">
        <w:rPr>
          <w:rFonts w:ascii="Arial" w:hAnsi="Arial" w:cs="Arial"/>
          <w:szCs w:val="22"/>
        </w:rPr>
        <w:t xml:space="preserve">B20.4.1.1 </w:t>
      </w:r>
      <w:r w:rsidRPr="009F6A2B">
        <w:rPr>
          <w:rFonts w:ascii="Arial" w:hAnsi="Arial" w:cs="Arial"/>
          <w:szCs w:val="22"/>
        </w:rPr>
        <w:t xml:space="preserve">results in a significant 25% survival rate (p &lt; 0.001, Kaplan-Meier log rank test, N=26), whereas control animals treated with saline (N=32) all had to be euthanized by 8 days post-treatment (16 days post tumor cell implantation). </w:t>
      </w:r>
    </w:p>
    <w:p w14:paraId="56F3EAC9" w14:textId="4DAFEF9F" w:rsidR="004C438E" w:rsidRDefault="004C438E" w:rsidP="00FE3C2F">
      <w:pPr>
        <w:spacing w:line="480" w:lineRule="auto"/>
        <w:ind w:left="63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inline distT="0" distB="0" distL="0" distR="0" wp14:anchorId="7188926E" wp14:editId="4B72D915">
            <wp:extent cx="4919418" cy="2767173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_Fig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198" cy="278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C3FBE" w14:textId="4CD958E7" w:rsidR="00675D43" w:rsidRDefault="00455462" w:rsidP="004107EF">
      <w:pPr>
        <w:spacing w:line="48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S</w:t>
      </w:r>
      <w:r w:rsidR="00524CA8">
        <w:rPr>
          <w:rFonts w:ascii="Arial" w:hAnsi="Arial" w:cs="Arial"/>
          <w:b/>
          <w:szCs w:val="22"/>
        </w:rPr>
        <w:t xml:space="preserve">upplementary </w:t>
      </w:r>
      <w:r w:rsidR="00515928" w:rsidRPr="009F6A2B">
        <w:rPr>
          <w:rFonts w:ascii="Arial" w:hAnsi="Arial" w:cs="Arial"/>
          <w:b/>
          <w:szCs w:val="22"/>
        </w:rPr>
        <w:t>Fig 1</w:t>
      </w:r>
      <w:r w:rsidR="00515928">
        <w:rPr>
          <w:rFonts w:ascii="Arial" w:hAnsi="Arial" w:cs="Arial"/>
          <w:b/>
          <w:szCs w:val="22"/>
        </w:rPr>
        <w:t xml:space="preserve">. </w:t>
      </w:r>
      <w:r w:rsidR="00515928" w:rsidRPr="009F6A2B">
        <w:rPr>
          <w:rFonts w:ascii="Arial" w:hAnsi="Arial" w:cs="Arial"/>
          <w:b/>
          <w:szCs w:val="22"/>
        </w:rPr>
        <w:t xml:space="preserve"> </w:t>
      </w:r>
      <w:r w:rsidR="00515928">
        <w:rPr>
          <w:rFonts w:ascii="Arial" w:hAnsi="Arial" w:cs="Arial"/>
          <w:b/>
          <w:szCs w:val="22"/>
        </w:rPr>
        <w:t>B20.4.1.1</w:t>
      </w:r>
      <w:r w:rsidR="00515928" w:rsidRPr="005A326C">
        <w:rPr>
          <w:rFonts w:ascii="Arial" w:hAnsi="Arial" w:cs="Arial"/>
          <w:b/>
          <w:szCs w:val="22"/>
        </w:rPr>
        <w:t xml:space="preserve"> administration on C6 survival</w:t>
      </w:r>
      <w:r w:rsidR="00515928" w:rsidRPr="009F6A2B">
        <w:rPr>
          <w:rFonts w:ascii="Arial" w:hAnsi="Arial" w:cs="Arial"/>
          <w:bCs/>
          <w:szCs w:val="22"/>
        </w:rPr>
        <w:t xml:space="preserve">.  Male Wistar rats implanted with C6 glioma cells into the right striatum were treated with weekly doses of 5 mg/kg of </w:t>
      </w:r>
      <w:r w:rsidR="00515928">
        <w:rPr>
          <w:rFonts w:ascii="Arial" w:hAnsi="Arial" w:cs="Arial"/>
          <w:bCs/>
          <w:szCs w:val="22"/>
        </w:rPr>
        <w:lastRenderedPageBreak/>
        <w:t>B20.4.1.1</w:t>
      </w:r>
      <w:r w:rsidR="00515928" w:rsidRPr="009F6A2B">
        <w:rPr>
          <w:rFonts w:ascii="Arial" w:hAnsi="Arial" w:cs="Arial"/>
          <w:bCs/>
          <w:szCs w:val="22"/>
        </w:rPr>
        <w:t xml:space="preserve"> (N=26) or a saline control (N=32) beginning 8 days post tumor cell implantation. A p-value &lt; 0.001 from Kaplan-Meier log rank test highlights the significance of the ~25% survival rate.</w:t>
      </w:r>
    </w:p>
    <w:p w14:paraId="1A7B26A9" w14:textId="77777777" w:rsidR="00D834DC" w:rsidRPr="00990E9A" w:rsidRDefault="00D834DC" w:rsidP="00D834DC">
      <w:pPr>
        <w:spacing w:line="480" w:lineRule="auto"/>
        <w:rPr>
          <w:rFonts w:ascii="Arial" w:hAnsi="Arial" w:cs="Arial"/>
          <w:sz w:val="36"/>
          <w:szCs w:val="36"/>
          <w:highlight w:val="yellow"/>
        </w:rPr>
      </w:pPr>
      <w:r w:rsidRPr="00990E9A">
        <w:rPr>
          <w:rFonts w:ascii="Arial" w:hAnsi="Arial" w:cs="Arial"/>
          <w:b/>
          <w:sz w:val="36"/>
          <w:szCs w:val="36"/>
        </w:rPr>
        <w:t>References</w:t>
      </w:r>
    </w:p>
    <w:p w14:paraId="11CDA5E7" w14:textId="7BA622CE" w:rsidR="00E72FA1" w:rsidRDefault="00225E0F" w:rsidP="00E72FA1">
      <w:pPr>
        <w:pStyle w:val="NoSpacing"/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</w:t>
      </w:r>
      <w:r w:rsidR="00E72FA1">
        <w:rPr>
          <w:rFonts w:ascii="Arial" w:hAnsi="Arial" w:cs="Arial"/>
          <w:noProof/>
        </w:rPr>
        <w:t xml:space="preserve">.      </w:t>
      </w:r>
      <w:r>
        <w:rPr>
          <w:rFonts w:ascii="Arial" w:hAnsi="Arial" w:cs="Arial"/>
          <w:noProof/>
        </w:rPr>
        <w:t xml:space="preserve"> </w:t>
      </w:r>
      <w:r w:rsidR="00E72FA1">
        <w:rPr>
          <w:rFonts w:ascii="Arial" w:hAnsi="Arial" w:cs="Arial"/>
          <w:noProof/>
        </w:rPr>
        <w:t xml:space="preserve"> </w:t>
      </w:r>
      <w:r w:rsidR="00E72FA1" w:rsidRPr="00FA265B">
        <w:rPr>
          <w:rFonts w:ascii="Arial" w:hAnsi="Arial" w:cs="Arial"/>
          <w:noProof/>
        </w:rPr>
        <w:t>Lee</w:t>
      </w:r>
      <w:r w:rsidR="00E72FA1">
        <w:rPr>
          <w:rFonts w:ascii="Arial" w:hAnsi="Arial" w:cs="Arial"/>
          <w:noProof/>
        </w:rPr>
        <w:t xml:space="preserve"> CV, </w:t>
      </w:r>
      <w:r w:rsidR="00E72FA1" w:rsidRPr="00FA265B">
        <w:rPr>
          <w:rFonts w:ascii="Arial" w:hAnsi="Arial" w:cs="Arial"/>
          <w:noProof/>
        </w:rPr>
        <w:t>Liang</w:t>
      </w:r>
      <w:r w:rsidR="00E72FA1">
        <w:rPr>
          <w:rFonts w:ascii="Arial" w:hAnsi="Arial" w:cs="Arial"/>
          <w:noProof/>
        </w:rPr>
        <w:t xml:space="preserve"> WC, </w:t>
      </w:r>
      <w:r w:rsidR="00E72FA1" w:rsidRPr="00FA265B">
        <w:rPr>
          <w:rFonts w:ascii="Arial" w:hAnsi="Arial" w:cs="Arial"/>
          <w:noProof/>
        </w:rPr>
        <w:t>Dennis</w:t>
      </w:r>
      <w:r w:rsidR="00E72FA1">
        <w:rPr>
          <w:rFonts w:ascii="Arial" w:hAnsi="Arial" w:cs="Arial"/>
          <w:noProof/>
        </w:rPr>
        <w:t xml:space="preserve"> MS, </w:t>
      </w:r>
      <w:r w:rsidR="00E72FA1" w:rsidRPr="00FA265B">
        <w:rPr>
          <w:rFonts w:ascii="Arial" w:hAnsi="Arial" w:cs="Arial"/>
          <w:noProof/>
        </w:rPr>
        <w:t>Eigenbrot</w:t>
      </w:r>
      <w:r w:rsidR="00E72FA1">
        <w:rPr>
          <w:rFonts w:ascii="Arial" w:hAnsi="Arial" w:cs="Arial"/>
          <w:noProof/>
        </w:rPr>
        <w:t xml:space="preserve"> C, </w:t>
      </w:r>
      <w:r w:rsidR="00E72FA1" w:rsidRPr="00FA265B">
        <w:rPr>
          <w:rFonts w:ascii="Arial" w:hAnsi="Arial" w:cs="Arial"/>
          <w:noProof/>
        </w:rPr>
        <w:t>Sidhu</w:t>
      </w:r>
      <w:r w:rsidR="00E72FA1">
        <w:rPr>
          <w:rFonts w:ascii="Arial" w:hAnsi="Arial" w:cs="Arial"/>
          <w:noProof/>
        </w:rPr>
        <w:t xml:space="preserve"> SS, </w:t>
      </w:r>
      <w:r w:rsidR="00E72FA1" w:rsidRPr="00FA265B">
        <w:rPr>
          <w:rFonts w:ascii="Arial" w:hAnsi="Arial" w:cs="Arial"/>
          <w:noProof/>
        </w:rPr>
        <w:t>Fuh</w:t>
      </w:r>
      <w:r w:rsidR="00E72FA1">
        <w:rPr>
          <w:rFonts w:ascii="Arial" w:hAnsi="Arial" w:cs="Arial"/>
          <w:noProof/>
        </w:rPr>
        <w:t xml:space="preserve"> G.</w:t>
      </w:r>
      <w:r w:rsidR="00E72FA1" w:rsidRPr="00FA265B">
        <w:rPr>
          <w:rFonts w:ascii="Arial" w:hAnsi="Arial" w:cs="Arial"/>
          <w:noProof/>
        </w:rPr>
        <w:t xml:space="preserve"> </w:t>
      </w:r>
      <w:r w:rsidR="00E72FA1" w:rsidRPr="007E7E4D">
        <w:rPr>
          <w:rFonts w:ascii="Arial" w:hAnsi="Arial" w:cs="Arial"/>
          <w:noProof/>
        </w:rPr>
        <w:t>High-affinity Human Antibodies from Phage-displayed Synthetic Fab Libraries with a Single Framework Scaffold</w:t>
      </w:r>
      <w:r w:rsidR="00E72FA1">
        <w:rPr>
          <w:rFonts w:ascii="Arial" w:hAnsi="Arial" w:cs="Arial"/>
          <w:noProof/>
        </w:rPr>
        <w:t xml:space="preserve">. </w:t>
      </w:r>
      <w:r w:rsidR="00E72FA1" w:rsidRPr="00505EAB">
        <w:rPr>
          <w:rFonts w:ascii="Arial" w:hAnsi="Arial" w:cs="Arial"/>
          <w:i/>
          <w:iCs/>
          <w:noProof/>
        </w:rPr>
        <w:t>J. Mol. Biol.</w:t>
      </w:r>
      <w:r w:rsidR="00E72FA1" w:rsidRPr="00F761C5">
        <w:rPr>
          <w:rFonts w:ascii="Arial" w:hAnsi="Arial" w:cs="Arial"/>
          <w:noProof/>
        </w:rPr>
        <w:t xml:space="preserve"> </w:t>
      </w:r>
      <w:r w:rsidR="00E72FA1">
        <w:rPr>
          <w:rFonts w:ascii="Arial" w:hAnsi="Arial" w:cs="Arial"/>
          <w:noProof/>
        </w:rPr>
        <w:t xml:space="preserve">2004; 340(5):1073-1093. </w:t>
      </w:r>
      <w:r w:rsidR="00E72FA1" w:rsidRPr="00580F30">
        <w:rPr>
          <w:rFonts w:ascii="Arial" w:hAnsi="Arial" w:cs="Arial"/>
          <w:noProof/>
        </w:rPr>
        <w:t>doi.org/10.1016/j.jmb.2004.05.051</w:t>
      </w:r>
      <w:r w:rsidR="00E72FA1">
        <w:rPr>
          <w:rFonts w:ascii="Arial" w:hAnsi="Arial" w:cs="Arial"/>
          <w:noProof/>
        </w:rPr>
        <w:t>.</w:t>
      </w:r>
    </w:p>
    <w:p w14:paraId="19624FBC" w14:textId="6EB4FD38" w:rsidR="00E72FA1" w:rsidRDefault="00E72FA1" w:rsidP="00E72FA1">
      <w:pPr>
        <w:pStyle w:val="NoSpacing"/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</w:t>
      </w:r>
      <w:r>
        <w:rPr>
          <w:rFonts w:ascii="Arial" w:hAnsi="Arial" w:cs="Arial"/>
          <w:noProof/>
        </w:rPr>
        <w:tab/>
      </w:r>
      <w:r w:rsidRPr="00171CBD">
        <w:rPr>
          <w:rFonts w:ascii="Arial" w:hAnsi="Arial" w:cs="Arial"/>
          <w:noProof/>
        </w:rPr>
        <w:t>Fuh</w:t>
      </w:r>
      <w:r>
        <w:rPr>
          <w:rFonts w:ascii="Arial" w:hAnsi="Arial" w:cs="Arial"/>
          <w:noProof/>
        </w:rPr>
        <w:t xml:space="preserve"> G, </w:t>
      </w:r>
      <w:r w:rsidRPr="00627D5C">
        <w:rPr>
          <w:rFonts w:ascii="Arial" w:hAnsi="Arial" w:cs="Arial"/>
          <w:noProof/>
        </w:rPr>
        <w:t>Wu P, Liang WC, Ultsch M, Lee CV, Moffat B,</w:t>
      </w:r>
      <w:r>
        <w:rPr>
          <w:rFonts w:ascii="Arial" w:hAnsi="Arial" w:cs="Arial"/>
          <w:noProof/>
        </w:rPr>
        <w:t xml:space="preserve"> et. al.</w:t>
      </w:r>
      <w:r w:rsidRPr="00171CBD">
        <w:rPr>
          <w:rFonts w:ascii="Arial" w:hAnsi="Arial" w:cs="Arial"/>
          <w:noProof/>
        </w:rPr>
        <w:t xml:space="preserve"> Structure-Function Studies of Two Synthetic Anti-vascular Endothelial Growth Factor Fabs and Comparison with the Avastin™ Fab</w:t>
      </w:r>
      <w:r>
        <w:rPr>
          <w:rFonts w:ascii="Arial" w:hAnsi="Arial" w:cs="Arial"/>
          <w:noProof/>
        </w:rPr>
        <w:t xml:space="preserve">. </w:t>
      </w:r>
      <w:r w:rsidRPr="00430BCC">
        <w:rPr>
          <w:rFonts w:ascii="Arial" w:hAnsi="Arial" w:cs="Arial"/>
          <w:i/>
          <w:iCs/>
          <w:noProof/>
        </w:rPr>
        <w:t>J. Biol. Chem.</w:t>
      </w:r>
      <w:r w:rsidRPr="00171CBD">
        <w:rPr>
          <w:rFonts w:ascii="Arial" w:hAnsi="Arial" w:cs="Arial"/>
          <w:noProof/>
        </w:rPr>
        <w:t xml:space="preserve"> 2006</w:t>
      </w:r>
      <w:r>
        <w:rPr>
          <w:rFonts w:ascii="Arial" w:hAnsi="Arial" w:cs="Arial"/>
          <w:noProof/>
        </w:rPr>
        <w:t>;</w:t>
      </w:r>
      <w:r w:rsidRPr="00171CBD">
        <w:rPr>
          <w:rFonts w:ascii="Arial" w:hAnsi="Arial" w:cs="Arial"/>
          <w:noProof/>
        </w:rPr>
        <w:t xml:space="preserve"> 281</w:t>
      </w:r>
      <w:r>
        <w:rPr>
          <w:rFonts w:ascii="Arial" w:hAnsi="Arial" w:cs="Arial"/>
          <w:noProof/>
        </w:rPr>
        <w:t>(10)</w:t>
      </w:r>
      <w:r w:rsidRPr="00171CBD">
        <w:rPr>
          <w:rFonts w:ascii="Arial" w:hAnsi="Arial" w:cs="Arial"/>
          <w:noProof/>
        </w:rPr>
        <w:t>: 6625-</w:t>
      </w:r>
      <w:r w:rsidR="00B35ED0">
        <w:rPr>
          <w:rFonts w:ascii="Arial" w:hAnsi="Arial" w:cs="Arial"/>
          <w:noProof/>
        </w:rPr>
        <w:t>66</w:t>
      </w:r>
      <w:r>
        <w:rPr>
          <w:rFonts w:ascii="Arial" w:hAnsi="Arial" w:cs="Arial"/>
          <w:noProof/>
        </w:rPr>
        <w:t>31.</w:t>
      </w:r>
      <w:r w:rsidR="00C33E36">
        <w:rPr>
          <w:rFonts w:ascii="Arial" w:hAnsi="Arial" w:cs="Arial"/>
          <w:noProof/>
        </w:rPr>
        <w:t xml:space="preserve"> doi</w:t>
      </w:r>
      <w:r w:rsidR="00C33E36" w:rsidRPr="00C33E36">
        <w:rPr>
          <w:rFonts w:ascii="Arial" w:hAnsi="Arial" w:cs="Arial"/>
          <w:noProof/>
        </w:rPr>
        <w:t>: 10.1074/jbc.M507783200</w:t>
      </w:r>
      <w:r w:rsidR="00C33E36">
        <w:rPr>
          <w:rFonts w:ascii="Arial" w:hAnsi="Arial" w:cs="Arial"/>
          <w:noProof/>
        </w:rPr>
        <w:t>.</w:t>
      </w:r>
    </w:p>
    <w:p w14:paraId="6B999757" w14:textId="0DC453AC" w:rsidR="00E72FA1" w:rsidRPr="009F6A2B" w:rsidRDefault="00225E0F" w:rsidP="00E72FA1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>3</w:t>
      </w:r>
      <w:r w:rsidR="00E72FA1">
        <w:rPr>
          <w:rFonts w:ascii="Arial" w:hAnsi="Arial" w:cs="Arial"/>
          <w:noProof/>
        </w:rPr>
        <w:t>.</w:t>
      </w:r>
      <w:r w:rsidR="00E72FA1">
        <w:rPr>
          <w:rFonts w:ascii="Arial" w:hAnsi="Arial" w:cs="Arial"/>
          <w:noProof/>
        </w:rPr>
        <w:tab/>
      </w:r>
      <w:r w:rsidR="00E72FA1" w:rsidRPr="00E9583D">
        <w:rPr>
          <w:rFonts w:ascii="Arial" w:hAnsi="Arial" w:cs="Arial"/>
          <w:noProof/>
        </w:rPr>
        <w:t>Liang WC</w:t>
      </w:r>
      <w:r w:rsidR="00E72FA1">
        <w:rPr>
          <w:rFonts w:ascii="Arial" w:hAnsi="Arial" w:cs="Arial"/>
          <w:noProof/>
        </w:rPr>
        <w:t xml:space="preserve">, </w:t>
      </w:r>
      <w:r w:rsidR="00E72FA1" w:rsidRPr="000820B8">
        <w:rPr>
          <w:rFonts w:ascii="Arial" w:hAnsi="Arial" w:cs="Arial"/>
          <w:noProof/>
        </w:rPr>
        <w:t>Wu X, Peale FV, Lee CV, Meng YG, Gutierrez J</w:t>
      </w:r>
      <w:r w:rsidR="00E72FA1">
        <w:rPr>
          <w:rFonts w:ascii="Arial" w:hAnsi="Arial" w:cs="Arial"/>
          <w:noProof/>
        </w:rPr>
        <w:t>,</w:t>
      </w:r>
      <w:r w:rsidR="00E72FA1" w:rsidRPr="00E9583D">
        <w:rPr>
          <w:rFonts w:ascii="Arial" w:hAnsi="Arial" w:cs="Arial"/>
          <w:noProof/>
        </w:rPr>
        <w:t xml:space="preserve"> et</w:t>
      </w:r>
      <w:r w:rsidR="00E72FA1">
        <w:rPr>
          <w:rFonts w:ascii="Arial" w:hAnsi="Arial" w:cs="Arial"/>
          <w:noProof/>
        </w:rPr>
        <w:t>.</w:t>
      </w:r>
      <w:r w:rsidR="00E72FA1" w:rsidRPr="00E9583D">
        <w:rPr>
          <w:rFonts w:ascii="Arial" w:hAnsi="Arial" w:cs="Arial"/>
          <w:noProof/>
        </w:rPr>
        <w:t xml:space="preserve"> al</w:t>
      </w:r>
      <w:r w:rsidR="00E72FA1">
        <w:rPr>
          <w:rFonts w:ascii="Arial" w:hAnsi="Arial" w:cs="Arial"/>
          <w:noProof/>
        </w:rPr>
        <w:t xml:space="preserve">. </w:t>
      </w:r>
      <w:r w:rsidR="00E72FA1" w:rsidRPr="00E709EE">
        <w:rPr>
          <w:rFonts w:ascii="Arial" w:hAnsi="Arial" w:cs="Arial"/>
          <w:noProof/>
        </w:rPr>
        <w:t>Cross-species Vascular Endothelial Growth Factor (VEGF)-blocking Antibodies Completely Inhibit the Growth of Human Tumor Xenografts and Measure the Contribution of Stromal VEGF</w:t>
      </w:r>
      <w:r w:rsidR="00E72FA1">
        <w:rPr>
          <w:rFonts w:ascii="Arial" w:hAnsi="Arial" w:cs="Arial"/>
          <w:noProof/>
        </w:rPr>
        <w:t xml:space="preserve">. </w:t>
      </w:r>
      <w:r w:rsidR="00E72FA1" w:rsidRPr="00430BCC">
        <w:rPr>
          <w:rFonts w:ascii="Arial" w:hAnsi="Arial" w:cs="Arial"/>
          <w:i/>
          <w:iCs/>
          <w:noProof/>
        </w:rPr>
        <w:t>J. Biol. Chem.</w:t>
      </w:r>
      <w:r w:rsidR="00E72FA1">
        <w:rPr>
          <w:rFonts w:ascii="Arial" w:hAnsi="Arial" w:cs="Arial"/>
          <w:noProof/>
        </w:rPr>
        <w:t xml:space="preserve"> </w:t>
      </w:r>
      <w:r w:rsidR="00E72FA1" w:rsidRPr="00E709EE">
        <w:rPr>
          <w:rFonts w:ascii="Arial" w:hAnsi="Arial" w:cs="Arial"/>
          <w:noProof/>
        </w:rPr>
        <w:t>2006</w:t>
      </w:r>
      <w:r w:rsidR="00E72FA1">
        <w:rPr>
          <w:rFonts w:ascii="Arial" w:hAnsi="Arial" w:cs="Arial"/>
          <w:noProof/>
        </w:rPr>
        <w:t>;</w:t>
      </w:r>
      <w:r w:rsidR="00E72FA1" w:rsidRPr="00E709EE">
        <w:rPr>
          <w:rFonts w:ascii="Arial" w:hAnsi="Arial" w:cs="Arial"/>
          <w:noProof/>
        </w:rPr>
        <w:t xml:space="preserve"> 281</w:t>
      </w:r>
      <w:r w:rsidR="00E72FA1">
        <w:rPr>
          <w:rFonts w:ascii="Arial" w:hAnsi="Arial" w:cs="Arial"/>
          <w:noProof/>
        </w:rPr>
        <w:t>(2)</w:t>
      </w:r>
      <w:r w:rsidR="00E72FA1" w:rsidRPr="00E709EE">
        <w:rPr>
          <w:rFonts w:ascii="Arial" w:hAnsi="Arial" w:cs="Arial"/>
          <w:noProof/>
        </w:rPr>
        <w:t>: 951-</w:t>
      </w:r>
      <w:r w:rsidR="00E72FA1">
        <w:rPr>
          <w:rFonts w:ascii="Arial" w:hAnsi="Arial" w:cs="Arial"/>
          <w:noProof/>
        </w:rPr>
        <w:t>961.</w:t>
      </w:r>
      <w:r w:rsidR="00E72FA1" w:rsidRPr="009F6A2B">
        <w:rPr>
          <w:rFonts w:ascii="Arial" w:hAnsi="Arial" w:cs="Arial"/>
          <w:noProof/>
        </w:rPr>
        <w:t xml:space="preserve"> </w:t>
      </w:r>
      <w:r w:rsidR="00C54D98">
        <w:rPr>
          <w:rFonts w:ascii="Arial" w:hAnsi="Arial" w:cs="Arial"/>
          <w:noProof/>
        </w:rPr>
        <w:t xml:space="preserve">doi: </w:t>
      </w:r>
      <w:r w:rsidR="00C54D98" w:rsidRPr="00C54D98">
        <w:rPr>
          <w:rFonts w:ascii="Arial" w:hAnsi="Arial" w:cs="Arial"/>
          <w:noProof/>
        </w:rPr>
        <w:t>10.1074/jbc.M508199200</w:t>
      </w:r>
      <w:r w:rsidR="00C54D98">
        <w:rPr>
          <w:rFonts w:ascii="Arial" w:hAnsi="Arial" w:cs="Arial"/>
          <w:noProof/>
        </w:rPr>
        <w:t>.</w:t>
      </w:r>
      <w:bookmarkStart w:id="0" w:name="_GoBack"/>
      <w:bookmarkEnd w:id="0"/>
    </w:p>
    <w:p w14:paraId="493463C5" w14:textId="60B6DA05" w:rsidR="008B5483" w:rsidRDefault="008B5483" w:rsidP="004107EF">
      <w:pPr>
        <w:spacing w:line="480" w:lineRule="auto"/>
        <w:rPr>
          <w:rFonts w:ascii="Arial" w:hAnsi="Arial" w:cs="Arial"/>
          <w:bCs/>
          <w:szCs w:val="22"/>
        </w:rPr>
      </w:pPr>
    </w:p>
    <w:p w14:paraId="61D6DEE9" w14:textId="77777777" w:rsidR="008B5483" w:rsidRPr="004107EF" w:rsidRDefault="008B5483" w:rsidP="004107EF">
      <w:pPr>
        <w:spacing w:line="480" w:lineRule="auto"/>
        <w:rPr>
          <w:rFonts w:ascii="Arial" w:hAnsi="Arial" w:cs="Arial"/>
          <w:szCs w:val="22"/>
        </w:rPr>
      </w:pPr>
    </w:p>
    <w:sectPr w:rsidR="008B5483" w:rsidRPr="0041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43"/>
    <w:rsid w:val="0021299F"/>
    <w:rsid w:val="00225E0F"/>
    <w:rsid w:val="004107EF"/>
    <w:rsid w:val="00455462"/>
    <w:rsid w:val="00480CEF"/>
    <w:rsid w:val="004A24C0"/>
    <w:rsid w:val="004C438E"/>
    <w:rsid w:val="00515928"/>
    <w:rsid w:val="00524CA8"/>
    <w:rsid w:val="00551007"/>
    <w:rsid w:val="0064667D"/>
    <w:rsid w:val="00675D43"/>
    <w:rsid w:val="00737AC2"/>
    <w:rsid w:val="008B5483"/>
    <w:rsid w:val="009D4E1F"/>
    <w:rsid w:val="00A10B6E"/>
    <w:rsid w:val="00B35ED0"/>
    <w:rsid w:val="00BF57E9"/>
    <w:rsid w:val="00C33E36"/>
    <w:rsid w:val="00C54D98"/>
    <w:rsid w:val="00D834DC"/>
    <w:rsid w:val="00E72FA1"/>
    <w:rsid w:val="00EB0366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505B"/>
  <w15:chartTrackingRefBased/>
  <w15:docId w15:val="{C0077301-35D9-4EAC-B7C8-6DCC9302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4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43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E72FA1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Keshav Datta</dc:creator>
  <cp:keywords/>
  <dc:description/>
  <cp:lastModifiedBy>Keshav Datta</cp:lastModifiedBy>
  <cp:revision>25</cp:revision>
  <dcterms:created xsi:type="dcterms:W3CDTF">2019-10-09T19:35:00Z</dcterms:created>
  <dcterms:modified xsi:type="dcterms:W3CDTF">2019-11-17T17:04:00Z</dcterms:modified>
</cp:coreProperties>
</file>