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A5" w:rsidRPr="0061353A" w:rsidRDefault="009854A5" w:rsidP="009854A5">
      <w:pPr>
        <w:spacing w:line="480" w:lineRule="auto"/>
        <w:jc w:val="both"/>
        <w:rPr>
          <w:rFonts w:ascii="Times New Roman" w:hAnsi="Times New Roman"/>
          <w:b/>
          <w:i/>
        </w:rPr>
      </w:pPr>
      <w:r w:rsidRPr="0061353A">
        <w:rPr>
          <w:rFonts w:ascii="Times New Roman" w:hAnsi="Times New Roman"/>
          <w:b/>
        </w:rPr>
        <w:t xml:space="preserve">S4 Table. </w:t>
      </w:r>
      <w:proofErr w:type="gramStart"/>
      <w:r w:rsidRPr="0061353A">
        <w:rPr>
          <w:rFonts w:ascii="Times New Roman" w:hAnsi="Times New Roman"/>
          <w:b/>
        </w:rPr>
        <w:t>Salinity-corrected nutrient concentrations for coastal samples.</w:t>
      </w:r>
      <w:proofErr w:type="gramEnd"/>
      <w:r w:rsidRPr="0061353A">
        <w:rPr>
          <w:rFonts w:ascii="Times New Roman" w:hAnsi="Times New Roman"/>
          <w:b/>
        </w:rPr>
        <w:t xml:space="preserve"> 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260"/>
        <w:gridCol w:w="1390"/>
        <w:gridCol w:w="1350"/>
        <w:gridCol w:w="1539"/>
        <w:gridCol w:w="1539"/>
      </w:tblGrid>
      <w:tr w:rsidR="009854A5" w:rsidRPr="0061353A" w:rsidTr="0031727E">
        <w:trPr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1353A">
              <w:rPr>
                <w:rFonts w:ascii="Times New Roman" w:hAnsi="Times New Roman"/>
                <w:b/>
              </w:rPr>
              <w:t>Location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1353A">
              <w:rPr>
                <w:rFonts w:ascii="Times New Roman" w:hAnsi="Times New Roman"/>
                <w:b/>
              </w:rPr>
              <w:t>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1353A">
              <w:rPr>
                <w:rFonts w:ascii="Times New Roman" w:hAnsi="Times New Roman"/>
                <w:b/>
              </w:rPr>
              <w:t>DIP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353A">
              <w:rPr>
                <w:rFonts w:ascii="Times New Roman" w:hAnsi="Times New Roman"/>
                <w:b/>
              </w:rPr>
              <w:t>DSi</w:t>
            </w:r>
            <w:proofErr w:type="spellEnd"/>
          </w:p>
        </w:tc>
        <w:tc>
          <w:tcPr>
            <w:tcW w:w="1539" w:type="dxa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61353A">
              <w:rPr>
                <w:rFonts w:ascii="Times New Roman" w:hAnsi="Times New Roman"/>
                <w:b/>
              </w:rPr>
              <w:t>DON</w:t>
            </w:r>
          </w:p>
        </w:tc>
      </w:tr>
      <w:tr w:rsidR="009854A5" w:rsidRPr="0061353A" w:rsidTr="0031727E">
        <w:trPr>
          <w:jc w:val="center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Northwest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353A">
              <w:rPr>
                <w:rFonts w:ascii="Times New Roman" w:hAnsi="Times New Roman"/>
              </w:rPr>
              <w:t>ground</w:t>
            </w:r>
            <w:proofErr w:type="gramEnd"/>
          </w:p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(</w:t>
            </w:r>
            <w:proofErr w:type="gramStart"/>
            <w:r w:rsidRPr="0061353A">
              <w:rPr>
                <w:rFonts w:ascii="Times New Roman" w:hAnsi="Times New Roman"/>
              </w:rPr>
              <w:t>n</w:t>
            </w:r>
            <w:proofErr w:type="gramEnd"/>
            <w:r w:rsidRPr="0061353A">
              <w:rPr>
                <w:rFonts w:ascii="Times New Roman" w:hAnsi="Times New Roman"/>
              </w:rPr>
              <w:t xml:space="preserve"> = 24 )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50 ± 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1.8 ± 2.2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690 ± 300</w:t>
            </w:r>
          </w:p>
        </w:tc>
        <w:tc>
          <w:tcPr>
            <w:tcW w:w="1539" w:type="dxa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93 ± 100</w:t>
            </w:r>
          </w:p>
        </w:tc>
      </w:tr>
      <w:tr w:rsidR="009854A5" w:rsidRPr="0061353A" w:rsidTr="0031727E">
        <w:trPr>
          <w:jc w:val="center"/>
        </w:trPr>
        <w:tc>
          <w:tcPr>
            <w:tcW w:w="1319" w:type="dxa"/>
            <w:vMerge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Surface</w:t>
            </w:r>
          </w:p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(</w:t>
            </w:r>
            <w:proofErr w:type="gramStart"/>
            <w:r w:rsidRPr="0061353A">
              <w:rPr>
                <w:rFonts w:ascii="Times New Roman" w:hAnsi="Times New Roman"/>
              </w:rPr>
              <w:t>n</w:t>
            </w:r>
            <w:proofErr w:type="gramEnd"/>
            <w:r w:rsidRPr="0061353A">
              <w:rPr>
                <w:rFonts w:ascii="Times New Roman" w:hAnsi="Times New Roman"/>
              </w:rPr>
              <w:t xml:space="preserve"> =  23)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14 ± 6.9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0.84 ± 0.72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eastAsia="Times New Roman" w:hAnsi="Times New Roman"/>
              </w:rPr>
              <w:t xml:space="preserve">440 </w:t>
            </w:r>
            <w:r w:rsidRPr="0061353A">
              <w:rPr>
                <w:rFonts w:ascii="Times New Roman" w:hAnsi="Times New Roman"/>
              </w:rPr>
              <w:t>± 230</w:t>
            </w:r>
          </w:p>
        </w:tc>
        <w:tc>
          <w:tcPr>
            <w:tcW w:w="1539" w:type="dxa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61353A">
              <w:rPr>
                <w:rFonts w:ascii="Times New Roman" w:hAnsi="Times New Roman"/>
              </w:rPr>
              <w:t>8.1 ± 9.7</w:t>
            </w:r>
          </w:p>
        </w:tc>
      </w:tr>
      <w:tr w:rsidR="009854A5" w:rsidRPr="0061353A" w:rsidTr="0031727E">
        <w:trPr>
          <w:jc w:val="center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Central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353A">
              <w:rPr>
                <w:rFonts w:ascii="Times New Roman" w:hAnsi="Times New Roman"/>
              </w:rPr>
              <w:t>ground</w:t>
            </w:r>
            <w:proofErr w:type="gramEnd"/>
          </w:p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(</w:t>
            </w:r>
            <w:proofErr w:type="gramStart"/>
            <w:r w:rsidRPr="0061353A">
              <w:rPr>
                <w:rFonts w:ascii="Times New Roman" w:hAnsi="Times New Roman"/>
              </w:rPr>
              <w:t>n</w:t>
            </w:r>
            <w:proofErr w:type="gramEnd"/>
            <w:r w:rsidRPr="0061353A">
              <w:rPr>
                <w:rFonts w:ascii="Times New Roman" w:hAnsi="Times New Roman"/>
              </w:rPr>
              <w:t xml:space="preserve"> = 3)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260 ± 98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0.27 ± 0.20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eastAsia="Times New Roman" w:hAnsi="Times New Roman"/>
              </w:rPr>
              <w:t xml:space="preserve">530 </w:t>
            </w:r>
            <w:r w:rsidRPr="0061353A">
              <w:rPr>
                <w:rFonts w:ascii="Times New Roman" w:hAnsi="Times New Roman"/>
              </w:rPr>
              <w:t>± 230</w:t>
            </w:r>
          </w:p>
        </w:tc>
        <w:tc>
          <w:tcPr>
            <w:tcW w:w="1539" w:type="dxa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61353A">
              <w:rPr>
                <w:rFonts w:ascii="Times New Roman" w:hAnsi="Times New Roman"/>
              </w:rPr>
              <w:t>330 ± 120</w:t>
            </w:r>
          </w:p>
        </w:tc>
      </w:tr>
      <w:tr w:rsidR="009854A5" w:rsidRPr="0061353A" w:rsidTr="0031727E">
        <w:trPr>
          <w:jc w:val="center"/>
        </w:trPr>
        <w:tc>
          <w:tcPr>
            <w:tcW w:w="1319" w:type="dxa"/>
            <w:vMerge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353A">
              <w:rPr>
                <w:rFonts w:ascii="Times New Roman" w:hAnsi="Times New Roman"/>
              </w:rPr>
              <w:t>surface</w:t>
            </w:r>
            <w:proofErr w:type="gramEnd"/>
          </w:p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(</w:t>
            </w:r>
            <w:proofErr w:type="gramStart"/>
            <w:r w:rsidRPr="0061353A">
              <w:rPr>
                <w:rFonts w:ascii="Times New Roman" w:hAnsi="Times New Roman"/>
              </w:rPr>
              <w:t>n</w:t>
            </w:r>
            <w:proofErr w:type="gramEnd"/>
            <w:r w:rsidRPr="0061353A">
              <w:rPr>
                <w:rFonts w:ascii="Times New Roman" w:hAnsi="Times New Roman"/>
              </w:rPr>
              <w:t xml:space="preserve"> = 4)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3.4 ± 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0.24 ± 0.22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eastAsia="Times New Roman" w:hAnsi="Times New Roman"/>
              </w:rPr>
              <w:t xml:space="preserve">230 </w:t>
            </w:r>
            <w:r w:rsidRPr="0061353A">
              <w:rPr>
                <w:rFonts w:ascii="Times New Roman" w:hAnsi="Times New Roman"/>
              </w:rPr>
              <w:t>± 77</w:t>
            </w:r>
          </w:p>
        </w:tc>
        <w:tc>
          <w:tcPr>
            <w:tcW w:w="1539" w:type="dxa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61353A">
              <w:rPr>
                <w:rFonts w:ascii="Times New Roman" w:hAnsi="Times New Roman"/>
              </w:rPr>
              <w:t>11 ± 37</w:t>
            </w:r>
          </w:p>
        </w:tc>
      </w:tr>
      <w:tr w:rsidR="009854A5" w:rsidRPr="0061353A" w:rsidTr="0031727E">
        <w:trPr>
          <w:jc w:val="center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South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353A">
              <w:rPr>
                <w:rFonts w:ascii="Times New Roman" w:hAnsi="Times New Roman"/>
              </w:rPr>
              <w:t>ground</w:t>
            </w:r>
            <w:proofErr w:type="gramEnd"/>
          </w:p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(</w:t>
            </w:r>
            <w:proofErr w:type="gramStart"/>
            <w:r w:rsidRPr="0061353A">
              <w:rPr>
                <w:rFonts w:ascii="Times New Roman" w:hAnsi="Times New Roman"/>
              </w:rPr>
              <w:t>n</w:t>
            </w:r>
            <w:proofErr w:type="gramEnd"/>
            <w:r w:rsidRPr="0061353A">
              <w:rPr>
                <w:rFonts w:ascii="Times New Roman" w:hAnsi="Times New Roman"/>
              </w:rPr>
              <w:t xml:space="preserve"> = 5)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110 ± 130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1.6 ± 0.85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850 ± 120</w:t>
            </w:r>
          </w:p>
        </w:tc>
        <w:tc>
          <w:tcPr>
            <w:tcW w:w="1539" w:type="dxa"/>
            <w:vAlign w:val="center"/>
          </w:tcPr>
          <w:p w:rsidR="009854A5" w:rsidRPr="0061353A" w:rsidDel="00A426C4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61353A">
              <w:rPr>
                <w:rFonts w:ascii="Times New Roman" w:hAnsi="Times New Roman"/>
              </w:rPr>
              <w:t>7.0 ± 190</w:t>
            </w:r>
          </w:p>
        </w:tc>
      </w:tr>
      <w:tr w:rsidR="009854A5" w:rsidRPr="0061353A" w:rsidTr="0031727E">
        <w:trPr>
          <w:jc w:val="center"/>
        </w:trPr>
        <w:tc>
          <w:tcPr>
            <w:tcW w:w="1319" w:type="dxa"/>
            <w:vMerge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353A">
              <w:rPr>
                <w:rFonts w:ascii="Times New Roman" w:hAnsi="Times New Roman"/>
              </w:rPr>
              <w:t>surface</w:t>
            </w:r>
            <w:proofErr w:type="gramEnd"/>
          </w:p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(</w:t>
            </w:r>
            <w:proofErr w:type="gramStart"/>
            <w:r w:rsidRPr="0061353A">
              <w:rPr>
                <w:rFonts w:ascii="Times New Roman" w:hAnsi="Times New Roman"/>
              </w:rPr>
              <w:t>n</w:t>
            </w:r>
            <w:proofErr w:type="gramEnd"/>
            <w:r w:rsidRPr="0061353A">
              <w:rPr>
                <w:rFonts w:ascii="Times New Roman" w:hAnsi="Times New Roman"/>
              </w:rPr>
              <w:t xml:space="preserve"> = 5)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12 ± 23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854A5" w:rsidRPr="0061353A" w:rsidRDefault="009854A5" w:rsidP="0031727E">
            <w:pPr>
              <w:jc w:val="center"/>
              <w:rPr>
                <w:rFonts w:ascii="Times New Roman" w:hAnsi="Times New Roman"/>
              </w:rPr>
            </w:pPr>
            <w:r w:rsidRPr="0061353A">
              <w:rPr>
                <w:rFonts w:ascii="Times New Roman" w:hAnsi="Times New Roman"/>
              </w:rPr>
              <w:t>0.59 ± 0.27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854A5" w:rsidRPr="0061353A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61353A">
              <w:rPr>
                <w:rFonts w:ascii="Times New Roman" w:eastAsia="Times New Roman" w:hAnsi="Times New Roman"/>
              </w:rPr>
              <w:t xml:space="preserve">370 </w:t>
            </w:r>
            <w:r w:rsidRPr="0061353A">
              <w:rPr>
                <w:rFonts w:ascii="Times New Roman" w:hAnsi="Times New Roman"/>
              </w:rPr>
              <w:t>± 220</w:t>
            </w:r>
          </w:p>
        </w:tc>
        <w:tc>
          <w:tcPr>
            <w:tcW w:w="1539" w:type="dxa"/>
            <w:vAlign w:val="center"/>
          </w:tcPr>
          <w:p w:rsidR="009854A5" w:rsidRPr="0061353A" w:rsidDel="00A426C4" w:rsidRDefault="009854A5" w:rsidP="0031727E">
            <w:pPr>
              <w:keepNext/>
              <w:keepLines/>
              <w:spacing w:before="200"/>
              <w:jc w:val="center"/>
              <w:outlineLvl w:val="5"/>
              <w:rPr>
                <w:rFonts w:ascii="Times New Roman" w:eastAsia="Times New Roman" w:hAnsi="Times New Roman"/>
              </w:rPr>
            </w:pPr>
            <w:r w:rsidRPr="0061353A">
              <w:rPr>
                <w:rFonts w:ascii="Times New Roman" w:hAnsi="Times New Roman"/>
              </w:rPr>
              <w:t>7.5 ± 4.6</w:t>
            </w:r>
          </w:p>
        </w:tc>
      </w:tr>
    </w:tbl>
    <w:p w:rsidR="009854A5" w:rsidRDefault="009854A5" w:rsidP="009854A5">
      <w:pPr>
        <w:spacing w:line="480" w:lineRule="auto"/>
        <w:rPr>
          <w:rFonts w:ascii="Times New Roman" w:hAnsi="Times New Roman"/>
          <w:b/>
        </w:rPr>
      </w:pPr>
      <w:proofErr w:type="gramStart"/>
      <w:r w:rsidRPr="0061353A">
        <w:rPr>
          <w:rFonts w:ascii="Times New Roman" w:hAnsi="Times New Roman"/>
        </w:rPr>
        <w:t xml:space="preserve">Median concentrations (µM) ± IQR of salinity-corrected nutrients for coastal samples by </w:t>
      </w:r>
      <w:r w:rsidRPr="0061353A">
        <w:rPr>
          <w:rFonts w:ascii="Times New Roman" w:eastAsia="Symbol" w:hAnsi="Times New Roman"/>
        </w:rPr>
        <w:t xml:space="preserve">Kāneʻohe </w:t>
      </w:r>
      <w:r w:rsidRPr="0061353A">
        <w:rPr>
          <w:rFonts w:ascii="Times New Roman" w:hAnsi="Times New Roman"/>
        </w:rPr>
        <w:t>Bay sector and water type.</w:t>
      </w:r>
      <w:proofErr w:type="gramEnd"/>
    </w:p>
    <w:p w:rsidR="00F548CA" w:rsidRDefault="00F548CA">
      <w:bookmarkStart w:id="0" w:name="_GoBack"/>
      <w:bookmarkEnd w:id="0"/>
    </w:p>
    <w:sectPr w:rsidR="00F548CA" w:rsidSect="00F54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A5"/>
    <w:rsid w:val="009854A5"/>
    <w:rsid w:val="00F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DD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A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A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McKenzie</dc:creator>
  <cp:keywords/>
  <dc:description/>
  <cp:lastModifiedBy>Trista McKenzie</cp:lastModifiedBy>
  <cp:revision>1</cp:revision>
  <dcterms:created xsi:type="dcterms:W3CDTF">2019-05-31T02:30:00Z</dcterms:created>
  <dcterms:modified xsi:type="dcterms:W3CDTF">2019-05-31T02:30:00Z</dcterms:modified>
</cp:coreProperties>
</file>