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4C" w:rsidRPr="00022C4C" w:rsidRDefault="00022C4C" w:rsidP="00022C4C">
      <w:pPr>
        <w:pStyle w:val="Title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Supplementary Tables </w:t>
      </w:r>
    </w:p>
    <w:p w:rsidR="007212FC" w:rsidRPr="00A73D4C" w:rsidRDefault="00925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F8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352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3D4C" w:rsidRPr="00A73D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7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6B3" w:rsidRPr="0054227E">
        <w:rPr>
          <w:rFonts w:ascii="Times New Roman" w:hAnsi="Times New Roman" w:cs="Times New Roman"/>
          <w:b/>
          <w:bCs/>
          <w:sz w:val="24"/>
          <w:szCs w:val="24"/>
        </w:rPr>
        <w:t xml:space="preserve">Crude and </w:t>
      </w:r>
      <w:r w:rsidR="003206B3" w:rsidRPr="0054227E">
        <w:rPr>
          <w:rFonts w:ascii="Times New Roman" w:hAnsi="Times New Roman" w:cs="Times New Roman"/>
          <w:b/>
          <w:bCs/>
          <w:sz w:val="24"/>
          <w:szCs w:val="32"/>
        </w:rPr>
        <w:t xml:space="preserve">Adjusted odds ratios for factors associated with overweight and obesity compared to normal weight </w:t>
      </w:r>
      <w:r w:rsidR="003206B3" w:rsidRPr="00542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among women of</w:t>
      </w:r>
      <w:r w:rsidR="0054227E" w:rsidRPr="00542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reproductive age group in</w:t>
      </w:r>
      <w:r w:rsidR="003206B3" w:rsidRPr="00542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India, NFHS 2015-16</w:t>
      </w:r>
      <w:r w:rsidR="003206B3" w:rsidRPr="0054227E">
        <w:rPr>
          <w:rFonts w:ascii="Times New Roman" w:hAnsi="Times New Roman" w:cs="Times New Roman"/>
          <w:b/>
          <w:bCs/>
          <w:sz w:val="24"/>
          <w:szCs w:val="3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866"/>
        <w:gridCol w:w="1233"/>
        <w:gridCol w:w="1211"/>
        <w:gridCol w:w="866"/>
        <w:gridCol w:w="1233"/>
        <w:gridCol w:w="1211"/>
      </w:tblGrid>
      <w:tr w:rsidR="005554B3" w:rsidRPr="005554B3" w:rsidTr="005554B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5554B3" w:rsidRPr="005554B3" w:rsidRDefault="005554B3" w:rsidP="00925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 (COR)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 (AOR)</w:t>
            </w:r>
          </w:p>
        </w:tc>
      </w:tr>
      <w:tr w:rsidR="005554B3" w:rsidRPr="005554B3" w:rsidTr="005554B3">
        <w:trPr>
          <w:trHeight w:val="300"/>
        </w:trPr>
        <w:tc>
          <w:tcPr>
            <w:tcW w:w="0" w:type="auto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Lower Limit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Upper Limit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Lower Limit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Upper Limit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 Group (in years)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3.58***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35-49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6.33***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of Residence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2.56***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State of Residence 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Andaman and Nicobar islands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AndhraPradesh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Arunachal Pradesh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0.72***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1.91***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0.29***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Dadra and Nagar Haveli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Daman and Diu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5554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Himachal Pradesh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0.85*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0.23***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Karnataka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0.62***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1.22*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1.80***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MadhyaPradesh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0.34***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0.55***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0.85*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0.59***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0.46***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Delhi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1.39***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Puducherry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1.51***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1.23*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0.50***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UttarPradesh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0.44***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0.55***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West Bengal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0.52***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5554B3" w:rsidRPr="005554B3" w:rsidTr="00CA0BE2">
        <w:trPr>
          <w:trHeight w:val="315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0.75**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Highest Educational Status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No Formal Education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1.06***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0.83***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0.89***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Wealth index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Poorest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Poorer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1.77***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2.81***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Richer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4.44***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Richest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6.68***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4.79***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Separated/ Divorced/ Widowed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4.58***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Parity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2.89***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4.17***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4.31***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4.15***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Household Member 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&gt;5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0.80***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 of watching TV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54B3" w:rsidRPr="005554B3" w:rsidTr="00CA0BE2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Less than once a week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1.18***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5554B3" w:rsidRPr="005554B3" w:rsidTr="005554B3">
        <w:trPr>
          <w:trHeight w:val="300"/>
        </w:trPr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At least once a week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1.47***</w:t>
            </w:r>
          </w:p>
        </w:tc>
        <w:tc>
          <w:tcPr>
            <w:tcW w:w="0" w:type="auto"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5554B3" w:rsidRPr="005554B3" w:rsidTr="005554B3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Almost every day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1.93***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554B3" w:rsidRPr="005554B3" w:rsidRDefault="005554B3" w:rsidP="0092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B3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  <w:r w:rsidRPr="0055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5554B3" w:rsidRPr="002833F6" w:rsidRDefault="005554B3" w:rsidP="00925F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</w:tr>
    </w:tbl>
    <w:p w:rsidR="005554B3" w:rsidRDefault="005554B3" w:rsidP="003206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206B3" w:rsidRDefault="003206B3" w:rsidP="003206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102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NFHS: National Family Health Survey </w:t>
      </w:r>
    </w:p>
    <w:p w:rsidR="003206B3" w:rsidRDefault="003206B3" w:rsidP="003206B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CI: Confidence Interval </w:t>
      </w:r>
    </w:p>
    <w:p w:rsidR="0054227E" w:rsidRDefault="0054227E" w:rsidP="003206B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COR: Crude Odds Ratio; AOR: Adjusted Odds Ratio</w:t>
      </w:r>
    </w:p>
    <w:p w:rsidR="003206B3" w:rsidRDefault="003206B3" w:rsidP="003206B3">
      <w:pPr>
        <w:rPr>
          <w:rFonts w:ascii="Times New Roman" w:hAnsi="Times New Roman" w:cs="Times New Roman"/>
          <w:i/>
          <w:sz w:val="24"/>
          <w:szCs w:val="24"/>
        </w:rPr>
      </w:pPr>
      <w:r w:rsidRPr="00B23D42">
        <w:rPr>
          <w:rFonts w:ascii="Times New Roman" w:hAnsi="Times New Roman" w:cs="Times New Roman"/>
          <w:i/>
          <w:iCs/>
          <w:vertAlign w:val="superscript"/>
        </w:rPr>
        <w:t>1</w:t>
      </w:r>
      <w:r w:rsidRPr="0076715D">
        <w:rPr>
          <w:rFonts w:ascii="Times New Roman" w:hAnsi="Times New Roman" w:cs="Times New Roman"/>
          <w:i/>
          <w:sz w:val="24"/>
          <w:szCs w:val="24"/>
        </w:rPr>
        <w:t xml:space="preserve">Variable with p-value less than &lt;0.2 from unadjusted model were included into multivariable analysis  </w:t>
      </w:r>
    </w:p>
    <w:p w:rsidR="003206B3" w:rsidRDefault="003206B3" w:rsidP="003206B3">
      <w:pPr>
        <w:sectPr w:rsidR="003206B3" w:rsidSect="005554B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332E">
        <w:rPr>
          <w:rFonts w:ascii="Times New Roman" w:hAnsi="Times New Roman" w:cs="Times New Roman"/>
          <w:i/>
          <w:sz w:val="24"/>
          <w:szCs w:val="24"/>
        </w:rPr>
        <w:t xml:space="preserve">*p-value&lt;0.05, </w:t>
      </w:r>
      <w:r w:rsidRPr="009333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**p-value&lt;0.01, *** p-value&lt;0.001</w:t>
      </w:r>
    </w:p>
    <w:p w:rsidR="00A73D4C" w:rsidRPr="003206B3" w:rsidRDefault="00925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F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63524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25F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4227E" w:rsidRPr="0054227E">
        <w:rPr>
          <w:rFonts w:ascii="Times New Roman" w:hAnsi="Times New Roman" w:cs="Times New Roman"/>
          <w:b/>
          <w:bCs/>
          <w:sz w:val="24"/>
          <w:szCs w:val="32"/>
        </w:rPr>
        <w:t>Crude and Adjusted odds ratios for factors associated with overweight and obesity compared to normal weight among women of reproductive age group in India</w:t>
      </w:r>
      <w:r w:rsidR="0054227E">
        <w:rPr>
          <w:rFonts w:ascii="Times New Roman" w:hAnsi="Times New Roman" w:cs="Times New Roman"/>
          <w:b/>
          <w:bCs/>
          <w:sz w:val="24"/>
          <w:szCs w:val="32"/>
        </w:rPr>
        <w:t xml:space="preserve"> residing in urban area</w:t>
      </w:r>
      <w:r w:rsidR="003206B3" w:rsidRPr="003206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NFHS 2015-16</w:t>
      </w:r>
      <w:r w:rsidR="003206B3" w:rsidRPr="003206B3">
        <w:rPr>
          <w:rFonts w:ascii="Times New Roman" w:hAnsi="Times New Roman" w:cs="Times New Roman"/>
          <w:b/>
          <w:bCs/>
          <w:sz w:val="24"/>
          <w:szCs w:val="32"/>
        </w:rPr>
        <w:t>.</w:t>
      </w:r>
    </w:p>
    <w:tbl>
      <w:tblPr>
        <w:tblW w:w="13320" w:type="dxa"/>
        <w:tblInd w:w="198" w:type="dxa"/>
        <w:tblLook w:val="04A0" w:firstRow="1" w:lastRow="0" w:firstColumn="1" w:lastColumn="0" w:noHBand="0" w:noVBand="1"/>
      </w:tblPr>
      <w:tblGrid>
        <w:gridCol w:w="3780"/>
        <w:gridCol w:w="1260"/>
        <w:gridCol w:w="1620"/>
        <w:gridCol w:w="1530"/>
        <w:gridCol w:w="1440"/>
        <w:gridCol w:w="1890"/>
        <w:gridCol w:w="1800"/>
      </w:tblGrid>
      <w:tr w:rsidR="005B58D4" w:rsidRPr="00A73D4C" w:rsidTr="00022C4C">
        <w:trPr>
          <w:trHeight w:val="30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Variable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Lower Limit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Upper Limit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AOR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Lower Limit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Upper Limit</w:t>
            </w:r>
          </w:p>
        </w:tc>
      </w:tr>
      <w:tr w:rsidR="005B58D4" w:rsidRPr="00A73D4C" w:rsidTr="00022C4C">
        <w:trPr>
          <w:trHeight w:val="300"/>
        </w:trPr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Age  Group (in years)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A73D4C">
              <w:rPr>
                <w:rFonts w:ascii="Calibri" w:eastAsia="Times New Roman" w:hAnsi="Calibri" w:cs="Calibri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A73D4C">
              <w:rPr>
                <w:rFonts w:ascii="Calibri" w:eastAsia="Times New Roman" w:hAnsi="Calibri" w:cs="Calibri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A73D4C">
              <w:rPr>
                <w:rFonts w:ascii="Calibri" w:eastAsia="Times New Roman" w:hAnsi="Calibri" w:cs="Calibri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A73D4C">
              <w:rPr>
                <w:rFonts w:ascii="Calibri" w:eastAsia="Times New Roman" w:hAnsi="Calibri" w:cs="Calibri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A73D4C">
              <w:rPr>
                <w:rFonts w:ascii="Calibri" w:eastAsia="Times New Roman" w:hAnsi="Calibri" w:cs="Calibri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A73D4C">
              <w:rPr>
                <w:rFonts w:ascii="Calibri" w:eastAsia="Times New Roman" w:hAnsi="Calibri" w:cs="Calibri"/>
                <w:color w:val="000000"/>
                <w:lang w:bidi="bn-IN"/>
              </w:rPr>
              <w:t> </w:t>
            </w:r>
          </w:p>
        </w:tc>
      </w:tr>
      <w:tr w:rsidR="005B58D4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15-24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5B58D4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25-34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3.83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3.73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3.93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2.38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2.30</w:t>
            </w:r>
          </w:p>
        </w:tc>
        <w:tc>
          <w:tcPr>
            <w:tcW w:w="180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2.46</w:t>
            </w:r>
          </w:p>
        </w:tc>
      </w:tr>
      <w:tr w:rsidR="005B58D4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35-49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7.66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7.46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7.85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4.33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4.17</w:t>
            </w:r>
          </w:p>
        </w:tc>
        <w:tc>
          <w:tcPr>
            <w:tcW w:w="180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4.49</w:t>
            </w:r>
          </w:p>
        </w:tc>
      </w:tr>
      <w:tr w:rsidR="005B58D4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State of Residence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5B58D4" w:rsidRPr="00A73D4C" w:rsidRDefault="005B58D4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 xml:space="preserve">Andaman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icobar islands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Andhra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2.07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1.61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2.14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 xml:space="preserve">runachal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1.31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0.76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0.96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1.32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1.85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Dadra and Nagar H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aveli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1.25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 xml:space="preserve">aman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iu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1.17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oa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1.38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0.87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0.86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0.56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CA0BE2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D5F9D" w:rsidRPr="00F9518F">
              <w:rPr>
                <w:rFonts w:ascii="Times New Roman" w:hAnsi="Times New Roman" w:cs="Times New Roman"/>
                <w:sz w:val="20"/>
                <w:szCs w:val="20"/>
              </w:rPr>
              <w:t>imachal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1.00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1.40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1.41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1.87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Karnataka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0.78</w:t>
            </w:r>
            <w:r w:rsidRPr="00D900E3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0.89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1.17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0.97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0.81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1.36</w:t>
            </w:r>
            <w:r w:rsidRPr="00D900E3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1.93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1.41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1.98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Madhya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0.55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0.61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0.76</w:t>
            </w:r>
            <w:r w:rsidRPr="00C7049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  <w:r w:rsidRPr="00C7049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1.27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1.67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0.48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0.89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0.98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1.30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disha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  <w:r w:rsidRPr="00C7049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1.44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uducherry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1.17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1.12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1.49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1.00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0.55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1.02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1.25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1.70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Tamil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1.11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1.46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ttarakhand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  <w:r w:rsidRPr="00C7049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B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engal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  <w:r w:rsidRPr="00C7049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F9518F" w:rsidRDefault="00BD5F9D" w:rsidP="00925F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elangana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1.17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1.56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Highest Educational Status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lastRenderedPageBreak/>
              <w:t>No Formal Education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Primary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1.02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1.15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1.20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Secondary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0.78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1.24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Higher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1.26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1.31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Currently employment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0.98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Wealth index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Poorest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Poorer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1.57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1.45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1.70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1.59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Middle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2.37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2.20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2.56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2.42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2.23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2.62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Richer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3.43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3.19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3.69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3.54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3.26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3.83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Rich</w:t>
            </w:r>
            <w:r w:rsidR="0054227E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est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4.99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4.64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5.37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5.18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4.78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5.62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Marital Status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Single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Married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5.16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5.29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1.91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2.00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Separated/ Divorced/ Widowed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4.74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4.52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4.97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1.66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1.76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Parity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3.08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2.98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1.04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4.55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4.43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4.67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1.18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1.24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5.03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4.88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5.19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1.29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1.35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4.96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4.80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1.34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1.41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Number of Household Member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≤5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&gt;5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0.80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0.78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0.81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0.94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Frequency of watching TV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Not at all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Less than once a week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1.00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At least once a week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1.30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</w:p>
        </w:tc>
        <w:tc>
          <w:tcPr>
            <w:tcW w:w="189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</w:p>
        </w:tc>
      </w:tr>
      <w:tr w:rsidR="00BD5F9D" w:rsidRPr="00A73D4C" w:rsidTr="00022C4C">
        <w:trPr>
          <w:trHeight w:val="300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lastRenderedPageBreak/>
              <w:t>Almost every day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1.52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1.46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1.15</w:t>
            </w:r>
            <w:r w:rsidRPr="00F951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F9D" w:rsidRPr="00A73D4C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A73D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1.20</w:t>
            </w:r>
          </w:p>
        </w:tc>
      </w:tr>
    </w:tbl>
    <w:p w:rsidR="00A73D4C" w:rsidRDefault="00A73D4C"/>
    <w:p w:rsidR="003206B3" w:rsidRDefault="003206B3" w:rsidP="003206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1029">
        <w:rPr>
          <w:rFonts w:ascii="Times New Roman" w:hAnsi="Times New Roman" w:cs="Times New Roman"/>
          <w:i/>
          <w:iCs/>
          <w:sz w:val="24"/>
          <w:szCs w:val="24"/>
        </w:rPr>
        <w:t xml:space="preserve">NFHS: National Family Health Survey </w:t>
      </w:r>
    </w:p>
    <w:p w:rsidR="003206B3" w:rsidRDefault="003206B3" w:rsidP="003206B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CI: Confidence Interval </w:t>
      </w:r>
    </w:p>
    <w:p w:rsidR="0054227E" w:rsidRDefault="0054227E" w:rsidP="003206B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COR: Crude Odds Ratio; AOR: Adjusted Odds Ratio</w:t>
      </w:r>
    </w:p>
    <w:p w:rsidR="003206B3" w:rsidRDefault="003206B3" w:rsidP="003206B3">
      <w:pPr>
        <w:rPr>
          <w:rFonts w:ascii="Times New Roman" w:hAnsi="Times New Roman" w:cs="Times New Roman"/>
          <w:i/>
          <w:sz w:val="24"/>
          <w:szCs w:val="24"/>
        </w:rPr>
      </w:pPr>
      <w:r w:rsidRPr="00B23D42">
        <w:rPr>
          <w:rFonts w:ascii="Times New Roman" w:hAnsi="Times New Roman" w:cs="Times New Roman"/>
          <w:i/>
          <w:iCs/>
          <w:vertAlign w:val="superscript"/>
        </w:rPr>
        <w:t>1</w:t>
      </w:r>
      <w:r w:rsidRPr="0076715D">
        <w:rPr>
          <w:rFonts w:ascii="Times New Roman" w:hAnsi="Times New Roman" w:cs="Times New Roman"/>
          <w:i/>
          <w:sz w:val="24"/>
          <w:szCs w:val="24"/>
        </w:rPr>
        <w:t xml:space="preserve">Variable with p-value less than &lt;0.2 from unadjusted model were included into multivariable analysis  </w:t>
      </w:r>
    </w:p>
    <w:p w:rsidR="00A73D4C" w:rsidRDefault="003206B3" w:rsidP="003206B3">
      <w:pPr>
        <w:sectPr w:rsidR="00A73D4C" w:rsidSect="00A73D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3332E">
        <w:rPr>
          <w:rFonts w:ascii="Times New Roman" w:hAnsi="Times New Roman" w:cs="Times New Roman"/>
          <w:i/>
          <w:sz w:val="24"/>
          <w:szCs w:val="24"/>
        </w:rPr>
        <w:t xml:space="preserve">*p-value&lt;0.05, </w:t>
      </w:r>
      <w:r w:rsidRPr="009333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**p-value&lt;0.01, *** p-value&lt;0.0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</w:t>
      </w:r>
    </w:p>
    <w:p w:rsidR="00A73D4C" w:rsidRPr="003206B3" w:rsidRDefault="00925F8C" w:rsidP="00A73D4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5F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63524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25F8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7E" w:rsidRPr="0054227E">
        <w:rPr>
          <w:rFonts w:ascii="Times New Roman" w:hAnsi="Times New Roman" w:cs="Times New Roman"/>
          <w:b/>
          <w:bCs/>
          <w:sz w:val="24"/>
          <w:szCs w:val="24"/>
        </w:rPr>
        <w:t xml:space="preserve">Crude and </w:t>
      </w:r>
      <w:r w:rsidR="0054227E" w:rsidRPr="0054227E">
        <w:rPr>
          <w:rFonts w:ascii="Times New Roman" w:hAnsi="Times New Roman" w:cs="Times New Roman"/>
          <w:b/>
          <w:bCs/>
          <w:sz w:val="24"/>
          <w:szCs w:val="32"/>
        </w:rPr>
        <w:t xml:space="preserve">Adjusted odds ratios for factors associated with overweight and obesity compared to normal weight </w:t>
      </w:r>
      <w:r w:rsidR="0054227E" w:rsidRPr="00542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among women of reproductive age group in India</w:t>
      </w:r>
      <w:r w:rsidR="00542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residing in rural area</w:t>
      </w:r>
      <w:r w:rsidR="003206B3" w:rsidRPr="003206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NFHS 2015-16</w:t>
      </w:r>
      <w:r w:rsidR="003206B3" w:rsidRPr="003206B3">
        <w:rPr>
          <w:rFonts w:ascii="Times New Roman" w:hAnsi="Times New Roman" w:cs="Times New Roman"/>
          <w:b/>
          <w:bCs/>
          <w:sz w:val="24"/>
          <w:szCs w:val="32"/>
        </w:rPr>
        <w:t>.</w:t>
      </w:r>
    </w:p>
    <w:tbl>
      <w:tblPr>
        <w:tblW w:w="13320" w:type="dxa"/>
        <w:tblInd w:w="198" w:type="dxa"/>
        <w:tblLook w:val="04A0" w:firstRow="1" w:lastRow="0" w:firstColumn="1" w:lastColumn="0" w:noHBand="0" w:noVBand="1"/>
      </w:tblPr>
      <w:tblGrid>
        <w:gridCol w:w="3780"/>
        <w:gridCol w:w="1260"/>
        <w:gridCol w:w="1620"/>
        <w:gridCol w:w="1710"/>
        <w:gridCol w:w="1530"/>
        <w:gridCol w:w="1620"/>
        <w:gridCol w:w="1800"/>
      </w:tblGrid>
      <w:tr w:rsidR="00EC0735" w:rsidRPr="00BD5F9D" w:rsidTr="00022C4C">
        <w:trPr>
          <w:trHeight w:val="30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Variable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Lower Limit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Upper Limit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Lower Limit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Upper Limit</w:t>
            </w:r>
          </w:p>
        </w:tc>
      </w:tr>
      <w:tr w:rsidR="00EC0735" w:rsidRPr="00BD5F9D" w:rsidTr="00022C4C">
        <w:trPr>
          <w:trHeight w:val="300"/>
        </w:trPr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Age  Group (in years)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EC0735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15-24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EC0735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25-34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3.39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3.32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3.46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2.38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2.32</w:t>
            </w:r>
          </w:p>
        </w:tc>
        <w:tc>
          <w:tcPr>
            <w:tcW w:w="180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2.44</w:t>
            </w:r>
          </w:p>
        </w:tc>
      </w:tr>
      <w:tr w:rsidR="00EC0735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35-49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5.62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5.51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5.73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4.13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4.01</w:t>
            </w:r>
          </w:p>
        </w:tc>
        <w:tc>
          <w:tcPr>
            <w:tcW w:w="180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4.25</w:t>
            </w:r>
          </w:p>
        </w:tc>
      </w:tr>
      <w:tr w:rsidR="00EC0735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State of Residence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C0735" w:rsidRPr="00BD5F9D" w:rsidRDefault="00EC0735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Andaman and Nicobar islands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Andhra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0.85</w:t>
            </w:r>
            <w:r w:rsidRPr="00BD5F9D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0.89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Arunachal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1.23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Assam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0.65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0.70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Chandigarh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0.31</w:t>
            </w:r>
            <w:r w:rsidRPr="00BD5F9D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0.07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0.25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0.06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1.00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Chhattisgarh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0.18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0.43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Dadra and Nagar Haveli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0.14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Daman and Diu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1.04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1.39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Goa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  <w:r w:rsidRPr="00BD5F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0.94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Gujarat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0.38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0.48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0.41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0.55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CA0BE2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D5F9D" w:rsidRPr="00BD5F9D">
              <w:rPr>
                <w:rFonts w:ascii="Times New Roman" w:hAnsi="Times New Roman" w:cs="Times New Roman"/>
              </w:rPr>
              <w:t>imachal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0.95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0.78</w:t>
            </w:r>
            <w:r w:rsidRPr="00BD5F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0.90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Jammu and Kashmir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  <w:r w:rsidRPr="00BD5F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1.21</w:t>
            </w:r>
            <w:r w:rsidRPr="00BD5F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1.39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lastRenderedPageBreak/>
              <w:t>Jharkhand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0.17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0.15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0.38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0.44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1.24</w:t>
            </w:r>
            <w:r w:rsidRPr="00BD5F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  <w:r w:rsidRPr="00BD5F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0.97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Lakshadweep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1.40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2.54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1.86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Madhya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0.25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0.50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Maharashtra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0.52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Manipur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  <w:r w:rsidRPr="00BD5F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1.21</w:t>
            </w:r>
            <w:r w:rsidRPr="00BD5F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1.39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Meghalaya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Mizoram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Nagaland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0.73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1.35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2.64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1.51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0.68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5F9D">
              <w:rPr>
                <w:rFonts w:ascii="Times New Roman" w:hAnsi="Times New Roman" w:cs="Times New Roman"/>
              </w:rPr>
              <w:t>Puducherry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1.27</w:t>
            </w:r>
            <w:r w:rsidRPr="00BD5F9D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IN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1.65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1.26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1.59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Punjab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1.23</w:t>
            </w:r>
            <w:r w:rsidRPr="00BD5F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0.95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0.26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0.51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Sikkim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1.16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1.37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Tamil Nadu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0.86</w:t>
            </w:r>
            <w:r w:rsidRPr="00BD5F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0.90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Tripura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0.74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t>Uttar Pradesh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0.62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5F9D">
              <w:rPr>
                <w:rFonts w:ascii="Times New Roman" w:hAnsi="Times New Roman" w:cs="Times New Roman"/>
              </w:rPr>
              <w:t>Uttarakhand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0.59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F9D">
              <w:rPr>
                <w:rFonts w:ascii="Times New Roman" w:hAnsi="Times New Roman" w:cs="Times New Roman"/>
              </w:rPr>
              <w:lastRenderedPageBreak/>
              <w:t>West Bengal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0.35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0.76</w:t>
            </w:r>
          </w:p>
        </w:tc>
      </w:tr>
      <w:tr w:rsidR="00BD5F9D" w:rsidRPr="00BD5F9D" w:rsidTr="00022C4C">
        <w:trPr>
          <w:trHeight w:val="315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5F9D">
              <w:rPr>
                <w:rFonts w:ascii="Times New Roman" w:hAnsi="Times New Roman" w:cs="Times New Roman"/>
              </w:rPr>
              <w:t>Telangana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0.45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0.65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0.56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0.76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Highest Educational Status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No Formal Education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Primary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1.20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Secondary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1.29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Higher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1.35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Currently employment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  <w:r w:rsidRPr="00BD5F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0.97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Wealth index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Poorest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Poorer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1.75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1.55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1.63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Middle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2.70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2.64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2.77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2.31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2.24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2.37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54227E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54227E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Richer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4.21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4.32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3.48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3.37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3.59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54227E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54227E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Rich</w:t>
            </w:r>
            <w:r w:rsidR="0054227E" w:rsidRPr="0054227E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est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6.01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5.84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6.19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4.74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4.57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4.92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Marital Status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Single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Married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4.53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4.43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4.62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1.98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1.90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2.05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Separated/ Divorced/ Widowed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4.35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4.18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4.52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1.74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1.65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1.83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Parity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2.73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2.66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2.81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0.99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3.89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3.97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1.14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3.92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3.83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4.01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1.07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1.11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3+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3.82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3.91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1.05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1.14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Number of Household Member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≤5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&gt;5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0.82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0.90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0.88</w:t>
            </w:r>
          </w:p>
        </w:tc>
        <w:tc>
          <w:tcPr>
            <w:tcW w:w="180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0.91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Frequency of watching TV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lastRenderedPageBreak/>
              <w:t>Not at all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Ref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 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Less than once a week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1.15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1.03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1.09</w:t>
            </w:r>
          </w:p>
        </w:tc>
      </w:tr>
      <w:tr w:rsidR="00BD5F9D" w:rsidRPr="00BD5F9D" w:rsidTr="00022C4C">
        <w:trPr>
          <w:trHeight w:val="224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At least once a week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1.44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1.11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1.08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1.14</w:t>
            </w:r>
          </w:p>
        </w:tc>
      </w:tr>
      <w:tr w:rsidR="00BD5F9D" w:rsidRPr="00BD5F9D" w:rsidTr="00022C4C">
        <w:trPr>
          <w:trHeight w:val="300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Almost every day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1.84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1.81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1.88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1.26</w:t>
            </w:r>
            <w:r w:rsidRPr="00BD5F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9D" w:rsidRPr="00BD5F9D" w:rsidRDefault="00BD5F9D" w:rsidP="0092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D5F9D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1.29</w:t>
            </w:r>
          </w:p>
        </w:tc>
      </w:tr>
    </w:tbl>
    <w:p w:rsidR="00A73D4C" w:rsidRPr="00A73D4C" w:rsidRDefault="00A73D4C" w:rsidP="00A73D4C">
      <w:pPr>
        <w:rPr>
          <w:rFonts w:ascii="Times New Roman" w:hAnsi="Times New Roman" w:cs="Times New Roman"/>
          <w:sz w:val="24"/>
          <w:szCs w:val="24"/>
        </w:rPr>
      </w:pPr>
    </w:p>
    <w:p w:rsidR="003206B3" w:rsidRDefault="003206B3" w:rsidP="003206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1029">
        <w:rPr>
          <w:rFonts w:ascii="Times New Roman" w:hAnsi="Times New Roman" w:cs="Times New Roman"/>
          <w:i/>
          <w:iCs/>
          <w:sz w:val="24"/>
          <w:szCs w:val="24"/>
        </w:rPr>
        <w:t xml:space="preserve">NFHS: National Family Health Survey </w:t>
      </w:r>
    </w:p>
    <w:p w:rsidR="003206B3" w:rsidRDefault="003206B3" w:rsidP="003206B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CI: Confidence Interval </w:t>
      </w:r>
    </w:p>
    <w:p w:rsidR="0054227E" w:rsidRDefault="0054227E" w:rsidP="003206B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COR: Crude Odds Ratio; AOR: Adjusted Odds Ratio</w:t>
      </w:r>
    </w:p>
    <w:p w:rsidR="003206B3" w:rsidRDefault="003206B3" w:rsidP="003206B3">
      <w:pPr>
        <w:rPr>
          <w:rFonts w:ascii="Times New Roman" w:hAnsi="Times New Roman" w:cs="Times New Roman"/>
          <w:i/>
          <w:sz w:val="24"/>
          <w:szCs w:val="24"/>
        </w:rPr>
      </w:pPr>
      <w:r w:rsidRPr="00B23D42">
        <w:rPr>
          <w:rFonts w:ascii="Times New Roman" w:hAnsi="Times New Roman" w:cs="Times New Roman"/>
          <w:i/>
          <w:iCs/>
          <w:vertAlign w:val="superscript"/>
        </w:rPr>
        <w:t>1</w:t>
      </w:r>
      <w:r w:rsidRPr="0076715D">
        <w:rPr>
          <w:rFonts w:ascii="Times New Roman" w:hAnsi="Times New Roman" w:cs="Times New Roman"/>
          <w:i/>
          <w:sz w:val="24"/>
          <w:szCs w:val="24"/>
        </w:rPr>
        <w:t xml:space="preserve">Variable with p-value less than &lt;0.2 from unadjusted model were included into multivariable analysis  </w:t>
      </w:r>
    </w:p>
    <w:p w:rsidR="00A73D4C" w:rsidRDefault="003206B3" w:rsidP="003206B3">
      <w:r w:rsidRPr="0093332E">
        <w:rPr>
          <w:rFonts w:ascii="Times New Roman" w:hAnsi="Times New Roman" w:cs="Times New Roman"/>
          <w:i/>
          <w:sz w:val="24"/>
          <w:szCs w:val="24"/>
        </w:rPr>
        <w:t xml:space="preserve">*p-value&lt;0.05, </w:t>
      </w:r>
      <w:r w:rsidRPr="009333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**p-value&lt;0.01, *** p-value&lt;0.0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</w:t>
      </w:r>
    </w:p>
    <w:sectPr w:rsidR="00A73D4C" w:rsidSect="00A73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B1" w:rsidRDefault="00D949B1" w:rsidP="00022C4C">
      <w:pPr>
        <w:spacing w:after="0" w:line="240" w:lineRule="auto"/>
      </w:pPr>
      <w:r>
        <w:separator/>
      </w:r>
    </w:p>
  </w:endnote>
  <w:endnote w:type="continuationSeparator" w:id="0">
    <w:p w:rsidR="00D949B1" w:rsidRDefault="00D949B1" w:rsidP="0002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bCs/>
        <w:color w:val="000000" w:themeColor="text1"/>
      </w:rPr>
      <w:id w:val="10811831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22C4C" w:rsidRPr="00022C4C" w:rsidRDefault="00EB1747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color w:val="000000" w:themeColor="text1"/>
          </w:rPr>
        </w:pPr>
        <w:r w:rsidRPr="00022C4C">
          <w:rPr>
            <w:rFonts w:ascii="Times New Roman" w:hAnsi="Times New Roman" w:cs="Times New Roman"/>
            <w:b/>
            <w:bCs/>
            <w:color w:val="000000" w:themeColor="text1"/>
          </w:rPr>
          <w:fldChar w:fldCharType="begin"/>
        </w:r>
        <w:r w:rsidR="00022C4C" w:rsidRPr="00022C4C">
          <w:rPr>
            <w:rFonts w:ascii="Times New Roman" w:hAnsi="Times New Roman" w:cs="Times New Roman"/>
            <w:b/>
            <w:bCs/>
            <w:color w:val="000000" w:themeColor="text1"/>
          </w:rPr>
          <w:instrText xml:space="preserve"> PAGE   \* MERGEFORMAT </w:instrText>
        </w:r>
        <w:r w:rsidRPr="00022C4C">
          <w:rPr>
            <w:rFonts w:ascii="Times New Roman" w:hAnsi="Times New Roman" w:cs="Times New Roman"/>
            <w:b/>
            <w:bCs/>
            <w:color w:val="000000" w:themeColor="text1"/>
          </w:rPr>
          <w:fldChar w:fldCharType="separate"/>
        </w:r>
        <w:r w:rsidR="00DC798B">
          <w:rPr>
            <w:rFonts w:ascii="Times New Roman" w:hAnsi="Times New Roman" w:cs="Times New Roman"/>
            <w:b/>
            <w:bCs/>
            <w:noProof/>
            <w:color w:val="000000" w:themeColor="text1"/>
          </w:rPr>
          <w:t>11</w:t>
        </w:r>
        <w:r w:rsidRPr="00022C4C">
          <w:rPr>
            <w:rFonts w:ascii="Times New Roman" w:hAnsi="Times New Roman" w:cs="Times New Roman"/>
            <w:b/>
            <w:bCs/>
            <w:color w:val="000000" w:themeColor="text1"/>
          </w:rPr>
          <w:fldChar w:fldCharType="end"/>
        </w:r>
        <w:r w:rsidR="00022C4C" w:rsidRPr="00022C4C">
          <w:rPr>
            <w:rFonts w:ascii="Times New Roman" w:hAnsi="Times New Roman" w:cs="Times New Roman"/>
            <w:b/>
            <w:bCs/>
            <w:color w:val="000000" w:themeColor="text1"/>
          </w:rPr>
          <w:t xml:space="preserve"> | </w:t>
        </w:r>
        <w:r w:rsidR="00022C4C" w:rsidRPr="00022C4C">
          <w:rPr>
            <w:rFonts w:ascii="Times New Roman" w:hAnsi="Times New Roman" w:cs="Times New Roman"/>
            <w:b/>
            <w:bCs/>
            <w:color w:val="000000" w:themeColor="text1"/>
            <w:spacing w:val="60"/>
          </w:rPr>
          <w:t>Page</w:t>
        </w:r>
      </w:p>
    </w:sdtContent>
  </w:sdt>
  <w:p w:rsidR="00022C4C" w:rsidRDefault="0002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B1" w:rsidRDefault="00D949B1" w:rsidP="00022C4C">
      <w:pPr>
        <w:spacing w:after="0" w:line="240" w:lineRule="auto"/>
      </w:pPr>
      <w:r>
        <w:separator/>
      </w:r>
    </w:p>
  </w:footnote>
  <w:footnote w:type="continuationSeparator" w:id="0">
    <w:p w:rsidR="00D949B1" w:rsidRDefault="00D949B1" w:rsidP="0002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C"/>
    <w:rsid w:val="00022C4C"/>
    <w:rsid w:val="00066514"/>
    <w:rsid w:val="001B3941"/>
    <w:rsid w:val="002954CE"/>
    <w:rsid w:val="003206B3"/>
    <w:rsid w:val="00356436"/>
    <w:rsid w:val="00362690"/>
    <w:rsid w:val="003E54F4"/>
    <w:rsid w:val="00445506"/>
    <w:rsid w:val="0051243E"/>
    <w:rsid w:val="00526613"/>
    <w:rsid w:val="0054227E"/>
    <w:rsid w:val="005554B3"/>
    <w:rsid w:val="005B58D4"/>
    <w:rsid w:val="0063524D"/>
    <w:rsid w:val="007212FC"/>
    <w:rsid w:val="007374FB"/>
    <w:rsid w:val="00747116"/>
    <w:rsid w:val="007509A2"/>
    <w:rsid w:val="00757801"/>
    <w:rsid w:val="008774A7"/>
    <w:rsid w:val="00925F8C"/>
    <w:rsid w:val="00A64CCB"/>
    <w:rsid w:val="00A67C7D"/>
    <w:rsid w:val="00A73D4C"/>
    <w:rsid w:val="00B21C49"/>
    <w:rsid w:val="00B627CE"/>
    <w:rsid w:val="00B67463"/>
    <w:rsid w:val="00BD5F9D"/>
    <w:rsid w:val="00C7049B"/>
    <w:rsid w:val="00CA0BE2"/>
    <w:rsid w:val="00CD2EB6"/>
    <w:rsid w:val="00CE036F"/>
    <w:rsid w:val="00CF5464"/>
    <w:rsid w:val="00D900E3"/>
    <w:rsid w:val="00D949B1"/>
    <w:rsid w:val="00DB5762"/>
    <w:rsid w:val="00DC798B"/>
    <w:rsid w:val="00E31B7B"/>
    <w:rsid w:val="00EB1747"/>
    <w:rsid w:val="00EC0735"/>
    <w:rsid w:val="00F353A2"/>
    <w:rsid w:val="00F92A5A"/>
    <w:rsid w:val="00F9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859D5-97B9-4CAD-B6BA-2D0C646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D4C"/>
    <w:rPr>
      <w:color w:val="800080"/>
      <w:u w:val="single"/>
    </w:rPr>
  </w:style>
  <w:style w:type="paragraph" w:customStyle="1" w:styleId="xl65">
    <w:name w:val="xl65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66">
    <w:name w:val="xl66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67">
    <w:name w:val="xl67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68">
    <w:name w:val="xl68"/>
    <w:basedOn w:val="Normal"/>
    <w:rsid w:val="00A73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69">
    <w:name w:val="xl69"/>
    <w:basedOn w:val="Normal"/>
    <w:rsid w:val="00A73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0">
    <w:name w:val="xl70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1">
    <w:name w:val="xl71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72">
    <w:name w:val="xl72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3">
    <w:name w:val="xl73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4">
    <w:name w:val="xl74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bidi="bn-IN"/>
    </w:rPr>
  </w:style>
  <w:style w:type="paragraph" w:customStyle="1" w:styleId="xl75">
    <w:name w:val="xl75"/>
    <w:basedOn w:val="Normal"/>
    <w:rsid w:val="00A73D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6">
    <w:name w:val="xl76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7">
    <w:name w:val="xl77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8">
    <w:name w:val="xl78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79">
    <w:name w:val="xl79"/>
    <w:basedOn w:val="Normal"/>
    <w:rsid w:val="00A73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0">
    <w:name w:val="xl80"/>
    <w:basedOn w:val="Normal"/>
    <w:rsid w:val="00A73D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1">
    <w:name w:val="xl81"/>
    <w:basedOn w:val="Normal"/>
    <w:rsid w:val="00A73D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2">
    <w:name w:val="xl82"/>
    <w:basedOn w:val="Normal"/>
    <w:rsid w:val="00A73D4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3">
    <w:name w:val="xl83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84">
    <w:name w:val="xl84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85">
    <w:name w:val="xl85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6">
    <w:name w:val="xl86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7">
    <w:name w:val="xl87"/>
    <w:basedOn w:val="Normal"/>
    <w:rsid w:val="00A73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8">
    <w:name w:val="xl88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89">
    <w:name w:val="xl89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90">
    <w:name w:val="xl90"/>
    <w:basedOn w:val="Normal"/>
    <w:rsid w:val="00A73D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91">
    <w:name w:val="xl91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92">
    <w:name w:val="xl92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93">
    <w:name w:val="xl93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94">
    <w:name w:val="xl94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95">
    <w:name w:val="xl95"/>
    <w:basedOn w:val="Normal"/>
    <w:rsid w:val="00A7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96">
    <w:name w:val="xl96"/>
    <w:basedOn w:val="Normal"/>
    <w:rsid w:val="00A73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customStyle="1" w:styleId="xl97">
    <w:name w:val="xl97"/>
    <w:basedOn w:val="Normal"/>
    <w:rsid w:val="00A73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table" w:styleId="TableGrid">
    <w:name w:val="Table Grid"/>
    <w:basedOn w:val="TableNormal"/>
    <w:uiPriority w:val="59"/>
    <w:rsid w:val="00A7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4C"/>
  </w:style>
  <w:style w:type="paragraph" w:styleId="Footer">
    <w:name w:val="footer"/>
    <w:basedOn w:val="Normal"/>
    <w:link w:val="FooterChar"/>
    <w:uiPriority w:val="99"/>
    <w:unhideWhenUsed/>
    <w:rsid w:val="0002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4C"/>
  </w:style>
  <w:style w:type="paragraph" w:styleId="Title">
    <w:name w:val="Title"/>
    <w:basedOn w:val="Normal"/>
    <w:next w:val="Normal"/>
    <w:link w:val="TitleChar"/>
    <w:uiPriority w:val="10"/>
    <w:qFormat/>
    <w:rsid w:val="00022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6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2019-08-17T14:39:00Z</dcterms:created>
  <dcterms:modified xsi:type="dcterms:W3CDTF">2019-08-21T01:34:00Z</dcterms:modified>
</cp:coreProperties>
</file>