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E3" w:rsidRPr="0027313D" w:rsidRDefault="006421E3" w:rsidP="006421E3">
      <w:pPr>
        <w:spacing w:after="120"/>
        <w:rPr>
          <w:rFonts w:ascii="Times New Roman" w:hAnsi="Times New Roman" w:cs="Times New Roman"/>
          <w:b/>
        </w:rPr>
      </w:pPr>
      <w:bookmarkStart w:id="0" w:name="_GoBack"/>
      <w:r w:rsidRPr="0027313D">
        <w:rPr>
          <w:rFonts w:ascii="Times New Roman" w:hAnsi="Times New Roman" w:cs="Times New Roman"/>
          <w:b/>
        </w:rPr>
        <w:t>S</w:t>
      </w:r>
      <w:r w:rsidR="0027313D" w:rsidRPr="0027313D">
        <w:rPr>
          <w:rFonts w:ascii="Times New Roman" w:hAnsi="Times New Roman" w:cs="Times New Roman"/>
          <w:b/>
        </w:rPr>
        <w:t>1 Table</w:t>
      </w:r>
      <w:r w:rsidRPr="0027313D">
        <w:rPr>
          <w:rFonts w:ascii="Times New Roman" w:hAnsi="Times New Roman" w:cs="Times New Roman"/>
          <w:b/>
        </w:rPr>
        <w:t xml:space="preserve">. Comorbid Conditions Included in </w:t>
      </w:r>
      <w:proofErr w:type="spellStart"/>
      <w:r w:rsidRPr="0027313D">
        <w:rPr>
          <w:rFonts w:ascii="Times New Roman" w:hAnsi="Times New Roman" w:cs="Times New Roman"/>
          <w:b/>
        </w:rPr>
        <w:t>Charlson’s</w:t>
      </w:r>
      <w:proofErr w:type="spellEnd"/>
      <w:r w:rsidRPr="0027313D">
        <w:rPr>
          <w:rFonts w:ascii="Times New Roman" w:hAnsi="Times New Roman" w:cs="Times New Roman"/>
          <w:b/>
        </w:rPr>
        <w:t xml:space="preserve"> Comorbidity Index</w:t>
      </w:r>
    </w:p>
    <w:tbl>
      <w:tblPr>
        <w:tblStyle w:val="TableGrid"/>
        <w:tblW w:w="5571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539"/>
        <w:gridCol w:w="1741"/>
        <w:gridCol w:w="7443"/>
        <w:gridCol w:w="947"/>
      </w:tblGrid>
      <w:tr w:rsidR="006421E3" w:rsidRPr="002000C8" w:rsidTr="000455E5">
        <w:trPr>
          <w:trHeight w:val="20"/>
        </w:trPr>
        <w:tc>
          <w:tcPr>
            <w:tcW w:w="252" w:type="pct"/>
          </w:tcPr>
          <w:bookmarkEnd w:id="0"/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0C8">
              <w:rPr>
                <w:rFonts w:ascii="Times New Roman" w:eastAsia="Times New Roman" w:hAnsi="Times New Roman" w:cs="Times New Roman"/>
                <w:b/>
                <w:bCs/>
              </w:rPr>
              <w:t>SN</w:t>
            </w:r>
          </w:p>
        </w:tc>
        <w:tc>
          <w:tcPr>
            <w:tcW w:w="816" w:type="pct"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0C8">
              <w:rPr>
                <w:rFonts w:ascii="Times New Roman" w:eastAsia="Times New Roman" w:hAnsi="Times New Roman" w:cs="Times New Roman"/>
                <w:b/>
                <w:bCs/>
              </w:rPr>
              <w:t xml:space="preserve">Condition 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0C8">
              <w:rPr>
                <w:rFonts w:ascii="Times New Roman" w:eastAsia="Times New Roman" w:hAnsi="Times New Roman" w:cs="Times New Roman"/>
                <w:b/>
                <w:bCs/>
              </w:rPr>
              <w:t>Definition of the condition</w:t>
            </w:r>
          </w:p>
        </w:tc>
        <w:tc>
          <w:tcPr>
            <w:tcW w:w="444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0C8">
              <w:rPr>
                <w:rFonts w:ascii="Times New Roman" w:eastAsia="Times New Roman" w:hAnsi="Times New Roman" w:cs="Times New Roman"/>
                <w:b/>
                <w:bCs/>
              </w:rPr>
              <w:t xml:space="preserve">Weight 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Myocardial infarction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 a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heart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attack or myocardial infarction.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Congestive heart failure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congestive heart failure.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Peripheral vascular disease 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Ankle</w:t>
            </w:r>
            <w:r w:rsidR="00B46DE6">
              <w:rPr>
                <w:rFonts w:ascii="Times New Roman" w:eastAsia="Times New Roman" w:hAnsi="Times New Roman" w:cs="Times New Roman"/>
              </w:rPr>
              <w:t xml:space="preserve"> Brachial Blood Pressure Index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of &lt;0.90 in either leg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[1]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  <w:noProof/>
              </w:rPr>
              <w:t>Cerebrovascular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disease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stroke or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cerebrovascular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disease.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Dementia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Cognitive functioning was assessed by the Wechsler Adult Intelligence Scale (WAIS), third edition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[2]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. Dementia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was defined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as a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score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of more than 1.5 SD from mean WAIS or use of dementia medication (galantamine, rivastigmine, memantine, donepezil, or </w:t>
            </w:r>
            <w:proofErr w:type="spellStart"/>
            <w:r w:rsidRPr="002000C8">
              <w:rPr>
                <w:rFonts w:ascii="Times New Roman" w:eastAsia="Times New Roman" w:hAnsi="Times New Roman" w:cs="Times New Roman"/>
              </w:rPr>
              <w:t>tacrine</w:t>
            </w:r>
            <w:proofErr w:type="spellEnd"/>
            <w:r w:rsidRPr="002000C8">
              <w:rPr>
                <w:rFonts w:ascii="Times New Roman" w:eastAsia="Times New Roman" w:hAnsi="Times New Roman" w:cs="Times New Roman"/>
              </w:rPr>
              <w:t xml:space="preserve">)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[3]</w:t>
            </w:r>
            <w:r w:rsidRPr="002000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Pulmonary disease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asthma or chronic bronchitis or wheezing in the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chest</w:t>
            </w:r>
            <w:r w:rsidRPr="002000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Connective tissue disorder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Connective tissue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disorder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was defined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as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arthritis, or rheumatoid arthritis or osteoporosis; currently taking prescription antirheumatic drugs or glucocorticoid medications or prednisone or cortisone. 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Liver disease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a liver condition.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Diabetes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Diabetes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was defined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as: a previous diagnosis of diabetes, or current use of diabetic pills or insulin, or a hemoglobin A1c level of 6.5% or greater, or a fasting plasma glucose level of ≥126 mg/</w:t>
            </w:r>
            <w:proofErr w:type="spellStart"/>
            <w:r w:rsidRPr="002000C8">
              <w:rPr>
                <w:rFonts w:ascii="Times New Roman" w:eastAsia="Times New Roman" w:hAnsi="Times New Roman" w:cs="Times New Roman"/>
              </w:rPr>
              <w:t>dL</w:t>
            </w:r>
            <w:proofErr w:type="spellEnd"/>
            <w:r w:rsidRPr="002000C8">
              <w:rPr>
                <w:rFonts w:ascii="Times New Roman" w:eastAsia="Times New Roman" w:hAnsi="Times New Roman" w:cs="Times New Roman"/>
              </w:rPr>
              <w:t>, or 2-hour plasma glucose level of ≥200 mg/</w:t>
            </w:r>
            <w:proofErr w:type="spellStart"/>
            <w:r w:rsidRPr="002000C8">
              <w:rPr>
                <w:rFonts w:ascii="Times New Roman" w:eastAsia="Times New Roman" w:hAnsi="Times New Roman" w:cs="Times New Roman"/>
              </w:rPr>
              <w:t>dL</w:t>
            </w:r>
            <w:proofErr w:type="spellEnd"/>
            <w:r w:rsidRPr="002000C8">
              <w:rPr>
                <w:rFonts w:ascii="Times New Roman" w:eastAsia="Times New Roman" w:hAnsi="Times New Roman" w:cs="Times New Roman"/>
              </w:rPr>
              <w:t xml:space="preserve">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[4]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Diabetes complications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Diabetes complications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were considered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if the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participant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reported retinopathy, unhealed ulcer/sore within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four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weeks, numbness in hands-feet, pain/tingling in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hands feet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pain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in either leg while walking due to diabetes.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Renal disease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Renal disease was defined by ever diagnosis of weak/failing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kidneys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or received dialysis in past 12 months, or a glomerular filtration rate (GFR)&lt; 60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[5]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, or presence of microalbuminuria (urine albumin-to-creatinine ratio of ≥30 mg/g)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[6]</w:t>
            </w:r>
            <w:r w:rsidRPr="002000C8">
              <w:rPr>
                <w:rFonts w:ascii="Times New Roman" w:eastAsia="Times New Roman" w:hAnsi="Times New Roman" w:cs="Times New Roman"/>
              </w:rPr>
              <w:t>.</w:t>
            </w:r>
            <w:r w:rsidRPr="002000C8">
              <w:rPr>
                <w:rFonts w:ascii="Times New Roman" w:hAnsi="Times New Roman" w:cs="Times New Roman"/>
              </w:rPr>
              <w:t xml:space="preserve"> 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GFR was estimated using the equation developed by Modification of Diet in Renal Disease Study Group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[5]</w:t>
            </w:r>
            <w:r w:rsidRPr="002000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Cancer 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cancer or malignancy of any type.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Leukemia 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leukemia.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Lymphoma 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lymphoma.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Moderate or severe liver disease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 xml:space="preserve">Participant’s self-report of ever being diagnosed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with a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</w:t>
            </w:r>
            <w:r w:rsidRPr="002000C8">
              <w:rPr>
                <w:rFonts w:ascii="Times New Roman" w:eastAsia="Times New Roman" w:hAnsi="Times New Roman" w:cs="Times New Roman"/>
                <w:noProof/>
              </w:rPr>
              <w:t>liver</w:t>
            </w:r>
            <w:r w:rsidRPr="002000C8">
              <w:rPr>
                <w:rFonts w:ascii="Times New Roman" w:eastAsia="Times New Roman" w:hAnsi="Times New Roman" w:cs="Times New Roman"/>
              </w:rPr>
              <w:t xml:space="preserve"> condition.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421E3" w:rsidRPr="002000C8" w:rsidTr="000455E5">
        <w:trPr>
          <w:trHeight w:val="20"/>
        </w:trPr>
        <w:tc>
          <w:tcPr>
            <w:tcW w:w="252" w:type="pct"/>
            <w:vAlign w:val="center"/>
          </w:tcPr>
          <w:p w:rsidR="006421E3" w:rsidRPr="002000C8" w:rsidRDefault="006421E3" w:rsidP="006421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HIV</w:t>
            </w:r>
          </w:p>
        </w:tc>
        <w:tc>
          <w:tcPr>
            <w:tcW w:w="3487" w:type="pct"/>
            <w:vAlign w:val="center"/>
            <w:hideMark/>
          </w:tcPr>
          <w:p w:rsidR="006421E3" w:rsidRPr="002000C8" w:rsidRDefault="006421E3" w:rsidP="000455E5">
            <w:pPr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Laboratory confirmed cases with HIV antibody.</w:t>
            </w:r>
          </w:p>
        </w:tc>
        <w:tc>
          <w:tcPr>
            <w:tcW w:w="444" w:type="pct"/>
            <w:noWrap/>
            <w:vAlign w:val="center"/>
            <w:hideMark/>
          </w:tcPr>
          <w:p w:rsidR="006421E3" w:rsidRPr="002000C8" w:rsidRDefault="006421E3" w:rsidP="00045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00C8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6421E3" w:rsidRDefault="006421E3" w:rsidP="006421E3">
      <w:pPr>
        <w:spacing w:before="120"/>
        <w:jc w:val="center"/>
        <w:rPr>
          <w:rFonts w:ascii="Times New Roman" w:hAnsi="Times New Roman" w:cs="Times New Roman"/>
          <w:b/>
          <w:bCs/>
          <w:noProof/>
          <w:szCs w:val="24"/>
        </w:rPr>
      </w:pPr>
    </w:p>
    <w:p w:rsidR="006421E3" w:rsidRDefault="006421E3" w:rsidP="006421E3">
      <w:pPr>
        <w:spacing w:before="120"/>
        <w:jc w:val="center"/>
        <w:rPr>
          <w:rFonts w:ascii="Times New Roman" w:hAnsi="Times New Roman" w:cs="Times New Roman"/>
          <w:b/>
          <w:bCs/>
          <w:noProof/>
          <w:szCs w:val="24"/>
        </w:rPr>
      </w:pPr>
    </w:p>
    <w:p w:rsidR="006421E3" w:rsidRDefault="006421E3" w:rsidP="006421E3">
      <w:pPr>
        <w:spacing w:before="120"/>
        <w:jc w:val="center"/>
        <w:rPr>
          <w:rFonts w:ascii="Times New Roman" w:hAnsi="Times New Roman" w:cs="Times New Roman"/>
          <w:b/>
          <w:bCs/>
          <w:noProof/>
          <w:szCs w:val="24"/>
        </w:rPr>
      </w:pPr>
    </w:p>
    <w:p w:rsidR="006421E3" w:rsidRDefault="006421E3" w:rsidP="006421E3">
      <w:pPr>
        <w:spacing w:before="120"/>
        <w:jc w:val="center"/>
        <w:rPr>
          <w:rFonts w:ascii="Times New Roman" w:hAnsi="Times New Roman" w:cs="Times New Roman"/>
          <w:b/>
          <w:bCs/>
          <w:noProof/>
          <w:szCs w:val="24"/>
        </w:rPr>
      </w:pPr>
    </w:p>
    <w:p w:rsidR="006421E3" w:rsidRDefault="006421E3" w:rsidP="006421E3">
      <w:pPr>
        <w:spacing w:before="120"/>
        <w:jc w:val="center"/>
        <w:rPr>
          <w:rFonts w:ascii="Times New Roman" w:hAnsi="Times New Roman" w:cs="Times New Roman"/>
          <w:b/>
          <w:bCs/>
          <w:noProof/>
          <w:szCs w:val="24"/>
        </w:rPr>
      </w:pPr>
    </w:p>
    <w:p w:rsidR="006421E3" w:rsidRPr="002000C8" w:rsidRDefault="006421E3" w:rsidP="006421E3">
      <w:pPr>
        <w:spacing w:before="120"/>
        <w:jc w:val="center"/>
        <w:rPr>
          <w:rFonts w:ascii="Times New Roman" w:hAnsi="Times New Roman" w:cs="Times New Roman"/>
          <w:b/>
          <w:bCs/>
          <w:noProof/>
          <w:szCs w:val="24"/>
        </w:rPr>
      </w:pPr>
      <w:r w:rsidRPr="002000C8">
        <w:rPr>
          <w:rFonts w:ascii="Times New Roman" w:hAnsi="Times New Roman" w:cs="Times New Roman"/>
          <w:b/>
          <w:bCs/>
          <w:noProof/>
          <w:szCs w:val="24"/>
        </w:rPr>
        <w:lastRenderedPageBreak/>
        <w:t>References</w:t>
      </w:r>
    </w:p>
    <w:p w:rsidR="006421E3" w:rsidRPr="002000C8" w:rsidRDefault="006421E3" w:rsidP="006421E3">
      <w:pPr>
        <w:jc w:val="center"/>
        <w:rPr>
          <w:rFonts w:ascii="Times New Roman" w:hAnsi="Times New Roman" w:cs="Times New Roman"/>
          <w:b/>
          <w:bCs/>
          <w:noProof/>
          <w:szCs w:val="24"/>
        </w:rPr>
      </w:pPr>
    </w:p>
    <w:p w:rsidR="006421E3" w:rsidRPr="004E32B0" w:rsidRDefault="006421E3" w:rsidP="006421E3">
      <w:pPr>
        <w:pStyle w:val="ListParagraph"/>
        <w:numPr>
          <w:ilvl w:val="0"/>
          <w:numId w:val="2"/>
        </w:numPr>
        <w:autoSpaceDE w:val="0"/>
        <w:autoSpaceDN w:val="0"/>
        <w:spacing w:line="240" w:lineRule="auto"/>
        <w:rPr>
          <w:rFonts w:ascii="Times New Roman" w:hAnsi="Times New Roman" w:cs="Times New Roman"/>
          <w:bCs/>
          <w:noProof/>
          <w:szCs w:val="24"/>
        </w:rPr>
      </w:pPr>
      <w:r w:rsidRPr="004E32B0">
        <w:rPr>
          <w:rFonts w:ascii="Times New Roman" w:hAnsi="Times New Roman" w:cs="Times New Roman"/>
          <w:bCs/>
          <w:noProof/>
          <w:szCs w:val="24"/>
        </w:rPr>
        <w:t xml:space="preserve">Selvin E, Erlinger TP: Prevalence of and risk factors for peripheral arterial disease in the United States: results from the National Health and Nutrition Examination Survey, 1999-2000. </w:t>
      </w:r>
      <w:r w:rsidRPr="004E32B0">
        <w:rPr>
          <w:rFonts w:ascii="Times New Roman" w:hAnsi="Times New Roman" w:cs="Times New Roman"/>
          <w:bCs/>
          <w:i/>
          <w:noProof/>
          <w:szCs w:val="24"/>
        </w:rPr>
        <w:t xml:space="preserve">Circulation </w:t>
      </w:r>
      <w:r w:rsidRPr="004E32B0">
        <w:rPr>
          <w:rFonts w:ascii="Times New Roman" w:hAnsi="Times New Roman" w:cs="Times New Roman"/>
          <w:bCs/>
          <w:noProof/>
          <w:szCs w:val="24"/>
        </w:rPr>
        <w:t>2004, 110(6):738-743.</w:t>
      </w:r>
    </w:p>
    <w:p w:rsidR="006421E3" w:rsidRPr="004E32B0" w:rsidRDefault="006421E3" w:rsidP="006421E3">
      <w:pPr>
        <w:pStyle w:val="ListParagraph"/>
        <w:numPr>
          <w:ilvl w:val="0"/>
          <w:numId w:val="2"/>
        </w:numPr>
        <w:autoSpaceDE w:val="0"/>
        <w:autoSpaceDN w:val="0"/>
        <w:spacing w:line="240" w:lineRule="auto"/>
        <w:rPr>
          <w:rFonts w:ascii="Times New Roman" w:hAnsi="Times New Roman" w:cs="Times New Roman"/>
          <w:bCs/>
          <w:noProof/>
          <w:szCs w:val="24"/>
        </w:rPr>
      </w:pPr>
      <w:r w:rsidRPr="004E32B0">
        <w:rPr>
          <w:rFonts w:ascii="Times New Roman" w:hAnsi="Times New Roman" w:cs="Times New Roman"/>
          <w:bCs/>
          <w:noProof/>
          <w:szCs w:val="24"/>
        </w:rPr>
        <w:t xml:space="preserve">Johnson CL, Paulose-Ram R, Ogden CL, Carroll MD, Kruszon-Moran D, Dohrmann SM, Curtin LR: National health and nutrition examination survey: analytic guidelines, 1999-2010. </w:t>
      </w:r>
      <w:r w:rsidRPr="004E32B0">
        <w:rPr>
          <w:rFonts w:ascii="Times New Roman" w:hAnsi="Times New Roman" w:cs="Times New Roman"/>
          <w:bCs/>
          <w:i/>
          <w:noProof/>
          <w:szCs w:val="24"/>
        </w:rPr>
        <w:t xml:space="preserve">Vital Health Stat 2 </w:t>
      </w:r>
      <w:r w:rsidRPr="004E32B0">
        <w:rPr>
          <w:rFonts w:ascii="Times New Roman" w:hAnsi="Times New Roman" w:cs="Times New Roman"/>
          <w:bCs/>
          <w:noProof/>
          <w:szCs w:val="24"/>
        </w:rPr>
        <w:t>2013(161):1-24.</w:t>
      </w:r>
    </w:p>
    <w:p w:rsidR="006421E3" w:rsidRPr="004E32B0" w:rsidRDefault="006421E3" w:rsidP="006421E3">
      <w:pPr>
        <w:pStyle w:val="ListParagraph"/>
        <w:numPr>
          <w:ilvl w:val="0"/>
          <w:numId w:val="2"/>
        </w:numPr>
        <w:autoSpaceDE w:val="0"/>
        <w:autoSpaceDN w:val="0"/>
        <w:spacing w:line="240" w:lineRule="auto"/>
        <w:rPr>
          <w:rFonts w:ascii="Times New Roman" w:hAnsi="Times New Roman" w:cs="Times New Roman"/>
          <w:bCs/>
          <w:noProof/>
          <w:szCs w:val="24"/>
        </w:rPr>
      </w:pPr>
      <w:r w:rsidRPr="004E32B0">
        <w:rPr>
          <w:rFonts w:ascii="Times New Roman" w:hAnsi="Times New Roman" w:cs="Times New Roman"/>
          <w:bCs/>
          <w:noProof/>
          <w:szCs w:val="24"/>
        </w:rPr>
        <w:t xml:space="preserve">Hong CH, Falvey C, Harris TB, Simonsick EM, Satterfield S, Ferrucci L, Metti AL, Patel KV, Yaffe K: Anemia and risk of dementia in older adults: findings from the Health ABC study. </w:t>
      </w:r>
      <w:r w:rsidRPr="004E32B0">
        <w:rPr>
          <w:rFonts w:ascii="Times New Roman" w:hAnsi="Times New Roman" w:cs="Times New Roman"/>
          <w:bCs/>
          <w:i/>
          <w:noProof/>
          <w:szCs w:val="24"/>
        </w:rPr>
        <w:t xml:space="preserve">Neurology </w:t>
      </w:r>
      <w:r w:rsidRPr="004E32B0">
        <w:rPr>
          <w:rFonts w:ascii="Times New Roman" w:hAnsi="Times New Roman" w:cs="Times New Roman"/>
          <w:bCs/>
          <w:noProof/>
          <w:szCs w:val="24"/>
        </w:rPr>
        <w:t>2013, 81(6):528-533.</w:t>
      </w:r>
    </w:p>
    <w:p w:rsidR="006421E3" w:rsidRPr="004E32B0" w:rsidRDefault="006421E3" w:rsidP="006421E3">
      <w:pPr>
        <w:pStyle w:val="ListParagraph"/>
        <w:numPr>
          <w:ilvl w:val="0"/>
          <w:numId w:val="2"/>
        </w:numPr>
        <w:autoSpaceDE w:val="0"/>
        <w:autoSpaceDN w:val="0"/>
        <w:spacing w:line="240" w:lineRule="auto"/>
        <w:rPr>
          <w:rFonts w:ascii="Times New Roman" w:hAnsi="Times New Roman" w:cs="Times New Roman"/>
          <w:bCs/>
          <w:noProof/>
          <w:szCs w:val="24"/>
        </w:rPr>
      </w:pPr>
      <w:r w:rsidRPr="004E32B0">
        <w:rPr>
          <w:rFonts w:ascii="Times New Roman" w:hAnsi="Times New Roman" w:cs="Times New Roman"/>
          <w:bCs/>
          <w:noProof/>
          <w:szCs w:val="24"/>
        </w:rPr>
        <w:t xml:space="preserve">Menke A, Casagrande S, Geiss L, Cowie CC: Prevalence of and Trends in Diabetes Among Adults in the United States, 1988-2012. </w:t>
      </w:r>
      <w:r w:rsidRPr="004E32B0">
        <w:rPr>
          <w:rFonts w:ascii="Times New Roman" w:hAnsi="Times New Roman" w:cs="Times New Roman"/>
          <w:bCs/>
          <w:i/>
          <w:noProof/>
          <w:szCs w:val="24"/>
        </w:rPr>
        <w:t xml:space="preserve">JAMA </w:t>
      </w:r>
      <w:r w:rsidRPr="004E32B0">
        <w:rPr>
          <w:rFonts w:ascii="Times New Roman" w:hAnsi="Times New Roman" w:cs="Times New Roman"/>
          <w:bCs/>
          <w:noProof/>
          <w:szCs w:val="24"/>
        </w:rPr>
        <w:t>2015, 314(10):1021-1029.</w:t>
      </w:r>
    </w:p>
    <w:p w:rsidR="006421E3" w:rsidRPr="004E32B0" w:rsidRDefault="006421E3" w:rsidP="006421E3">
      <w:pPr>
        <w:pStyle w:val="ListParagraph"/>
        <w:numPr>
          <w:ilvl w:val="0"/>
          <w:numId w:val="2"/>
        </w:numPr>
        <w:autoSpaceDE w:val="0"/>
        <w:autoSpaceDN w:val="0"/>
        <w:spacing w:line="240" w:lineRule="auto"/>
        <w:rPr>
          <w:rFonts w:ascii="Times New Roman" w:hAnsi="Times New Roman" w:cs="Times New Roman"/>
          <w:bCs/>
          <w:noProof/>
          <w:szCs w:val="24"/>
        </w:rPr>
      </w:pPr>
      <w:r w:rsidRPr="004E32B0">
        <w:rPr>
          <w:rFonts w:ascii="Times New Roman" w:hAnsi="Times New Roman" w:cs="Times New Roman"/>
          <w:bCs/>
          <w:noProof/>
          <w:szCs w:val="24"/>
        </w:rPr>
        <w:t xml:space="preserve">Levey AS, Bosch JP, Lewis JB, Greene T, Rogers N, Roth D: A more accurate method to estimate glomerular filtration rate from serum creatinine: a new prediction equation. Modification of Diet in Renal Disease Study Group. </w:t>
      </w:r>
      <w:r w:rsidRPr="004E32B0">
        <w:rPr>
          <w:rFonts w:ascii="Times New Roman" w:hAnsi="Times New Roman" w:cs="Times New Roman"/>
          <w:bCs/>
          <w:i/>
          <w:noProof/>
          <w:szCs w:val="24"/>
        </w:rPr>
        <w:t xml:space="preserve">Ann Intern Med </w:t>
      </w:r>
      <w:r w:rsidRPr="004E32B0">
        <w:rPr>
          <w:rFonts w:ascii="Times New Roman" w:hAnsi="Times New Roman" w:cs="Times New Roman"/>
          <w:bCs/>
          <w:noProof/>
          <w:szCs w:val="24"/>
        </w:rPr>
        <w:t>1999, 130(6):461-470.</w:t>
      </w:r>
    </w:p>
    <w:p w:rsidR="006421E3" w:rsidRPr="004E32B0" w:rsidRDefault="006421E3" w:rsidP="006421E3">
      <w:pPr>
        <w:pStyle w:val="ListParagraph"/>
        <w:numPr>
          <w:ilvl w:val="0"/>
          <w:numId w:val="2"/>
        </w:numPr>
        <w:autoSpaceDE w:val="0"/>
        <w:autoSpaceDN w:val="0"/>
        <w:spacing w:line="240" w:lineRule="auto"/>
        <w:rPr>
          <w:rFonts w:ascii="Times New Roman" w:hAnsi="Times New Roman" w:cs="Times New Roman"/>
          <w:bCs/>
          <w:noProof/>
          <w:szCs w:val="24"/>
        </w:rPr>
      </w:pPr>
      <w:r w:rsidRPr="004E32B0">
        <w:rPr>
          <w:rFonts w:ascii="Times New Roman" w:hAnsi="Times New Roman" w:cs="Times New Roman"/>
          <w:bCs/>
          <w:noProof/>
          <w:szCs w:val="24"/>
        </w:rPr>
        <w:t xml:space="preserve">Ricardo AC, Fischer MJ, Peck A, Turyk M, Lash JP: Depressive symptoms and chronic kidney disease: results from the National Health and Nutrition Examination Survey (NHANES) 2005-2006. </w:t>
      </w:r>
      <w:r w:rsidRPr="004E32B0">
        <w:rPr>
          <w:rFonts w:ascii="Times New Roman" w:hAnsi="Times New Roman" w:cs="Times New Roman"/>
          <w:bCs/>
          <w:i/>
          <w:noProof/>
          <w:szCs w:val="24"/>
        </w:rPr>
        <w:t xml:space="preserve">Int Urol Nephrol </w:t>
      </w:r>
      <w:r w:rsidRPr="004E32B0">
        <w:rPr>
          <w:rFonts w:ascii="Times New Roman" w:hAnsi="Times New Roman" w:cs="Times New Roman"/>
          <w:bCs/>
          <w:noProof/>
          <w:szCs w:val="24"/>
        </w:rPr>
        <w:t>2010, 42(4):1063-1068.</w:t>
      </w:r>
    </w:p>
    <w:p w:rsidR="00CE0E34" w:rsidRDefault="00CE0E34"/>
    <w:sectPr w:rsidR="00CE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B6D"/>
    <w:multiLevelType w:val="hybridMultilevel"/>
    <w:tmpl w:val="AED83D7A"/>
    <w:lvl w:ilvl="0" w:tplc="7B32C0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C3CAB"/>
    <w:multiLevelType w:val="hybridMultilevel"/>
    <w:tmpl w:val="D286D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MTc3tzQ2AzIsLZR0lIJTi4sz8/NACoxrAR2AYb0sAAAA"/>
  </w:docVars>
  <w:rsids>
    <w:rsidRoot w:val="00662C95"/>
    <w:rsid w:val="0005284E"/>
    <w:rsid w:val="0027313D"/>
    <w:rsid w:val="006421E3"/>
    <w:rsid w:val="00662C95"/>
    <w:rsid w:val="00B46DE6"/>
    <w:rsid w:val="00C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598C"/>
  <w15:chartTrackingRefBased/>
  <w15:docId w15:val="{EAFC4376-A7D4-4A42-A01B-C2664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21E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 Ghimire</dc:creator>
  <cp:keywords/>
  <dc:description/>
  <cp:lastModifiedBy>Saruna Ghimire</cp:lastModifiedBy>
  <cp:revision>4</cp:revision>
  <dcterms:created xsi:type="dcterms:W3CDTF">2017-12-07T19:16:00Z</dcterms:created>
  <dcterms:modified xsi:type="dcterms:W3CDTF">2018-08-31T16:30:00Z</dcterms:modified>
</cp:coreProperties>
</file>