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4" w:rsidRDefault="009D3D44" w:rsidP="009D3D44">
      <w:pPr>
        <w:spacing w:line="480" w:lineRule="auto"/>
        <w:rPr>
          <w:rFonts w:eastAsiaTheme="minorEastAsia"/>
          <w:b/>
          <w:sz w:val="24"/>
          <w:szCs w:val="24"/>
          <w:lang w:eastAsia="ko-KR"/>
        </w:rPr>
      </w:pPr>
      <w:proofErr w:type="gramStart"/>
      <w:r>
        <w:rPr>
          <w:rFonts w:eastAsiaTheme="minorEastAsia" w:hint="eastAsia"/>
          <w:b/>
          <w:sz w:val="24"/>
          <w:szCs w:val="24"/>
          <w:lang w:eastAsia="ko-KR"/>
        </w:rPr>
        <w:t>S</w:t>
      </w:r>
      <w:r w:rsidR="00276D22">
        <w:rPr>
          <w:rFonts w:eastAsiaTheme="minorEastAsia" w:hint="eastAsia"/>
          <w:b/>
          <w:sz w:val="24"/>
          <w:szCs w:val="24"/>
          <w:lang w:eastAsia="ko-KR"/>
        </w:rPr>
        <w:t>4</w:t>
      </w:r>
      <w:r>
        <w:rPr>
          <w:rFonts w:eastAsiaTheme="minorEastAsia" w:hint="eastAsia"/>
          <w:b/>
          <w:sz w:val="24"/>
          <w:szCs w:val="24"/>
          <w:lang w:eastAsia="ko-KR"/>
        </w:rPr>
        <w:t>(</w:t>
      </w:r>
      <w:proofErr w:type="gramEnd"/>
      <w:r>
        <w:rPr>
          <w:rFonts w:eastAsiaTheme="minorEastAsia" w:hint="eastAsia"/>
          <w:b/>
          <w:sz w:val="24"/>
          <w:szCs w:val="24"/>
          <w:lang w:eastAsia="ko-KR"/>
        </w:rPr>
        <w:t xml:space="preserve">A) </w:t>
      </w:r>
      <w:r>
        <w:rPr>
          <w:rFonts w:eastAsiaTheme="minorEastAsia"/>
          <w:b/>
          <w:sz w:val="24"/>
          <w:szCs w:val="24"/>
          <w:lang w:eastAsia="ko-KR"/>
        </w:rPr>
        <w:t>Table</w:t>
      </w:r>
      <w:r w:rsidRPr="000E2D82">
        <w:rPr>
          <w:rFonts w:eastAsiaTheme="minorEastAsia"/>
          <w:b/>
          <w:sz w:val="24"/>
          <w:szCs w:val="24"/>
          <w:lang w:eastAsia="ko-KR"/>
        </w:rPr>
        <w:t>. Information of studies included in preterm birth (PTB) analysis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9D3D44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vaccinated (event)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Unvaccinated (event)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Effect size</w:t>
            </w:r>
          </w:p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Definition of PTB</w:t>
            </w:r>
          </w:p>
        </w:tc>
      </w:tr>
      <w:tr w:rsidR="009D3D44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Steinhoff, 2017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809(225) *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813(247)*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0.91(RR)**</w:t>
            </w:r>
          </w:p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0.77-1.08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9D3D44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Madhi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062(108)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054(96)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770CA7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1.12</w:t>
            </w:r>
            <w:r w:rsidR="00B463AD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(OR)</w:t>
            </w:r>
          </w:p>
          <w:p w:rsidR="00B463AD" w:rsidRPr="004C24A2" w:rsidRDefault="00B463AD" w:rsidP="00770CA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</w:t>
            </w:r>
            <w:r w:rsidR="00770CA7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837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-1.</w:t>
            </w:r>
            <w:r w:rsidR="00770CA7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489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9D3D44" w:rsidRPr="004C24A2" w:rsidRDefault="009D3D44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DB313A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DB313A" w:rsidRPr="004C24A2" w:rsidRDefault="00DB313A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Getahun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 2019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B313A" w:rsidRPr="004C24A2" w:rsidRDefault="00DB313A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130</w:t>
            </w:r>
            <w:r w:rsidR="00F46B9C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996(9234)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B313A" w:rsidRPr="004C24A2" w:rsidRDefault="00DB313A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116</w:t>
            </w:r>
            <w:r w:rsidR="00F46B9C"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040(9930)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B313A" w:rsidRPr="004C24A2" w:rsidRDefault="00DB313A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1.02(</w:t>
            </w: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aHR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)</w:t>
            </w:r>
          </w:p>
          <w:p w:rsidR="00DB313A" w:rsidRPr="004C24A2" w:rsidRDefault="00DB313A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0.99-1.05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B313A" w:rsidRPr="004C24A2" w:rsidRDefault="00DB313A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McHugh,2019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2,706(184)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6,086(406)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1.10(HR)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0.92-1.31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Arriola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789(95)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479(80)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0.88(OR)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0.73-1.06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Zerbo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64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748(4183)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81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119(6740)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0.69(OR)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0.66-0.72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McHugh, 2017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397(436)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4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718(754)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1.14(RR)**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0.12-1.27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Chambers, 2016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092(72)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379(21)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1.23(HR)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0.75-2.02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 w:themeColor="text1"/>
                <w:sz w:val="20"/>
                <w:szCs w:val="20"/>
              </w:rPr>
              <w:t>Vazquez-Benitez, 2016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19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157(NA)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27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392(NA)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0.91(RR)¶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0.83-1.00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&gt;22ws, &lt;37ws,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Olsen, 2016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819(136)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890(242)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0.70(RR)**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0.57-0.87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Baum, 2015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34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241(1267)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9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363(370)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1.00(HR)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0.89-1.12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≥28,&lt;37w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Fabiani,2015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135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174(110)***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10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286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489 (5531)***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1.15(HR)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0.95-1.39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Ma, 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122(0)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101(1)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NA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Ahrens, 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310(24)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128(83)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1.03(OR)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0.83-2.05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Beau,2014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522(93)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890(216)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0.82(HR)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0.64-1.06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Cleary, 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996(141)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898(252)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0.71(OR)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0.58-0.88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4C24A2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Legge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856(92)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9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437(617)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0.75(OR)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0.60-0.94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4C24A2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Nordin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57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554(3390)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57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554(3478)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0.97(OR)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0.93-1.02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Adedinsewo,2013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0.83(OR)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0.60-1.17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Cantu, 2013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979(126)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008(194)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1.2(RR)**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0.9-1.6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4C24A2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Ludvigsson,2013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13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297(635)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7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790(456)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0.99(OR)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0.89–1.10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4C24A2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Chambers, 2013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736(69)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157(6)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3.28(HR)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1.25-8.63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4C24A2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Heikkinen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295(84)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213(108)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0.75(OR)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0.55-0.99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NA</w:t>
            </w:r>
          </w:p>
        </w:tc>
      </w:tr>
      <w:tr w:rsidR="004C24A2" w:rsidRPr="004C24A2" w:rsidTr="004C24A2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Oppermann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323(29)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329(122)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0.98(OR)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0.64-1.49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Dodds,2012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925(124)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jc w:val="center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7</w:t>
            </w:r>
            <w:r w:rsidRPr="004C24A2">
              <w:rPr>
                <w:rFonts w:eastAsiaTheme="minorEastAsia"/>
                <w:sz w:val="20"/>
                <w:szCs w:val="20"/>
                <w:lang w:eastAsia="ko-KR"/>
              </w:rPr>
              <w:t>,</w:t>
            </w:r>
            <w:r w:rsidRPr="004C24A2">
              <w:rPr>
                <w:sz w:val="20"/>
                <w:szCs w:val="20"/>
              </w:rPr>
              <w:t>722(584)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0.84(RR)**</w:t>
            </w:r>
          </w:p>
          <w:p w:rsidR="004C24A2" w:rsidRPr="004C24A2" w:rsidRDefault="004C24A2" w:rsidP="00B463AD">
            <w:pPr>
              <w:jc w:val="center"/>
              <w:rPr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0.69-1.02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lastRenderedPageBreak/>
              <w:t>Fell, 2012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23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280(1376)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32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091(2066)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0.95(RR)**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0.88-1.02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Kallen,2012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18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612(592)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136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914(4017)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0.86(OR)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b/>
                <w:color w:val="000000"/>
                <w:sz w:val="20"/>
                <w:szCs w:val="20"/>
              </w:rPr>
              <w:t>0.77-0.96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Lin,2012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202(14)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206(25)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0.54(OR)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0.27-1.07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Pasternak, 2012(2)_1#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330(31)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330(25)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1.32(OR)##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0.76-2.31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Pasternak, 2012(2)_2$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642(302)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642(295)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1(OR)##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0.84-1.17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Omer, 2011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578(NA)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590(NA)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0.83(OR)</w:t>
            </w:r>
          </w:p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0.55–1.26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C24A2" w:rsidRPr="004C24A2" w:rsidRDefault="004C24A2" w:rsidP="004C24A2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31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Louik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774(44)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4C24A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4C24A2">
              <w:rPr>
                <w:rFonts w:eastAsia="맑은 고딕"/>
                <w:color w:val="000000"/>
                <w:sz w:val="20"/>
                <w:szCs w:val="20"/>
              </w:rPr>
              <w:t>136(63)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1.22(HR)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0.79-1.88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  <w:tr w:rsidR="004C24A2" w:rsidRPr="004C24A2" w:rsidTr="00B463AD">
        <w:trPr>
          <w:trHeight w:val="302"/>
          <w:jc w:val="center"/>
        </w:trPr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4C24A2">
              <w:rPr>
                <w:rFonts w:eastAsia="맑은 고딕"/>
                <w:color w:val="000000"/>
                <w:sz w:val="20"/>
                <w:szCs w:val="20"/>
              </w:rPr>
              <w:t>Louik</w:t>
            </w:r>
            <w:proofErr w:type="spellEnd"/>
            <w:r w:rsidRPr="004C24A2">
              <w:rPr>
                <w:rFonts w:eastAsia="맑은 고딕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378(21)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573(23)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1.03(HR)</w:t>
            </w:r>
          </w:p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0.5-2.10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C24A2" w:rsidRPr="004C24A2" w:rsidRDefault="004C24A2" w:rsidP="00B463AD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4C24A2">
              <w:rPr>
                <w:rFonts w:eastAsia="맑은 고딕"/>
                <w:color w:val="000000"/>
                <w:sz w:val="20"/>
                <w:szCs w:val="20"/>
              </w:rPr>
              <w:t>&lt;37ws</w:t>
            </w:r>
          </w:p>
        </w:tc>
      </w:tr>
    </w:tbl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>*PY: Person Year</w:t>
      </w:r>
    </w:p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>**RR: Risk Ratio</w:t>
      </w:r>
    </w:p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>¶RR: Relative risk</w:t>
      </w:r>
    </w:p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>***PD: pregnant days at risk</w:t>
      </w:r>
    </w:p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 xml:space="preserve"># </w:t>
      </w:r>
      <w:proofErr w:type="gramStart"/>
      <w:r w:rsidRPr="009F2BD4">
        <w:rPr>
          <w:rFonts w:eastAsiaTheme="minorEastAsia"/>
          <w:sz w:val="20"/>
          <w:szCs w:val="20"/>
          <w:lang w:eastAsia="ko-KR"/>
        </w:rPr>
        <w:t>vaccine</w:t>
      </w:r>
      <w:proofErr w:type="gramEnd"/>
      <w:r w:rsidRPr="009F2BD4">
        <w:rPr>
          <w:rFonts w:eastAsiaTheme="minorEastAsia"/>
          <w:sz w:val="20"/>
          <w:szCs w:val="20"/>
          <w:lang w:eastAsia="ko-KR"/>
        </w:rPr>
        <w:t xml:space="preserve"> administration during the 1st trimester</w:t>
      </w:r>
    </w:p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>## POR: Prevalence Odds Ratio</w:t>
      </w:r>
    </w:p>
    <w:p w:rsidR="009D3D44" w:rsidRPr="009F2BD4" w:rsidRDefault="009D3D44" w:rsidP="00D43696">
      <w:pPr>
        <w:rPr>
          <w:rFonts w:eastAsiaTheme="minorEastAsia"/>
          <w:sz w:val="20"/>
          <w:szCs w:val="20"/>
          <w:lang w:eastAsia="ko-KR"/>
        </w:rPr>
      </w:pPr>
      <w:r w:rsidRPr="009F2BD4">
        <w:rPr>
          <w:rFonts w:eastAsiaTheme="minorEastAsia"/>
          <w:sz w:val="20"/>
          <w:szCs w:val="20"/>
          <w:lang w:eastAsia="ko-KR"/>
        </w:rPr>
        <w:t xml:space="preserve">$ </w:t>
      </w:r>
      <w:proofErr w:type="gramStart"/>
      <w:r w:rsidRPr="009F2BD4">
        <w:rPr>
          <w:rFonts w:eastAsiaTheme="minorEastAsia"/>
          <w:sz w:val="20"/>
          <w:szCs w:val="20"/>
          <w:lang w:eastAsia="ko-KR"/>
        </w:rPr>
        <w:t>vaccine</w:t>
      </w:r>
      <w:proofErr w:type="gramEnd"/>
      <w:r w:rsidRPr="009F2BD4">
        <w:rPr>
          <w:rFonts w:eastAsiaTheme="minorEastAsia"/>
          <w:sz w:val="20"/>
          <w:szCs w:val="20"/>
          <w:lang w:eastAsia="ko-KR"/>
        </w:rPr>
        <w:t xml:space="preserve"> administration during the 2nd-3rd trimester</w:t>
      </w:r>
    </w:p>
    <w:p w:rsidR="00A913C3" w:rsidRDefault="00A913C3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D43696" w:rsidRDefault="00D43696">
      <w:pPr>
        <w:rPr>
          <w:rFonts w:eastAsiaTheme="minorEastAsia"/>
          <w:lang w:eastAsia="ko-KR"/>
        </w:rPr>
      </w:pPr>
    </w:p>
    <w:p w:rsidR="00D43696" w:rsidRDefault="00D43696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Pr="007C764B" w:rsidRDefault="009D3D44" w:rsidP="009D3D44">
      <w:pPr>
        <w:spacing w:line="480" w:lineRule="auto"/>
        <w:jc w:val="both"/>
        <w:rPr>
          <w:rFonts w:eastAsiaTheme="minorEastAsia"/>
          <w:b/>
          <w:sz w:val="24"/>
          <w:szCs w:val="24"/>
          <w:lang w:eastAsia="ko-KR"/>
        </w:rPr>
      </w:pPr>
      <w:proofErr w:type="gramStart"/>
      <w:r>
        <w:rPr>
          <w:rFonts w:eastAsiaTheme="minorEastAsia" w:hint="eastAsia"/>
          <w:b/>
          <w:sz w:val="24"/>
          <w:szCs w:val="24"/>
          <w:lang w:eastAsia="ko-KR"/>
        </w:rPr>
        <w:lastRenderedPageBreak/>
        <w:t>S</w:t>
      </w:r>
      <w:r w:rsidR="0078701A">
        <w:rPr>
          <w:rFonts w:eastAsiaTheme="minorEastAsia" w:hint="eastAsia"/>
          <w:b/>
          <w:sz w:val="24"/>
          <w:szCs w:val="24"/>
          <w:lang w:eastAsia="ko-KR"/>
        </w:rPr>
        <w:t>4</w:t>
      </w:r>
      <w:r>
        <w:rPr>
          <w:rFonts w:eastAsiaTheme="minorEastAsia" w:hint="eastAsia"/>
          <w:b/>
          <w:sz w:val="24"/>
          <w:szCs w:val="24"/>
          <w:lang w:eastAsia="ko-KR"/>
        </w:rPr>
        <w:t>(</w:t>
      </w:r>
      <w:proofErr w:type="gramEnd"/>
      <w:r>
        <w:rPr>
          <w:rFonts w:eastAsiaTheme="minorEastAsia" w:hint="eastAsia"/>
          <w:b/>
          <w:sz w:val="24"/>
          <w:szCs w:val="24"/>
          <w:lang w:eastAsia="ko-KR"/>
        </w:rPr>
        <w:t xml:space="preserve">B) </w:t>
      </w:r>
      <w:r w:rsidRPr="007C764B">
        <w:rPr>
          <w:rFonts w:eastAsiaTheme="minorEastAsia" w:hint="eastAsia"/>
          <w:b/>
          <w:sz w:val="24"/>
          <w:szCs w:val="24"/>
          <w:lang w:eastAsia="ko-KR"/>
        </w:rPr>
        <w:t xml:space="preserve">Table. </w:t>
      </w:r>
      <w:r w:rsidRPr="007E0B58">
        <w:rPr>
          <w:b/>
          <w:sz w:val="24"/>
          <w:szCs w:val="24"/>
        </w:rPr>
        <w:t>Information of studies included in low birth weight (LBW) analysis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1910"/>
        <w:gridCol w:w="1910"/>
      </w:tblGrid>
      <w:tr w:rsidR="009D3D44" w:rsidRPr="00D20324" w:rsidTr="00D20324">
        <w:trPr>
          <w:trHeight w:val="330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vaccinated (event)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Unvaccinated (event)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Effect size,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Definition of LBW</w:t>
            </w:r>
          </w:p>
        </w:tc>
      </w:tr>
      <w:tr w:rsidR="009D3D44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Steinhoff, 2017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380(315)*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361(365)*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0.85(RR)**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0.75-0.97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9D3D44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Madhi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044(133)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037(122)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McHugh,2019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2,506(55)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5,680(126)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1.05(HR)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0.76-1.44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Arriola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789(99)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497(96)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0.83(OR)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0.62-1.06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McHugh, 2017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385(146)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696(277)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1.04(RR)**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0.85-1.26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jc w:val="center"/>
              <w:rPr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1500 ≥, 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Zerbo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748(3242)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81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119(5128)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0.95(HR)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0.86-1.06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1500 ≥, 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Baum, 2015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241(828)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363(236)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1.05(HR)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0.90-1.21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jc w:val="center"/>
              <w:rPr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1500 ≥, 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Fabiani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523(47)***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437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487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(2624)***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0.92(HR)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0.69-1.23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Ma, 2014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122(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104(1)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1.70(OR)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0.152-19.07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N/A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Legge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856(65)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437(461)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0.73(OR)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0.56-0.95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Cantu, 2013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979(98)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010(178)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1.0(RR)**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0.8-1.5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0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Ludvigsson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297(337)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790(301)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0.91(OR)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0.79-1.04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51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Heikkinen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295(64)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213(68)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0.88(OR)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0.61-1.26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N/A</w:t>
            </w:r>
          </w:p>
        </w:tc>
      </w:tr>
      <w:tr w:rsidR="00DD7E25" w:rsidRPr="00D20324" w:rsidTr="00D20324">
        <w:trPr>
          <w:trHeight w:val="330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Lin, 2012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202(16)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206(28)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0.583(OR)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0.301-1.11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15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Dodds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925(76)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722(427)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0.74(RR)**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0.58-0.95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45"/>
        </w:trPr>
        <w:tc>
          <w:tcPr>
            <w:tcW w:w="1909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Kallen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844(382)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138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931(4416)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0.86(OR)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0.77-0.96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45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Pasternak, 2012(2)_1</w:t>
            </w:r>
            <w:r w:rsidRPr="00D20324">
              <w:rPr>
                <w:rFonts w:eastAsia="맑은 고딕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330(15)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330(18)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0.83(OR)##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0.41-1.67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  <w:tr w:rsidR="00DD7E25" w:rsidRPr="00D20324" w:rsidTr="00D20324">
        <w:trPr>
          <w:trHeight w:val="345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Pasternak,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2012(2)_2$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642(225)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642(199)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1.14(OR)##</w:t>
            </w:r>
          </w:p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0.94-1.38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D7E25" w:rsidRPr="00D20324" w:rsidRDefault="00DD7E25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&lt;2500g</w:t>
            </w:r>
          </w:p>
        </w:tc>
      </w:tr>
    </w:tbl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*PY: Person Year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**RR: Risk Ratio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***PD: Pregnant days at risk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 xml:space="preserve"># </w:t>
      </w:r>
      <w:proofErr w:type="gramStart"/>
      <w:r w:rsidRPr="009F2BD4">
        <w:rPr>
          <w:sz w:val="20"/>
          <w:szCs w:val="20"/>
        </w:rPr>
        <w:t>vaccine</w:t>
      </w:r>
      <w:proofErr w:type="gramEnd"/>
      <w:r w:rsidRPr="009F2BD4">
        <w:rPr>
          <w:sz w:val="20"/>
          <w:szCs w:val="20"/>
        </w:rPr>
        <w:t xml:space="preserve"> administration during the 1</w:t>
      </w:r>
      <w:r w:rsidRPr="009F2BD4">
        <w:rPr>
          <w:sz w:val="20"/>
          <w:szCs w:val="20"/>
          <w:vertAlign w:val="superscript"/>
        </w:rPr>
        <w:t>st</w:t>
      </w:r>
      <w:r w:rsidRPr="009F2BD4">
        <w:rPr>
          <w:sz w:val="20"/>
          <w:szCs w:val="20"/>
        </w:rPr>
        <w:t xml:space="preserve"> trimester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## POR: Prevalence Odds Ratio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 xml:space="preserve">$ </w:t>
      </w:r>
      <w:proofErr w:type="gramStart"/>
      <w:r w:rsidRPr="009F2BD4">
        <w:rPr>
          <w:sz w:val="20"/>
          <w:szCs w:val="20"/>
        </w:rPr>
        <w:t>vaccine</w:t>
      </w:r>
      <w:proofErr w:type="gramEnd"/>
      <w:r w:rsidRPr="009F2BD4">
        <w:rPr>
          <w:sz w:val="20"/>
          <w:szCs w:val="20"/>
        </w:rPr>
        <w:t xml:space="preserve"> administration during the 2</w:t>
      </w:r>
      <w:r w:rsidRPr="009F2BD4">
        <w:rPr>
          <w:sz w:val="20"/>
          <w:szCs w:val="20"/>
          <w:vertAlign w:val="superscript"/>
        </w:rPr>
        <w:t>nd</w:t>
      </w:r>
      <w:r w:rsidRPr="009F2BD4">
        <w:rPr>
          <w:sz w:val="20"/>
          <w:szCs w:val="20"/>
        </w:rPr>
        <w:t>-3rd trimester</w:t>
      </w:r>
    </w:p>
    <w:p w:rsidR="009D3D44" w:rsidRDefault="009D3D44" w:rsidP="009D3D44">
      <w:pPr>
        <w:spacing w:line="480" w:lineRule="auto"/>
        <w:jc w:val="both"/>
        <w:rPr>
          <w:rFonts w:eastAsiaTheme="minorEastAsia"/>
          <w:b/>
          <w:i/>
          <w:sz w:val="28"/>
          <w:szCs w:val="28"/>
          <w:lang w:eastAsia="ko-KR"/>
        </w:rPr>
      </w:pPr>
    </w:p>
    <w:p w:rsidR="0078701A" w:rsidRDefault="0078701A" w:rsidP="009D3D44">
      <w:pPr>
        <w:spacing w:line="480" w:lineRule="auto"/>
        <w:jc w:val="both"/>
        <w:rPr>
          <w:rFonts w:eastAsiaTheme="minorEastAsia" w:hint="eastAsia"/>
          <w:b/>
          <w:i/>
          <w:sz w:val="28"/>
          <w:szCs w:val="28"/>
          <w:lang w:eastAsia="ko-KR"/>
        </w:rPr>
      </w:pPr>
    </w:p>
    <w:p w:rsidR="00D20324" w:rsidRDefault="00D20324" w:rsidP="009D3D44">
      <w:pPr>
        <w:spacing w:line="480" w:lineRule="auto"/>
        <w:jc w:val="both"/>
        <w:rPr>
          <w:rFonts w:eastAsiaTheme="minorEastAsia"/>
          <w:b/>
          <w:i/>
          <w:sz w:val="28"/>
          <w:szCs w:val="28"/>
          <w:lang w:eastAsia="ko-KR"/>
        </w:rPr>
      </w:pPr>
    </w:p>
    <w:p w:rsidR="009D3D44" w:rsidRPr="007E0B58" w:rsidRDefault="009D3D44" w:rsidP="009D3D44">
      <w:pPr>
        <w:spacing w:line="480" w:lineRule="auto"/>
        <w:rPr>
          <w:b/>
          <w:sz w:val="24"/>
          <w:szCs w:val="24"/>
        </w:rPr>
      </w:pPr>
      <w:proofErr w:type="gramStart"/>
      <w:r>
        <w:rPr>
          <w:rFonts w:eastAsiaTheme="minorEastAsia" w:hint="eastAsia"/>
          <w:b/>
          <w:lang w:eastAsia="ko-KR"/>
        </w:rPr>
        <w:lastRenderedPageBreak/>
        <w:t>S</w:t>
      </w:r>
      <w:r w:rsidR="0078701A">
        <w:rPr>
          <w:rFonts w:eastAsiaTheme="minorEastAsia" w:hint="eastAsia"/>
          <w:b/>
          <w:lang w:eastAsia="ko-KR"/>
        </w:rPr>
        <w:t xml:space="preserve">4 </w:t>
      </w:r>
      <w:r>
        <w:rPr>
          <w:rFonts w:eastAsiaTheme="minorEastAsia" w:hint="eastAsia"/>
          <w:b/>
          <w:lang w:eastAsia="ko-KR"/>
        </w:rPr>
        <w:t xml:space="preserve">(C) </w:t>
      </w:r>
      <w:r w:rsidRPr="007E0B58">
        <w:rPr>
          <w:b/>
        </w:rPr>
        <w:t>Table.</w:t>
      </w:r>
      <w:proofErr w:type="gramEnd"/>
      <w:r w:rsidRPr="007E0B58">
        <w:rPr>
          <w:b/>
        </w:rPr>
        <w:t xml:space="preserve"> </w:t>
      </w:r>
      <w:r w:rsidRPr="007E0B58">
        <w:rPr>
          <w:b/>
          <w:sz w:val="24"/>
          <w:szCs w:val="24"/>
        </w:rPr>
        <w:t xml:space="preserve">Information of studies included in small for gestational age (SGA) analysis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</w:tblGrid>
      <w:tr w:rsidR="009D3D4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vaccinated (event)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Unvaccinated (event)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Effect size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Definition of SGA</w:t>
            </w:r>
          </w:p>
        </w:tc>
      </w:tr>
      <w:tr w:rsidR="009D3D4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Steinhoff, 2017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E06B88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300(638)*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E06B88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307(538)*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0.95(RR)**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0.87-1.04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Getahun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 2019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130,996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(13,040)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116,040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(11,212)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0.99(</w:t>
            </w: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aHR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0.96-1.02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McHugh,2019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2,687(255)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6,082(609)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0.99(HR)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0.86-1.15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Arriola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223(NA)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688(NA)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1.02(OR)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0.83-1.24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Zerbo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748(3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437)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81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119(4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300)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0.98(OR)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0.92-1.04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626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Chambers, 2016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154(87)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395(20)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1.49(RR)¶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0.93-2.39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Olsen, 2016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811(85)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888(71)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1.25(RR)**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0.91-1.72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Vazquez-Benitez, 2016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19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157(830)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392(860)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1.0(RR)¶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0.91-1.03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Baum, 2015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241(627)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363(148)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1.17(OR)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0.93-1.08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Beau,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501(8)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885(41)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0.36(OR)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0.17-0.78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 SD@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Cleary,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996(368)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898(485)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0.98(OR)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0.85-1.13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Legge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856(138)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437(749)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0.96(OR)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0.85-1.13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Nordin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554(4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639)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554(4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642)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0.96-1.04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Ahrens,2014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334(30)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285(142)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0.79(OR)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0.53-1.22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Trott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131(562)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987(2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307)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0.95(OR)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0.86-1.04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Adedinsewo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916(NA)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422(NA)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0.83(OR)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0.60-1.17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1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Cantu, 2013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972(56)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969(125)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0.9(RR)**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0.6-1.3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1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Ludvigsson,2013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297(1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131)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790(761)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0.97(OR)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0.9-1.05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1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Richards,2013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125(99)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581(123)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1.26(OR)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0.94-1.69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626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Dodds,2012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925(124)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722(650)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0.8(RR)**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0.65-0.97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693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Fell, 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265(1937)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068(3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149)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0.9(RR)**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</w:rPr>
              <w:t>0.85-0.96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13"/>
        </w:trPr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Kallen,2012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612(318)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136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914(3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066)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1.04(OR)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0.92-1.17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&lt;2 SD@</w:t>
            </w:r>
          </w:p>
        </w:tc>
      </w:tr>
      <w:tr w:rsidR="00D20324" w:rsidRPr="00D20324" w:rsidTr="00D20324">
        <w:trPr>
          <w:trHeight w:val="626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Pasternak_2012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(2)_1#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330(25)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330(31)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ind w:firstLine="240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0.79(OR)##</w:t>
            </w:r>
          </w:p>
          <w:p w:rsidR="00D20324" w:rsidRPr="00D20324" w:rsidRDefault="00D20324" w:rsidP="00D20324">
            <w:pPr>
              <w:widowControl/>
              <w:autoSpaceDE/>
              <w:autoSpaceDN/>
              <w:ind w:firstLine="240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0.46-1.37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4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lastRenderedPageBreak/>
              <w:t>Pasternak_2012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(2)_2$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642(641)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642(657)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ind w:firstLine="240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0.97(OR)##</w:t>
            </w:r>
          </w:p>
          <w:p w:rsidR="00D20324" w:rsidRPr="00D20324" w:rsidRDefault="00D20324" w:rsidP="00D20324">
            <w:pPr>
              <w:widowControl/>
              <w:autoSpaceDE/>
              <w:autoSpaceDN/>
              <w:ind w:firstLine="240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0.87-1.09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  <w:tr w:rsidR="00D20324" w:rsidRPr="00D20324" w:rsidTr="00D20324">
        <w:trPr>
          <w:trHeight w:val="313"/>
        </w:trPr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Omer, 2011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578(NA).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590(NA)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0.31(OR)</w:t>
            </w:r>
          </w:p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0.13-0.75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D20324" w:rsidRPr="00D20324" w:rsidRDefault="00D2032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&lt;10%</w:t>
            </w:r>
          </w:p>
        </w:tc>
      </w:tr>
    </w:tbl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*PY: Person Year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**RR: Risk Ratio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rFonts w:eastAsia="맑은 고딕"/>
          <w:color w:val="000000"/>
          <w:sz w:val="20"/>
          <w:szCs w:val="20"/>
        </w:rPr>
        <w:t>¶ RR: Relative risk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 xml:space="preserve"># </w:t>
      </w:r>
      <w:proofErr w:type="gramStart"/>
      <w:r w:rsidRPr="009F2BD4">
        <w:rPr>
          <w:sz w:val="20"/>
          <w:szCs w:val="20"/>
        </w:rPr>
        <w:t>vaccine</w:t>
      </w:r>
      <w:proofErr w:type="gramEnd"/>
      <w:r w:rsidRPr="009F2BD4">
        <w:rPr>
          <w:sz w:val="20"/>
          <w:szCs w:val="20"/>
        </w:rPr>
        <w:t xml:space="preserve"> administration during the 1</w:t>
      </w:r>
      <w:r w:rsidRPr="009F2BD4">
        <w:rPr>
          <w:sz w:val="20"/>
          <w:szCs w:val="20"/>
          <w:vertAlign w:val="superscript"/>
        </w:rPr>
        <w:t>st</w:t>
      </w:r>
      <w:r w:rsidRPr="009F2BD4">
        <w:rPr>
          <w:sz w:val="20"/>
          <w:szCs w:val="20"/>
        </w:rPr>
        <w:t xml:space="preserve"> trimester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## POR: Prevalence Odds Ratio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 xml:space="preserve">$ </w:t>
      </w:r>
      <w:proofErr w:type="gramStart"/>
      <w:r w:rsidRPr="009F2BD4">
        <w:rPr>
          <w:sz w:val="20"/>
          <w:szCs w:val="20"/>
        </w:rPr>
        <w:t>vaccine</w:t>
      </w:r>
      <w:proofErr w:type="gramEnd"/>
      <w:r w:rsidRPr="009F2BD4">
        <w:rPr>
          <w:sz w:val="20"/>
          <w:szCs w:val="20"/>
        </w:rPr>
        <w:t xml:space="preserve"> administration during the 2</w:t>
      </w:r>
      <w:r w:rsidRPr="009F2BD4">
        <w:rPr>
          <w:sz w:val="20"/>
          <w:szCs w:val="20"/>
          <w:vertAlign w:val="superscript"/>
        </w:rPr>
        <w:t>nd</w:t>
      </w:r>
      <w:r w:rsidRPr="009F2BD4">
        <w:rPr>
          <w:sz w:val="20"/>
          <w:szCs w:val="20"/>
        </w:rPr>
        <w:t>-3rd trimester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@ Standard Deviation</w:t>
      </w: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9D3D44" w:rsidRDefault="009D3D44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 w:hint="eastAsia"/>
          <w:lang w:eastAsia="ko-KR"/>
        </w:rPr>
      </w:pPr>
    </w:p>
    <w:p w:rsidR="00D20324" w:rsidRDefault="00D20324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/>
          <w:lang w:eastAsia="ko-KR"/>
        </w:rPr>
      </w:pPr>
    </w:p>
    <w:p w:rsidR="00220478" w:rsidRDefault="00220478">
      <w:pPr>
        <w:rPr>
          <w:rFonts w:eastAsiaTheme="minorEastAsia" w:hint="eastAsia"/>
          <w:lang w:eastAsia="ko-KR"/>
        </w:rPr>
      </w:pPr>
    </w:p>
    <w:p w:rsidR="00DD7E25" w:rsidRDefault="00DD7E25">
      <w:pPr>
        <w:rPr>
          <w:rFonts w:eastAsiaTheme="minorEastAsia"/>
          <w:lang w:eastAsia="ko-KR"/>
        </w:rPr>
      </w:pPr>
    </w:p>
    <w:p w:rsidR="00D43696" w:rsidRDefault="00D43696">
      <w:pPr>
        <w:rPr>
          <w:rFonts w:eastAsiaTheme="minorEastAsia"/>
          <w:lang w:eastAsia="ko-KR"/>
        </w:rPr>
      </w:pPr>
    </w:p>
    <w:p w:rsidR="009D3D44" w:rsidRPr="007E0B58" w:rsidRDefault="0078701A" w:rsidP="009D3D44">
      <w:pPr>
        <w:spacing w:line="480" w:lineRule="auto"/>
        <w:rPr>
          <w:b/>
          <w:sz w:val="24"/>
          <w:szCs w:val="24"/>
        </w:rPr>
      </w:pPr>
      <w:proofErr w:type="gramStart"/>
      <w:r>
        <w:rPr>
          <w:rFonts w:eastAsiaTheme="minorEastAsia" w:hint="eastAsia"/>
          <w:b/>
          <w:sz w:val="24"/>
          <w:szCs w:val="24"/>
          <w:lang w:eastAsia="ko-KR"/>
        </w:rPr>
        <w:lastRenderedPageBreak/>
        <w:t xml:space="preserve">S4 </w:t>
      </w:r>
      <w:r w:rsidR="009D3D44">
        <w:rPr>
          <w:rFonts w:eastAsiaTheme="minorEastAsia" w:hint="eastAsia"/>
          <w:b/>
          <w:sz w:val="24"/>
          <w:szCs w:val="24"/>
          <w:lang w:eastAsia="ko-KR"/>
        </w:rPr>
        <w:t xml:space="preserve">(D) </w:t>
      </w:r>
      <w:r w:rsidR="009D3D44">
        <w:rPr>
          <w:b/>
          <w:sz w:val="24"/>
          <w:szCs w:val="24"/>
        </w:rPr>
        <w:t>Table</w:t>
      </w:r>
      <w:r w:rsidR="009D3D44" w:rsidRPr="007E0B58">
        <w:rPr>
          <w:b/>
          <w:sz w:val="24"/>
          <w:szCs w:val="24"/>
        </w:rPr>
        <w:t>.</w:t>
      </w:r>
      <w:proofErr w:type="gramEnd"/>
      <w:r w:rsidR="009D3D44" w:rsidRPr="007E0B58">
        <w:rPr>
          <w:b/>
          <w:sz w:val="24"/>
          <w:szCs w:val="24"/>
        </w:rPr>
        <w:t xml:space="preserve"> Information of studies included in congenital malformation analysis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1"/>
        <w:gridCol w:w="1892"/>
        <w:gridCol w:w="1892"/>
        <w:gridCol w:w="1892"/>
        <w:gridCol w:w="1892"/>
      </w:tblGrid>
      <w:tr w:rsidR="009D3D44" w:rsidRPr="00D20324" w:rsidTr="00B463AD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vaccinated (event)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No. Unvaccinated (event)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Effect size,</w:t>
            </w:r>
          </w:p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Administration period</w:t>
            </w:r>
          </w:p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/>
                <w:sz w:val="20"/>
                <w:szCs w:val="20"/>
              </w:rPr>
              <w:t>(trimester)</w:t>
            </w:r>
          </w:p>
        </w:tc>
      </w:tr>
      <w:tr w:rsidR="009D3D44" w:rsidRPr="00D20324" w:rsidTr="00B463AD">
        <w:trPr>
          <w:trHeight w:val="293"/>
        </w:trPr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Steinhoff, 2017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847(20)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846(18)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1.11(RR)**</w:t>
            </w:r>
          </w:p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0.59-2.09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2nd-3rd</w:t>
            </w:r>
          </w:p>
        </w:tc>
      </w:tr>
      <w:tr w:rsidR="00FD4234" w:rsidRPr="00D20324" w:rsidTr="00B463AD">
        <w:trPr>
          <w:trHeight w:val="293"/>
        </w:trPr>
        <w:tc>
          <w:tcPr>
            <w:tcW w:w="1891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Kharbanda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856(865)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373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088(5730)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1.02(PR)***</w:t>
            </w:r>
          </w:p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0.94-1.10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1st</w:t>
            </w:r>
          </w:p>
        </w:tc>
      </w:tr>
      <w:tr w:rsidR="00FD4234" w:rsidRPr="00D20324" w:rsidTr="00B463AD">
        <w:trPr>
          <w:trHeight w:val="293"/>
        </w:trPr>
        <w:tc>
          <w:tcPr>
            <w:tcW w:w="1891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Chambers, 2016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427(13)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457(26)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1.87(RR)**</w:t>
            </w:r>
          </w:p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0.97-3.59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FD4234" w:rsidRPr="00D20324" w:rsidRDefault="00FD4234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Whole period</w:t>
            </w:r>
          </w:p>
        </w:tc>
      </w:tr>
      <w:tr w:rsidR="00FD4234" w:rsidRPr="00D20324" w:rsidTr="00B463AD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FD4234" w:rsidRPr="00D20324" w:rsidRDefault="00FD423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Ludvigsson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FD4234" w:rsidRPr="00D20324" w:rsidRDefault="00FD423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40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983(2037)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FD4234" w:rsidRPr="00D20324" w:rsidRDefault="00FD423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197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588(2825)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FD4234" w:rsidRPr="00D20324" w:rsidRDefault="00FD423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1.00(OR)</w:t>
            </w:r>
          </w:p>
          <w:p w:rsidR="00FD4234" w:rsidRPr="00D20324" w:rsidRDefault="00FD423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0.95-1.06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FD4234" w:rsidRPr="00D20324" w:rsidRDefault="00FD4234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Whole period</w:t>
            </w:r>
          </w:p>
        </w:tc>
      </w:tr>
      <w:tr w:rsidR="002778C8" w:rsidRPr="00D20324" w:rsidTr="00B463AD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Fabiani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25942(15)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331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113 (549)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1.32(OR)</w:t>
            </w:r>
          </w:p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0.78-2.21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2nd-3rd</w:t>
            </w:r>
          </w:p>
        </w:tc>
      </w:tr>
      <w:tr w:rsidR="002778C8" w:rsidRPr="00D20324" w:rsidTr="00B463AD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Cleary,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996(66)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898(110)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0.78(OR)</w:t>
            </w:r>
          </w:p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0.57-1.05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total</w:t>
            </w:r>
          </w:p>
        </w:tc>
      </w:tr>
      <w:tr w:rsidR="002778C8" w:rsidRPr="00D20324" w:rsidTr="000503D9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Trotta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776(260)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145(873)</w:t>
            </w:r>
          </w:p>
        </w:tc>
        <w:tc>
          <w:tcPr>
            <w:tcW w:w="1892" w:type="dxa"/>
            <w:shd w:val="clear" w:color="000000" w:fill="FFFFFF"/>
            <w:noWrap/>
          </w:tcPr>
          <w:p w:rsidR="002778C8" w:rsidRPr="00D20324" w:rsidRDefault="002778C8" w:rsidP="00C11937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1.14(OR)</w:t>
            </w:r>
          </w:p>
          <w:p w:rsidR="002778C8" w:rsidRPr="00D20324" w:rsidRDefault="002778C8" w:rsidP="00C11937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0.99-1.31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2nd-3rd</w:t>
            </w:r>
          </w:p>
        </w:tc>
      </w:tr>
      <w:tr w:rsidR="002778C8" w:rsidRPr="00D20324" w:rsidTr="00B463AD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Chambers, 2013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338(9)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188(6)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0.79(RR)</w:t>
            </w:r>
            <w:r w:rsidRPr="00D20324">
              <w:rPr>
                <w:sz w:val="20"/>
                <w:szCs w:val="20"/>
              </w:rPr>
              <w:t>¶</w:t>
            </w:r>
          </w:p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0.26-2.42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2778C8" w:rsidRPr="00D20324" w:rsidRDefault="002778C8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vertAlign w:val="superscript"/>
              </w:rPr>
              <w:t>st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 xml:space="preserve"> and LMP-DOC##</w:t>
            </w:r>
          </w:p>
        </w:tc>
      </w:tr>
      <w:tr w:rsidR="0073112E" w:rsidRPr="00D20324" w:rsidTr="00B463AD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Heikkinen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295(56)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213(41)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1.33(OR)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0.88-2.00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Whole period</w:t>
            </w:r>
          </w:p>
        </w:tc>
      </w:tr>
      <w:tr w:rsidR="0073112E" w:rsidRPr="00D20324" w:rsidTr="0073112E">
        <w:trPr>
          <w:trHeight w:val="293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Kallen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612(108)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136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914(4768)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1.01(OR)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0.83-1.23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1st</w:t>
            </w:r>
          </w:p>
        </w:tc>
      </w:tr>
      <w:tr w:rsidR="0073112E" w:rsidRPr="00D20324" w:rsidTr="00FD4234">
        <w:trPr>
          <w:trHeight w:val="337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Launay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320(4)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557(3)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2.34(OR)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0.52-10.51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2nd-3rd</w:t>
            </w:r>
          </w:p>
        </w:tc>
      </w:tr>
      <w:tr w:rsidR="0073112E" w:rsidRPr="00D20324" w:rsidTr="00FD4234">
        <w:trPr>
          <w:trHeight w:val="337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Lin,2012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202(4)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206(7)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0.57(OR)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0.17-1.99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2nd-3rd</w:t>
            </w:r>
          </w:p>
        </w:tc>
      </w:tr>
      <w:tr w:rsidR="0073112E" w:rsidRPr="00D20324" w:rsidTr="00FD4234">
        <w:trPr>
          <w:trHeight w:val="293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Oppermann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321(30)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198(138)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0.92(OR)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0.58-1.46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Whole period</w:t>
            </w:r>
          </w:p>
        </w:tc>
      </w:tr>
      <w:tr w:rsidR="0073112E" w:rsidRPr="00D20324" w:rsidTr="002778C8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Pasternak, 2012(2)_1#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330(18)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330(15)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1.21(OR)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0.60-2.45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1st</w:t>
            </w:r>
          </w:p>
        </w:tc>
      </w:tr>
      <w:tr w:rsidR="0073112E" w:rsidRPr="00D20324" w:rsidTr="0073112E">
        <w:trPr>
          <w:trHeight w:val="307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Sheffield, 2012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864(136)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76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919(1163)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1.01(OR)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0.85-1.21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1st</w:t>
            </w:r>
          </w:p>
        </w:tc>
      </w:tr>
      <w:tr w:rsidR="0073112E" w:rsidRPr="00D20324" w:rsidTr="002778C8">
        <w:trPr>
          <w:trHeight w:val="322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Mackenzie, 2011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86(6)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11(0)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1.86(OR)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0.10-35.20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Whole period</w:t>
            </w:r>
          </w:p>
        </w:tc>
      </w:tr>
      <w:tr w:rsidR="0073112E" w:rsidRPr="00D20324" w:rsidTr="0073112E">
        <w:trPr>
          <w:trHeight w:val="337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Munoz, 2005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225(0)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826(15)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0.12(OR)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0.01-1.95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2nd-3rd</w:t>
            </w:r>
          </w:p>
        </w:tc>
      </w:tr>
      <w:tr w:rsidR="0073112E" w:rsidRPr="00D20324" w:rsidTr="0073112E">
        <w:trPr>
          <w:trHeight w:val="337"/>
        </w:trPr>
        <w:tc>
          <w:tcPr>
            <w:tcW w:w="1891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Deinard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1981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186(19)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489(67)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0.72(OR)</w:t>
            </w:r>
          </w:p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0.42-1.23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73112E" w:rsidRPr="00D20324" w:rsidRDefault="0073112E" w:rsidP="00C11937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NA</w:t>
            </w:r>
          </w:p>
        </w:tc>
      </w:tr>
      <w:tr w:rsidR="0073112E" w:rsidRPr="00D20324" w:rsidTr="00B463AD">
        <w:trPr>
          <w:trHeight w:val="337"/>
        </w:trPr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73112E" w:rsidRPr="00D20324" w:rsidRDefault="0073112E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</w:rPr>
              <w:t>Louik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73112E" w:rsidRPr="00D20324" w:rsidRDefault="0073112E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2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866(461)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73112E" w:rsidRPr="00D20324" w:rsidRDefault="0073112E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</w:rPr>
              <w:t>411(250)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73112E" w:rsidRPr="00D20324" w:rsidRDefault="0073112E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1.01(OR)</w:t>
            </w:r>
          </w:p>
          <w:p w:rsidR="0073112E" w:rsidRPr="00D20324" w:rsidRDefault="0073112E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0.85-1.21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73112E" w:rsidRPr="00D20324" w:rsidRDefault="0073112E" w:rsidP="00400BB3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</w:rPr>
              <w:t>1st</w:t>
            </w:r>
          </w:p>
        </w:tc>
      </w:tr>
    </w:tbl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*vaccine administration during the 1</w:t>
      </w:r>
      <w:r w:rsidRPr="009F2BD4">
        <w:rPr>
          <w:sz w:val="20"/>
          <w:szCs w:val="20"/>
          <w:vertAlign w:val="superscript"/>
        </w:rPr>
        <w:t>st</w:t>
      </w:r>
      <w:r w:rsidRPr="009F2BD4">
        <w:rPr>
          <w:sz w:val="20"/>
          <w:szCs w:val="20"/>
        </w:rPr>
        <w:t xml:space="preserve"> trimester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**RR: Risk Ratio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***PR: Prevalence Rate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rFonts w:hint="eastAsia"/>
          <w:sz w:val="20"/>
          <w:szCs w:val="20"/>
        </w:rPr>
        <w:t>¶</w:t>
      </w:r>
      <w:r w:rsidRPr="009F2BD4">
        <w:rPr>
          <w:sz w:val="20"/>
          <w:szCs w:val="20"/>
        </w:rPr>
        <w:t xml:space="preserve"> RR: Relative risk</w:t>
      </w:r>
    </w:p>
    <w:p w:rsidR="009D3D44" w:rsidRPr="009F2BD4" w:rsidRDefault="009D3D44" w:rsidP="00D43696">
      <w:pPr>
        <w:rPr>
          <w:sz w:val="20"/>
          <w:szCs w:val="20"/>
        </w:rPr>
      </w:pPr>
      <w:r w:rsidRPr="009F2BD4">
        <w:rPr>
          <w:sz w:val="20"/>
          <w:szCs w:val="20"/>
        </w:rPr>
        <w:t>#LMP-DOC: exposure between 1st day of last menstrual period and estimated date of conception</w:t>
      </w:r>
    </w:p>
    <w:p w:rsidR="00B463AD" w:rsidRDefault="00B463AD" w:rsidP="009D3D44">
      <w:pPr>
        <w:spacing w:line="480" w:lineRule="auto"/>
        <w:rPr>
          <w:rFonts w:eastAsiaTheme="minorEastAsia" w:hint="eastAsia"/>
          <w:b/>
          <w:lang w:eastAsia="ko-KR"/>
        </w:rPr>
      </w:pPr>
    </w:p>
    <w:p w:rsidR="00D20324" w:rsidRDefault="00D20324" w:rsidP="009D3D44">
      <w:pPr>
        <w:spacing w:line="480" w:lineRule="auto"/>
        <w:rPr>
          <w:rFonts w:eastAsiaTheme="minorEastAsia" w:hint="eastAsia"/>
          <w:b/>
          <w:lang w:eastAsia="ko-KR"/>
        </w:rPr>
      </w:pPr>
    </w:p>
    <w:p w:rsidR="00D20324" w:rsidRDefault="00D20324" w:rsidP="009D3D44">
      <w:pPr>
        <w:spacing w:line="480" w:lineRule="auto"/>
        <w:rPr>
          <w:rFonts w:eastAsiaTheme="minorEastAsia"/>
          <w:b/>
          <w:lang w:eastAsia="ko-KR"/>
        </w:rPr>
      </w:pPr>
    </w:p>
    <w:p w:rsidR="009D3D44" w:rsidRPr="007E0B58" w:rsidRDefault="009D3D44" w:rsidP="009D3D44">
      <w:pPr>
        <w:spacing w:line="480" w:lineRule="auto"/>
        <w:rPr>
          <w:b/>
        </w:rPr>
      </w:pPr>
      <w:proofErr w:type="gramStart"/>
      <w:r>
        <w:rPr>
          <w:rFonts w:eastAsiaTheme="minorEastAsia" w:hint="eastAsia"/>
          <w:b/>
          <w:lang w:eastAsia="ko-KR"/>
        </w:rPr>
        <w:lastRenderedPageBreak/>
        <w:t>S</w:t>
      </w:r>
      <w:r w:rsidR="0078701A">
        <w:rPr>
          <w:rFonts w:eastAsiaTheme="minorEastAsia" w:hint="eastAsia"/>
          <w:b/>
          <w:lang w:eastAsia="ko-KR"/>
        </w:rPr>
        <w:t>4</w:t>
      </w:r>
      <w:r>
        <w:rPr>
          <w:rFonts w:eastAsiaTheme="minorEastAsia" w:hint="eastAsia"/>
          <w:b/>
          <w:lang w:eastAsia="ko-KR"/>
        </w:rPr>
        <w:t>(</w:t>
      </w:r>
      <w:proofErr w:type="gramEnd"/>
      <w:r>
        <w:rPr>
          <w:rFonts w:eastAsiaTheme="minorEastAsia" w:hint="eastAsia"/>
          <w:b/>
          <w:lang w:eastAsia="ko-KR"/>
        </w:rPr>
        <w:t xml:space="preserve">E) </w:t>
      </w:r>
      <w:r w:rsidRPr="007E0B58">
        <w:rPr>
          <w:b/>
        </w:rPr>
        <w:t xml:space="preserve">Table. </w:t>
      </w:r>
      <w:r w:rsidRPr="007E0B58">
        <w:rPr>
          <w:b/>
          <w:sz w:val="24"/>
          <w:szCs w:val="24"/>
        </w:rPr>
        <w:t xml:space="preserve">Information of studies included in fetal death analysis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4"/>
        <w:gridCol w:w="1874"/>
      </w:tblGrid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2D1A75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D20324"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  <w:p w:rsidR="002D1A75" w:rsidRPr="00D20324" w:rsidRDefault="002D1A75" w:rsidP="00D20324">
            <w:pPr>
              <w:jc w:val="center"/>
              <w:rPr>
                <w:rFonts w:eastAsia="맑은 고딕"/>
                <w:sz w:val="20"/>
                <w:szCs w:val="20"/>
              </w:rPr>
            </w:pPr>
          </w:p>
          <w:p w:rsidR="009D3D44" w:rsidRPr="00D20324" w:rsidRDefault="009D3D44" w:rsidP="00D20324">
            <w:pPr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  <w:t>No. vaccinated (event)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  <w:t>No. Unvaccinated (event)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  <w:t>Effect size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bCs/>
                <w:color w:val="000000" w:themeColor="text1"/>
                <w:sz w:val="20"/>
                <w:szCs w:val="20"/>
              </w:rPr>
              <w:t>Definition of fetal death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Steinhoff, 2017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853(33)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857(31)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1.07(RR)**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0.66-1.73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≥28weeks; stillbirth</w:t>
            </w:r>
          </w:p>
        </w:tc>
      </w:tr>
      <w:tr w:rsidR="009D3D44" w:rsidRPr="00D20324" w:rsidTr="00D20324">
        <w:trPr>
          <w:trHeight w:val="30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Madhi</w:t>
            </w:r>
            <w:proofErr w:type="spellEnd"/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044(18)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037(14)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C75FB9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1.2771(OR)</w:t>
            </w:r>
          </w:p>
          <w:p w:rsidR="00C75FB9" w:rsidRPr="00D20324" w:rsidRDefault="00C75FB9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0.632-2.581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&lt;28 weeks; miscarriage&amp; stillbirth</w:t>
            </w:r>
          </w:p>
        </w:tc>
      </w:tr>
      <w:tr w:rsidR="009D3D44" w:rsidRPr="00D20324" w:rsidTr="00D20324">
        <w:trPr>
          <w:trHeight w:val="30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Heikkinen</w:t>
            </w:r>
            <w:proofErr w:type="spellEnd"/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, 2012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295(22)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213(15)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1.44(OR)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0.23–8.90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</w:t>
            </w:r>
          </w:p>
        </w:tc>
      </w:tr>
      <w:tr w:rsidR="00A47B3A" w:rsidRPr="00D20324" w:rsidTr="00D20324">
        <w:trPr>
          <w:trHeight w:val="308"/>
        </w:trPr>
        <w:tc>
          <w:tcPr>
            <w:tcW w:w="1873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Getahun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 2019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130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996(667)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116</w:t>
            </w:r>
            <w:r w:rsidR="0018331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040(710)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0.88(OR)</w:t>
            </w:r>
          </w:p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0.78-0.99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</w:t>
            </w:r>
          </w:p>
        </w:tc>
      </w:tr>
      <w:tr w:rsidR="00A47B3A" w:rsidRPr="00D20324" w:rsidTr="00D20324">
        <w:trPr>
          <w:trHeight w:val="308"/>
        </w:trPr>
        <w:tc>
          <w:tcPr>
            <w:tcW w:w="1873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Sukumaran</w:t>
            </w:r>
            <w:proofErr w:type="spellEnd"/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, 2018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157(</w:t>
            </w:r>
            <w:r w:rsidR="00571FD7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50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157(</w:t>
            </w:r>
            <w:r w:rsidR="00571FD7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58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0.96(OR)</w:t>
            </w:r>
          </w:p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0.54-1.69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Deaths within 6 months age</w:t>
            </w:r>
          </w:p>
        </w:tc>
      </w:tr>
      <w:tr w:rsidR="00A47B3A" w:rsidRPr="00D20324" w:rsidTr="00D20324">
        <w:trPr>
          <w:trHeight w:val="308"/>
        </w:trPr>
        <w:tc>
          <w:tcPr>
            <w:tcW w:w="1873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Donahue, 2017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571FD7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485</w:t>
            </w:r>
            <w:r w:rsidR="00571FD7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death</w:t>
            </w:r>
          </w:p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</w:t>
            </w:r>
            <w:r w:rsidR="00571FD7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127 vaccinated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571FD7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485</w:t>
            </w:r>
            <w:r w:rsidR="00571FD7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death</w:t>
            </w:r>
          </w:p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</w:t>
            </w:r>
            <w:r w:rsidR="00571FD7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123 unvaccinated</w:t>
            </w: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220478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0.97</w:t>
            </w:r>
            <w:r w:rsidR="00A47B3A"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(OR)</w:t>
            </w:r>
          </w:p>
          <w:p w:rsidR="00A47B3A" w:rsidRPr="00D20324" w:rsidRDefault="00220478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0.73-1.28</w:t>
            </w:r>
          </w:p>
        </w:tc>
        <w:tc>
          <w:tcPr>
            <w:tcW w:w="1874" w:type="dxa"/>
            <w:shd w:val="clear" w:color="000000" w:fill="FFFFFF"/>
            <w:noWrap/>
            <w:vAlign w:val="center"/>
          </w:tcPr>
          <w:p w:rsidR="00A47B3A" w:rsidRPr="00D20324" w:rsidRDefault="00A47B3A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Spontaneous abortion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proofErr w:type="spellStart"/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Ludvigsson</w:t>
            </w:r>
            <w:proofErr w:type="spellEnd"/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41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183(115)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234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317(1057)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0.83(OR)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0.65-1.04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Regan, 2016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5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076(3)</w:t>
            </w:r>
            <w:r w:rsidR="00147F66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52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932(5)</w:t>
            </w:r>
            <w:r w:rsidR="00147F66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 w:themeColor="text1"/>
                <w:sz w:val="20"/>
                <w:szCs w:val="20"/>
              </w:rPr>
              <w:t>0.49(HR)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 w:themeColor="text1"/>
                <w:sz w:val="20"/>
                <w:szCs w:val="20"/>
              </w:rPr>
              <w:t>0.29-0.84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Stillbirths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Baum, 2015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34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241(78)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9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363(25)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1.05(HR)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0.66-1.65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≥22 weeks; stillbirth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Fabiani,2015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163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928(3)*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733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818 (100)*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1.45(HR)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0.46-4.62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≥22 weeks; stillbirth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Beau,2014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522(13)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890(159)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0.56(HR)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0.31-1.01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pregnancy loss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Cantu, 2013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979(8)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008(15)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220478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1.09(OR)</w:t>
            </w:r>
          </w:p>
          <w:p w:rsidR="00220478" w:rsidRPr="00D20324" w:rsidRDefault="00220478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0.46-2.59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≥20 weeks; stillbirth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Fell, 2012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23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340(60)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32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230(139)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 w:themeColor="text1"/>
                <w:sz w:val="20"/>
                <w:szCs w:val="20"/>
              </w:rPr>
              <w:t>0.66(RR)**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 w:themeColor="text1"/>
                <w:sz w:val="20"/>
                <w:szCs w:val="20"/>
              </w:rPr>
              <w:t>0.47-0.91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바탕"/>
                <w:color w:val="000000" w:themeColor="text1"/>
                <w:sz w:val="20"/>
                <w:szCs w:val="20"/>
              </w:rPr>
              <w:t>≥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20 weeks intrauterine death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Haberg,2013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25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976(78)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87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335(414)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0.88(HR)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0.66-1.17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 xml:space="preserve">Fetal death 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br/>
              <w:t>(miscarriage + stillbirth)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Kallen,2012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18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612(52)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136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914(533)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0.77(OR)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0.57-1.03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</w:t>
            </w:r>
          </w:p>
        </w:tc>
      </w:tr>
      <w:tr w:rsidR="009D3D44" w:rsidRPr="00D20324" w:rsidTr="00D20324">
        <w:trPr>
          <w:trHeight w:val="33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Pasternak, 2012(1)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7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014(7)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43</w:t>
            </w:r>
            <w:r w:rsidR="0018331A"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633(131)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b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 w:themeColor="text1"/>
                <w:sz w:val="20"/>
                <w:szCs w:val="20"/>
              </w:rPr>
              <w:t>0.44 (HR)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b/>
                <w:color w:val="000000" w:themeColor="text1"/>
                <w:sz w:val="20"/>
                <w:szCs w:val="20"/>
              </w:rPr>
              <w:t>0.20-0.94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≥22 weeks; stillbirth</w:t>
            </w:r>
          </w:p>
        </w:tc>
      </w:tr>
      <w:tr w:rsidR="009D3D44" w:rsidRPr="00D20324" w:rsidTr="00D20324">
        <w:trPr>
          <w:trHeight w:val="449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Irving, 2013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243(16)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fetal death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(vaccinated)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 xml:space="preserve">243(15) </w:t>
            </w: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br/>
              <w:t>fetal death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(vaccinated)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1.23(OR)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0.53-2.89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spontaneous abortion</w:t>
            </w:r>
          </w:p>
        </w:tc>
      </w:tr>
      <w:tr w:rsidR="009D3D44" w:rsidRPr="00D20324" w:rsidTr="00D20324">
        <w:trPr>
          <w:trHeight w:val="317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Chambers,2013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831(1)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191(1)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0.23(RR)¶,</w:t>
            </w:r>
          </w:p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0.01-3.93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</w:t>
            </w:r>
          </w:p>
        </w:tc>
      </w:tr>
      <w:tr w:rsidR="009D3D44" w:rsidRPr="00D20324" w:rsidTr="00D20324">
        <w:trPr>
          <w:trHeight w:val="308"/>
        </w:trPr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Deinard,1981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189(1)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517(1)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220478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2.74(OR)</w:t>
            </w:r>
          </w:p>
          <w:p w:rsidR="00220478" w:rsidRPr="00D20324" w:rsidRDefault="00220478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  <w:lang w:eastAsia="ko-KR"/>
              </w:rPr>
              <w:t>0.17-44.10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:rsidR="009D3D44" w:rsidRPr="00D20324" w:rsidRDefault="009D3D44" w:rsidP="00D20324">
            <w:pPr>
              <w:widowControl/>
              <w:autoSpaceDE/>
              <w:autoSpaceDN/>
              <w:jc w:val="center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D20324">
              <w:rPr>
                <w:rFonts w:eastAsia="맑은 고딕"/>
                <w:color w:val="000000" w:themeColor="text1"/>
                <w:sz w:val="20"/>
                <w:szCs w:val="20"/>
              </w:rPr>
              <w:t>stillbirth</w:t>
            </w:r>
          </w:p>
        </w:tc>
      </w:tr>
    </w:tbl>
    <w:bookmarkEnd w:id="0"/>
    <w:p w:rsidR="009D3D44" w:rsidRDefault="009D3D44" w:rsidP="00D43696">
      <w:r w:rsidRPr="00F6735A">
        <w:t>*PD: Pregnant days at risk</w:t>
      </w:r>
    </w:p>
    <w:p w:rsidR="009D3D44" w:rsidRDefault="009D3D44">
      <w:pPr>
        <w:rPr>
          <w:rFonts w:eastAsia="맑은 고딕"/>
          <w:color w:val="000000" w:themeColor="text1"/>
          <w:szCs w:val="20"/>
          <w:lang w:eastAsia="ko-KR"/>
        </w:rPr>
      </w:pPr>
      <w:r>
        <w:rPr>
          <w:rFonts w:eastAsia="맑은 고딕"/>
          <w:color w:val="000000" w:themeColor="text1"/>
          <w:szCs w:val="20"/>
        </w:rPr>
        <w:t>**RR: Risk Ratio</w:t>
      </w:r>
      <w:proofErr w:type="gramStart"/>
      <w:r w:rsidR="002D1A75">
        <w:rPr>
          <w:rFonts w:eastAsia="맑은 고딕" w:hint="eastAsia"/>
          <w:color w:val="000000" w:themeColor="text1"/>
          <w:szCs w:val="20"/>
          <w:lang w:eastAsia="ko-KR"/>
        </w:rPr>
        <w:t xml:space="preserve">,  </w:t>
      </w:r>
      <w:r w:rsidRPr="00DE49F3">
        <w:rPr>
          <w:rFonts w:eastAsia="맑은 고딕"/>
          <w:color w:val="000000" w:themeColor="text1"/>
          <w:szCs w:val="20"/>
        </w:rPr>
        <w:t>¶</w:t>
      </w:r>
      <w:proofErr w:type="gramEnd"/>
      <w:r w:rsidRPr="00DE49F3">
        <w:rPr>
          <w:rFonts w:eastAsia="맑은 고딕"/>
          <w:color w:val="000000" w:themeColor="text1"/>
          <w:szCs w:val="20"/>
        </w:rPr>
        <w:t>,</w:t>
      </w:r>
      <w:r>
        <w:rPr>
          <w:rFonts w:eastAsia="맑은 고딕"/>
          <w:color w:val="000000" w:themeColor="text1"/>
          <w:szCs w:val="20"/>
        </w:rPr>
        <w:t>RR: Relative Risk</w:t>
      </w:r>
    </w:p>
    <w:p w:rsidR="00147F66" w:rsidRPr="009D3D44" w:rsidRDefault="00147F66">
      <w:pPr>
        <w:rPr>
          <w:rFonts w:eastAsiaTheme="minorEastAsia"/>
          <w:lang w:eastAsia="ko-KR"/>
        </w:rPr>
      </w:pPr>
      <w:r>
        <w:rPr>
          <w:rFonts w:eastAsia="맑은 고딕" w:hint="eastAsia"/>
          <w:color w:val="000000" w:themeColor="text1"/>
          <w:szCs w:val="20"/>
          <w:lang w:eastAsia="ko-KR"/>
        </w:rPr>
        <w:t>***Stillbirths per 100,000 pregnancy-days</w:t>
      </w:r>
    </w:p>
    <w:sectPr w:rsidR="00147F66" w:rsidRPr="009D3D4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33"/>
    <w:rsid w:val="00082B21"/>
    <w:rsid w:val="000F7981"/>
    <w:rsid w:val="00147F66"/>
    <w:rsid w:val="0018331A"/>
    <w:rsid w:val="00220478"/>
    <w:rsid w:val="00276D22"/>
    <w:rsid w:val="002778C8"/>
    <w:rsid w:val="002D1A75"/>
    <w:rsid w:val="00345033"/>
    <w:rsid w:val="00400BB3"/>
    <w:rsid w:val="00410953"/>
    <w:rsid w:val="00411779"/>
    <w:rsid w:val="004C24A2"/>
    <w:rsid w:val="00563D72"/>
    <w:rsid w:val="00571FD7"/>
    <w:rsid w:val="006034FD"/>
    <w:rsid w:val="0066039F"/>
    <w:rsid w:val="0073112E"/>
    <w:rsid w:val="00770CA7"/>
    <w:rsid w:val="0078389C"/>
    <w:rsid w:val="0078701A"/>
    <w:rsid w:val="009447D6"/>
    <w:rsid w:val="009C670E"/>
    <w:rsid w:val="009D3D44"/>
    <w:rsid w:val="00A47B3A"/>
    <w:rsid w:val="00A913C3"/>
    <w:rsid w:val="00AA08B1"/>
    <w:rsid w:val="00B463AD"/>
    <w:rsid w:val="00C44024"/>
    <w:rsid w:val="00C75FB9"/>
    <w:rsid w:val="00C90D91"/>
    <w:rsid w:val="00D20324"/>
    <w:rsid w:val="00D43696"/>
    <w:rsid w:val="00DB313A"/>
    <w:rsid w:val="00DD7E25"/>
    <w:rsid w:val="00E06B88"/>
    <w:rsid w:val="00F46B9C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SOHYUN JEONG</dc:creator>
  <cp:lastModifiedBy>SOHYUN JEONG</cp:lastModifiedBy>
  <cp:revision>7</cp:revision>
  <dcterms:created xsi:type="dcterms:W3CDTF">2019-06-28T15:22:00Z</dcterms:created>
  <dcterms:modified xsi:type="dcterms:W3CDTF">2019-06-28T16:10:00Z</dcterms:modified>
</cp:coreProperties>
</file>