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EC" w:rsidRPr="00D623CD" w:rsidRDefault="000B3FEC" w:rsidP="000B3FE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en-US"/>
        </w:rPr>
      </w:pPr>
      <w:r w:rsidRPr="00AD34E6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S1</w:t>
      </w:r>
      <w:r w:rsidR="00D623CD">
        <w:rPr>
          <w:rFonts w:ascii="Times New Roman" w:hAnsi="Times New Roman" w:cs="Times New Roman"/>
          <w:b/>
          <w:lang w:val="en-US"/>
        </w:rPr>
        <w:t>:</w:t>
      </w:r>
      <w:r w:rsidRPr="00AD34E6">
        <w:rPr>
          <w:rFonts w:ascii="Times New Roman" w:hAnsi="Times New Roman" w:cs="Times New Roman"/>
          <w:lang w:val="en-US"/>
        </w:rPr>
        <w:t xml:space="preserve"> 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>R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 xml:space="preserve">epeatability 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>and r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 xml:space="preserve">esponses of 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 xml:space="preserve">each 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>behavioral trait</w:t>
      </w:r>
      <w:r w:rsidR="00D45E39" w:rsidRPr="00D45E39">
        <w:rPr>
          <w:rFonts w:ascii="Times New Roman" w:hAnsi="Times New Roman" w:cs="Times New Roman"/>
          <w:b/>
          <w:bCs/>
          <w:lang w:val="en-US"/>
        </w:rPr>
        <w:t>.</w:t>
      </w:r>
      <w:r w:rsidR="00D45E39" w:rsidRPr="00D45E39">
        <w:rPr>
          <w:rFonts w:ascii="Times New Roman" w:hAnsi="Times New Roman" w:cs="Times New Roman"/>
          <w:lang w:val="en-US"/>
        </w:rPr>
        <w:t xml:space="preserve"> </w:t>
      </w:r>
      <w:r w:rsidR="007A70AD" w:rsidRPr="000B3FEC">
        <w:rPr>
          <w:rFonts w:ascii="Times New Roman" w:hAnsi="Times New Roman" w:cs="Times New Roman"/>
          <w:color w:val="000000"/>
          <w:lang w:val="en-US" w:eastAsia="es-CL"/>
        </w:rPr>
        <w:t xml:space="preserve">Intraclass Correlation Coefficient (ICC) </w:t>
      </w:r>
      <w:r w:rsidR="00AF3F04">
        <w:rPr>
          <w:rFonts w:ascii="Times New Roman" w:hAnsi="Times New Roman" w:cs="Times New Roman"/>
          <w:color w:val="000000"/>
          <w:lang w:val="en-US" w:eastAsia="es-CL"/>
        </w:rPr>
        <w:t xml:space="preserve">as </w:t>
      </w:r>
      <w:r w:rsidR="00D623CD">
        <w:rPr>
          <w:rFonts w:ascii="Times New Roman" w:hAnsi="Times New Roman" w:cs="Times New Roman"/>
          <w:color w:val="000000"/>
          <w:lang w:val="en-US" w:eastAsia="es-CL"/>
        </w:rPr>
        <w:t>indicator</w:t>
      </w:r>
      <w:r w:rsidR="00AF3F04">
        <w:rPr>
          <w:rFonts w:ascii="Times New Roman" w:hAnsi="Times New Roman" w:cs="Times New Roman"/>
          <w:color w:val="000000"/>
          <w:lang w:val="en-US" w:eastAsia="es-CL"/>
        </w:rPr>
        <w:t xml:space="preserve"> of repeatability, and </w:t>
      </w:r>
      <w:r w:rsidRPr="00AD34E6">
        <w:rPr>
          <w:rFonts w:ascii="Times New Roman" w:hAnsi="Times New Roman" w:cs="Times New Roman"/>
          <w:lang w:val="en-US"/>
        </w:rPr>
        <w:t>ANOVA with generalized</w:t>
      </w:r>
      <w:r w:rsidRPr="00BD70C6">
        <w:rPr>
          <w:rFonts w:ascii="Times New Roman" w:hAnsi="Times New Roman" w:cs="Times New Roman"/>
          <w:lang w:val="en-US"/>
        </w:rPr>
        <w:t xml:space="preserve"> linear model (GLMs) </w:t>
      </w:r>
      <w:r w:rsidR="00D623CD">
        <w:rPr>
          <w:rFonts w:ascii="Times New Roman" w:hAnsi="Times New Roman" w:cs="Times New Roman"/>
          <w:lang w:val="en-US"/>
        </w:rPr>
        <w:t>for</w:t>
      </w:r>
      <w:r w:rsidRPr="00BD70C6">
        <w:rPr>
          <w:rFonts w:ascii="Times New Roman" w:hAnsi="Times New Roman" w:cs="Times New Roman"/>
          <w:lang w:val="en-US"/>
        </w:rPr>
        <w:t xml:space="preserve"> </w:t>
      </w:r>
      <w:r w:rsidRPr="006B7C84">
        <w:rPr>
          <w:rFonts w:ascii="Times New Roman" w:hAnsi="Times New Roman" w:cs="Times New Roman"/>
          <w:lang w:val="en-US"/>
        </w:rPr>
        <w:t>behavior</w:t>
      </w:r>
      <w:r w:rsidR="00D623CD">
        <w:rPr>
          <w:rFonts w:ascii="Times New Roman" w:hAnsi="Times New Roman" w:cs="Times New Roman"/>
          <w:lang w:val="en-US"/>
        </w:rPr>
        <w:t>al</w:t>
      </w:r>
      <w:r w:rsidR="007A70AD">
        <w:rPr>
          <w:rFonts w:ascii="Times New Roman" w:hAnsi="Times New Roman" w:cs="Times New Roman"/>
          <w:lang w:val="en-US"/>
        </w:rPr>
        <w:t xml:space="preserve"> responses </w:t>
      </w:r>
      <w:r w:rsidR="00D623CD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D623CD" w:rsidRPr="007A70AD">
        <w:rPr>
          <w:rFonts w:ascii="Times New Roman" w:hAnsi="Times New Roman" w:cs="Times New Roman"/>
          <w:i/>
          <w:lang w:val="en-US"/>
        </w:rPr>
        <w:t>Smicridea</w:t>
      </w:r>
      <w:proofErr w:type="spellEnd"/>
      <w:r w:rsidR="00D623CD" w:rsidRPr="007A70A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623CD" w:rsidRPr="007A70AD">
        <w:rPr>
          <w:rFonts w:ascii="Times New Roman" w:hAnsi="Times New Roman" w:cs="Times New Roman"/>
          <w:i/>
          <w:lang w:val="en-US"/>
        </w:rPr>
        <w:t>annulicornis</w:t>
      </w:r>
      <w:proofErr w:type="spellEnd"/>
      <w:r w:rsidR="00D623CD">
        <w:rPr>
          <w:rFonts w:ascii="Times New Roman" w:hAnsi="Times New Roman" w:cs="Times New Roman"/>
          <w:i/>
          <w:lang w:val="en-US"/>
        </w:rPr>
        <w:t xml:space="preserve">. </w:t>
      </w:r>
      <w:r w:rsidR="00D623CD">
        <w:rPr>
          <w:rFonts w:ascii="Times New Roman" w:hAnsi="Times New Roman" w:cs="Times New Roman"/>
          <w:iCs/>
          <w:lang w:val="en-US"/>
        </w:rPr>
        <w:t xml:space="preserve">Geographical origin (basins </w:t>
      </w:r>
      <w:proofErr w:type="spellStart"/>
      <w:r w:rsidR="00D623CD" w:rsidRPr="006B7C84">
        <w:rPr>
          <w:rFonts w:ascii="Times New Roman" w:hAnsi="Times New Roman" w:cs="Times New Roman"/>
          <w:color w:val="000000"/>
          <w:lang w:val="en-US" w:eastAsia="es-CL"/>
        </w:rPr>
        <w:t>Choapa</w:t>
      </w:r>
      <w:proofErr w:type="spellEnd"/>
      <w:r w:rsidR="00D623CD" w:rsidRPr="006B7C84">
        <w:rPr>
          <w:rFonts w:ascii="Times New Roman" w:hAnsi="Times New Roman" w:cs="Times New Roman"/>
          <w:color w:val="000000"/>
          <w:lang w:val="en-US" w:eastAsia="es-CL"/>
        </w:rPr>
        <w:t xml:space="preserve">, </w:t>
      </w:r>
      <w:proofErr w:type="spellStart"/>
      <w:r w:rsidR="00D623CD" w:rsidRPr="006B7C84">
        <w:rPr>
          <w:rFonts w:ascii="Times New Roman" w:hAnsi="Times New Roman" w:cs="Times New Roman"/>
          <w:color w:val="000000"/>
          <w:lang w:val="en-US" w:eastAsia="es-CL"/>
        </w:rPr>
        <w:t>Maipo</w:t>
      </w:r>
      <w:proofErr w:type="spellEnd"/>
      <w:r w:rsidR="00D623CD" w:rsidRPr="006B7C84">
        <w:rPr>
          <w:rFonts w:ascii="Times New Roman" w:hAnsi="Times New Roman" w:cs="Times New Roman"/>
          <w:color w:val="000000"/>
          <w:lang w:val="en-US" w:eastAsia="es-CL"/>
        </w:rPr>
        <w:t xml:space="preserve"> and Maule</w:t>
      </w:r>
      <w:r w:rsidR="00D623CD">
        <w:rPr>
          <w:rFonts w:ascii="Times New Roman" w:hAnsi="Times New Roman" w:cs="Times New Roman"/>
          <w:iCs/>
          <w:lang w:val="en-US"/>
        </w:rPr>
        <w:t xml:space="preserve">), </w:t>
      </w:r>
      <w:r w:rsidR="00D623CD" w:rsidRPr="00AD34E6">
        <w:rPr>
          <w:rFonts w:ascii="Times New Roman" w:hAnsi="Times New Roman" w:cs="Times New Roman"/>
          <w:color w:val="000000"/>
          <w:lang w:val="en-US" w:eastAsia="es-CL"/>
        </w:rPr>
        <w:t>conductivity levels</w:t>
      </w:r>
      <w:r w:rsidR="00D623CD">
        <w:rPr>
          <w:rFonts w:ascii="Times New Roman" w:hAnsi="Times New Roman" w:cs="Times New Roman"/>
          <w:color w:val="000000"/>
          <w:lang w:val="en-US" w:eastAsia="es-CL"/>
        </w:rPr>
        <w:t xml:space="preserve"> (low, medium, high), age and body length </w:t>
      </w:r>
      <w:r w:rsidR="00AF3F04">
        <w:rPr>
          <w:rFonts w:ascii="Times New Roman" w:hAnsi="Times New Roman" w:cs="Times New Roman"/>
          <w:color w:val="000000"/>
          <w:lang w:val="en-US" w:eastAsia="es-CL"/>
        </w:rPr>
        <w:t>were used as predictor factors</w:t>
      </w:r>
      <w:r w:rsidRPr="006B7C84">
        <w:rPr>
          <w:rFonts w:ascii="Times New Roman" w:hAnsi="Times New Roman" w:cs="Times New Roman"/>
          <w:color w:val="000000"/>
          <w:lang w:val="en-US" w:eastAsia="es-CL"/>
        </w:rPr>
        <w:t xml:space="preserve">.  </w:t>
      </w:r>
      <w:r w:rsidRPr="000B3FEC">
        <w:rPr>
          <w:rFonts w:ascii="Times New Roman" w:hAnsi="Times New Roman" w:cs="Times New Roman"/>
          <w:color w:val="000000"/>
          <w:lang w:val="en-US" w:eastAsia="es-CL"/>
        </w:rPr>
        <w:t>Statistical significance: * P</w:t>
      </w:r>
      <w:r w:rsidRPr="000B3FEC">
        <w:rPr>
          <w:rFonts w:ascii="Times New Roman" w:hAnsi="Times New Roman" w:cs="Times New Roman"/>
          <w:i/>
          <w:color w:val="000000"/>
          <w:lang w:val="en-US" w:eastAsia="es-CL"/>
        </w:rPr>
        <w:t xml:space="preserve"> </w:t>
      </w:r>
      <w:r w:rsidRPr="000B3FEC">
        <w:rPr>
          <w:rFonts w:ascii="Times New Roman" w:hAnsi="Times New Roman" w:cs="Times New Roman"/>
          <w:color w:val="000000"/>
          <w:lang w:val="en-US" w:eastAsia="es-CL"/>
        </w:rPr>
        <w:t>&lt; 0.05, ** P &lt; 0.01, *** P &lt; 0.001</w:t>
      </w:r>
      <w:r>
        <w:rPr>
          <w:rFonts w:ascii="Times New Roman" w:hAnsi="Times New Roman" w:cs="Times New Roman"/>
          <w:color w:val="000000"/>
          <w:lang w:val="en-US" w:eastAsia="es-CL"/>
        </w:rPr>
        <w:t>.</w:t>
      </w:r>
      <w:bookmarkStart w:id="0" w:name="_GoBack"/>
      <w:bookmarkEnd w:id="0"/>
    </w:p>
    <w:p w:rsidR="000B3FEC" w:rsidRPr="000B3FEC" w:rsidRDefault="000B3FEC" w:rsidP="000B3F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 w:eastAsia="es-CL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2496"/>
        <w:gridCol w:w="1710"/>
      </w:tblGrid>
      <w:tr w:rsidR="000B3FEC" w:rsidRPr="000C065B" w:rsidTr="00DD1D0D">
        <w:tc>
          <w:tcPr>
            <w:tcW w:w="2677" w:type="dxa"/>
            <w:tcBorders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Trait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Factor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F-value</w:t>
            </w:r>
            <w:r w:rsidRPr="000C065B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es-CL"/>
              </w:rPr>
              <w:t xml:space="preserve"> (df)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single" w:sz="4" w:space="0" w:color="auto"/>
              <w:bottom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Swimming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5.27 </w:t>
            </w:r>
            <w:r w:rsidRPr="000C065B">
              <w:rPr>
                <w:rFonts w:ascii="Times New Roman" w:hAnsi="Times New Roman" w:cs="Times New Roman"/>
                <w:color w:val="000000"/>
                <w:vertAlign w:val="subscript"/>
                <w:lang w:eastAsia="es-CL"/>
              </w:rPr>
              <w:t>(1,203)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0B3FEC" w:rsidRPr="000C065B" w:rsidTr="00DD1D0D"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ICC</w:t>
            </w:r>
          </w:p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0.04 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sym w:font="Symbol" w:char="F0B1"/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 0.01 (SE)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length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4.07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(1,202)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0B3FEC" w:rsidRPr="000C065B" w:rsidTr="00DD1D0D"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lef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Conductivity</w:t>
            </w:r>
          </w:p>
        </w:tc>
        <w:tc>
          <w:tcPr>
            <w:tcW w:w="1710" w:type="dxa"/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1.93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(2,200)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left w:val="nil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Basin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14.9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(2,198)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***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Conductivity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sym w:font="Symbol" w:char="F0B4"/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asin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1.95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(4,194)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single" w:sz="4" w:space="0" w:color="auto"/>
              <w:bottom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Pushing-up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4.99 </w:t>
            </w:r>
            <w:r w:rsidRPr="000C065B">
              <w:rPr>
                <w:rFonts w:ascii="Times New Roman" w:hAnsi="Times New Roman" w:cs="Times New Roman"/>
                <w:color w:val="000000"/>
                <w:vertAlign w:val="subscript"/>
                <w:lang w:eastAsia="es-CL"/>
              </w:rPr>
              <w:t>(1,203)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0B3FEC" w:rsidRPr="000C065B" w:rsidTr="00DD1D0D"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ICC</w:t>
            </w:r>
          </w:p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0.02 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sym w:font="Symbol" w:char="F0B1"/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 0.006 (SE)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length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0.06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(1,202)</w:t>
            </w:r>
          </w:p>
        </w:tc>
      </w:tr>
      <w:tr w:rsidR="000B3FEC" w:rsidRPr="000C065B" w:rsidTr="00DD1D0D"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lef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Conductivity</w:t>
            </w:r>
          </w:p>
        </w:tc>
        <w:tc>
          <w:tcPr>
            <w:tcW w:w="1710" w:type="dxa"/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0.36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(2,200)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left w:val="nil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Basin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23.7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(2,198)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***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Conductivity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sym w:font="Symbol" w:char="F0B4"/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asin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0.57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(4,194)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single" w:sz="4" w:space="0" w:color="auto"/>
              <w:bottom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Walking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0.26 </w:t>
            </w:r>
            <w:r w:rsidRPr="000C065B">
              <w:rPr>
                <w:rFonts w:ascii="Times New Roman" w:hAnsi="Times New Roman" w:cs="Times New Roman"/>
                <w:color w:val="000000"/>
                <w:vertAlign w:val="subscript"/>
                <w:lang w:eastAsia="es-CL"/>
              </w:rPr>
              <w:t>(1,203)</w:t>
            </w:r>
          </w:p>
        </w:tc>
      </w:tr>
      <w:tr w:rsidR="000B3FEC" w:rsidRPr="000C065B" w:rsidTr="00DD1D0D"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ICC</w:t>
            </w:r>
          </w:p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0.15 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sym w:font="Symbol" w:char="F0B1"/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 0.03 (SE)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length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0.07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(1,202)</w:t>
            </w:r>
          </w:p>
        </w:tc>
      </w:tr>
      <w:tr w:rsidR="000B3FEC" w:rsidRPr="000C065B" w:rsidTr="00DD1D0D"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Conductivity</w:t>
            </w:r>
          </w:p>
        </w:tc>
        <w:tc>
          <w:tcPr>
            <w:tcW w:w="1710" w:type="dxa"/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0.43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(2,200)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Basin</w:t>
            </w:r>
          </w:p>
        </w:tc>
        <w:tc>
          <w:tcPr>
            <w:tcW w:w="1710" w:type="dxa"/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2.29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(2,198)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Conductivity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sym w:font="Symbol" w:char="F0B4"/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asin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0.82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(4,194)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single" w:sz="4" w:space="0" w:color="auto"/>
              <w:bottom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b/>
                <w:bCs/>
                <w:color w:val="000000"/>
                <w:lang w:eastAsia="es-CL"/>
              </w:rPr>
              <w:t>Sheltering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11.9 </w:t>
            </w:r>
            <w:r w:rsidRPr="000C065B">
              <w:rPr>
                <w:rFonts w:ascii="Times New Roman" w:hAnsi="Times New Roman" w:cs="Times New Roman"/>
                <w:color w:val="000000"/>
                <w:vertAlign w:val="subscript"/>
                <w:lang w:eastAsia="es-CL"/>
              </w:rPr>
              <w:t>(1,203)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***</w:t>
            </w:r>
          </w:p>
        </w:tc>
      </w:tr>
      <w:tr w:rsidR="000B3FEC" w:rsidRPr="000C065B" w:rsidTr="00DD1D0D">
        <w:tc>
          <w:tcPr>
            <w:tcW w:w="2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>ICC</w:t>
            </w:r>
          </w:p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0.13 </w:t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sym w:font="Symbol" w:char="F0B1"/>
            </w:r>
            <w:r w:rsidRPr="000C065B">
              <w:rPr>
                <w:rFonts w:ascii="Times New Roman" w:hAnsi="Times New Roman" w:cs="Times New Roman"/>
                <w:color w:val="000000"/>
                <w:lang w:eastAsia="es-CL"/>
              </w:rPr>
              <w:t xml:space="preserve"> 0.03 (SE)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Body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length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23.8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(1,202)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***</w:t>
            </w:r>
          </w:p>
        </w:tc>
      </w:tr>
      <w:tr w:rsidR="000B3FEC" w:rsidRPr="000C065B" w:rsidTr="00DD1D0D">
        <w:tc>
          <w:tcPr>
            <w:tcW w:w="2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Conductivity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1.21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(2,200)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Basin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2.12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(2,198)</w:t>
            </w:r>
          </w:p>
        </w:tc>
      </w:tr>
      <w:tr w:rsidR="000B3FEC" w:rsidRPr="000C065B" w:rsidTr="00DD1D0D"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Conductivity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sym w:font="Symbol" w:char="F0B4"/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EC" w:rsidRPr="000C065B" w:rsidRDefault="000B3FEC" w:rsidP="00DD1D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s-CL"/>
              </w:rPr>
            </w:pPr>
            <w:r w:rsidRPr="000C065B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0.58 </w:t>
            </w:r>
            <w:r w:rsidRPr="000C065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CL"/>
              </w:rPr>
              <w:t>(4,194)</w:t>
            </w:r>
          </w:p>
        </w:tc>
      </w:tr>
    </w:tbl>
    <w:p w:rsidR="000B3FEC" w:rsidRPr="000C065B" w:rsidRDefault="000B3FEC" w:rsidP="000B3FEC">
      <w:pPr>
        <w:rPr>
          <w:rFonts w:ascii="Times New Roman" w:hAnsi="Times New Roman"/>
        </w:rPr>
      </w:pPr>
    </w:p>
    <w:p w:rsidR="000B3FEC" w:rsidRPr="000C065B" w:rsidRDefault="000B3FEC" w:rsidP="000B3FEC">
      <w:pPr>
        <w:rPr>
          <w:rFonts w:ascii="Times New Roman" w:hAnsi="Times New Roman"/>
        </w:rPr>
      </w:pPr>
    </w:p>
    <w:p w:rsidR="00401085" w:rsidRDefault="006D314F"/>
    <w:sectPr w:rsidR="00401085" w:rsidSect="000D3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C"/>
    <w:rsid w:val="000B3FEC"/>
    <w:rsid w:val="000D3CA4"/>
    <w:rsid w:val="005B67AE"/>
    <w:rsid w:val="006D314F"/>
    <w:rsid w:val="007A70AD"/>
    <w:rsid w:val="008A48DB"/>
    <w:rsid w:val="00AF3F04"/>
    <w:rsid w:val="00D45E39"/>
    <w:rsid w:val="00D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66558"/>
  <w14:defaultImageDpi w14:val="32767"/>
  <w15:chartTrackingRefBased/>
  <w15:docId w15:val="{08895B38-539F-9E41-B74E-D14A634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FEC"/>
    <w:rPr>
      <w:rFonts w:eastAsiaTheme="minorEastAsia"/>
      <w:lang w:val="es-C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Carter Montecinos</dc:creator>
  <cp:keywords/>
  <dc:description/>
  <cp:lastModifiedBy>Rodrigo Ramos Jiliberto | U.Mayor</cp:lastModifiedBy>
  <cp:revision>2</cp:revision>
  <dcterms:created xsi:type="dcterms:W3CDTF">2019-07-11T04:03:00Z</dcterms:created>
  <dcterms:modified xsi:type="dcterms:W3CDTF">2019-07-11T04:03:00Z</dcterms:modified>
</cp:coreProperties>
</file>