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79959" w14:textId="1F37D516" w:rsidR="00E96C16" w:rsidRPr="00407957" w:rsidRDefault="00B5644D" w:rsidP="00B5644D">
      <w:pPr>
        <w:pStyle w:val="Title"/>
        <w:rPr>
          <w:rFonts w:ascii="Times" w:hAnsi="Times"/>
          <w:b/>
          <w:bCs/>
          <w:noProof/>
          <w:sz w:val="32"/>
          <w:szCs w:val="32"/>
          <w:lang w:bidi="th-TH"/>
        </w:rPr>
      </w:pPr>
      <w:bookmarkStart w:id="0" w:name="_Hlk12392679"/>
      <w:r w:rsidRPr="0025175C">
        <w:rPr>
          <w:rFonts w:ascii="Times" w:hAnsi="Times"/>
          <w:b/>
          <w:bCs/>
          <w:noProof/>
          <w:sz w:val="32"/>
          <w:szCs w:val="32"/>
          <w:lang w:bidi="th-TH"/>
        </w:rPr>
        <w:t>S</w:t>
      </w:r>
      <w:r>
        <w:rPr>
          <w:rFonts w:ascii="Times" w:hAnsi="Times"/>
          <w:b/>
          <w:bCs/>
          <w:noProof/>
          <w:sz w:val="32"/>
          <w:szCs w:val="32"/>
          <w:lang w:bidi="th-TH"/>
        </w:rPr>
        <w:t>2:</w:t>
      </w:r>
      <w:r w:rsidR="00B707DC" w:rsidRPr="00407957">
        <w:rPr>
          <w:rFonts w:ascii="Times" w:hAnsi="Times"/>
          <w:b/>
          <w:bCs/>
          <w:noProof/>
          <w:sz w:val="32"/>
          <w:szCs w:val="32"/>
          <w:lang w:bidi="th-TH"/>
        </w:rPr>
        <w:t xml:space="preserve"> </w:t>
      </w:r>
      <w:r w:rsidR="00E96C16" w:rsidRPr="00407957">
        <w:rPr>
          <w:rFonts w:ascii="Times" w:hAnsi="Times"/>
          <w:b/>
          <w:bCs/>
          <w:noProof/>
          <w:sz w:val="32"/>
          <w:szCs w:val="32"/>
          <w:lang w:bidi="th-TH"/>
        </w:rPr>
        <w:t>The Bayesian framework</w:t>
      </w:r>
    </w:p>
    <w:bookmarkEnd w:id="0"/>
    <w:p w14:paraId="27317498" w14:textId="4FE86E93" w:rsidR="000E1B1F" w:rsidRPr="00B14AF0" w:rsidRDefault="000E1B1F" w:rsidP="000E1B1F">
      <w:pPr>
        <w:spacing w:before="120" w:line="360" w:lineRule="auto"/>
        <w:ind w:firstLine="720"/>
        <w:jc w:val="both"/>
        <w:rPr>
          <w:rFonts w:ascii="Times New Roman" w:hAnsi="Times New Roman" w:cs="Times New Roman"/>
          <w:lang w:bidi="th-TH"/>
        </w:rPr>
      </w:pPr>
      <w:r w:rsidRPr="00B14AF0">
        <w:rPr>
          <w:rFonts w:ascii="Times New Roman" w:hAnsi="Times New Roman" w:cs="Times New Roman"/>
          <w:lang w:bidi="th-TH"/>
        </w:rPr>
        <w:t xml:space="preserve">Bayesian inference of household transition and RSV transmission dynamic model provide a framework for estimating parametric uncertainty in terms of probabilistic distributions and allowing a direct quantification of parameter uncertainty. </w:t>
      </w:r>
    </w:p>
    <w:p w14:paraId="2F52BD57" w14:textId="77777777" w:rsidR="000E1B1F" w:rsidRPr="00B14AF0" w:rsidRDefault="000E1B1F" w:rsidP="000E1B1F">
      <w:pPr>
        <w:spacing w:line="360" w:lineRule="auto"/>
        <w:jc w:val="both"/>
        <w:rPr>
          <w:rFonts w:ascii="Times New Roman" w:hAnsi="Times New Roman" w:cs="Times New Roman"/>
          <w:lang w:bidi="th-TH"/>
        </w:rPr>
      </w:pPr>
      <w:r w:rsidRPr="00B14AF0">
        <w:rPr>
          <w:rFonts w:ascii="Times New Roman" w:hAnsi="Times New Roman" w:cs="Times New Roman"/>
          <w:lang w:bidi="th-TH"/>
        </w:rPr>
        <w:t xml:space="preserve">              Bayes theorem states that the best estimate (posterior uncertainty </w:t>
      </w:r>
      <m:oMath>
        <m:r>
          <w:rPr>
            <w:rFonts w:ascii="Cambria Math" w:hAnsi="Cambria Math" w:cs="Times New Roman"/>
            <w:lang w:bidi="th-TH"/>
          </w:rPr>
          <m:t>p(θ|y</m:t>
        </m:r>
      </m:oMath>
      <w:r w:rsidRPr="00B14AF0">
        <w:rPr>
          <w:rFonts w:ascii="Times New Roman" w:hAnsi="Times New Roman" w:cs="Times New Roman"/>
          <w:lang w:bidi="th-TH"/>
        </w:rPr>
        <w:t xml:space="preserve">)) for a parameter vector </w:t>
      </w:r>
      <m:oMath>
        <m:r>
          <w:rPr>
            <w:rFonts w:ascii="Cambria Math" w:hAnsi="Cambria Math" w:cs="Times New Roman"/>
            <w:lang w:bidi="th-TH"/>
          </w:rPr>
          <m:t>θ</m:t>
        </m:r>
      </m:oMath>
      <w:r w:rsidRPr="00B14AF0">
        <w:rPr>
          <w:rFonts w:ascii="Times New Roman" w:hAnsi="Times New Roman" w:cs="Times New Roman"/>
          <w:lang w:bidi="th-TH"/>
        </w:rPr>
        <w:t xml:space="preserve"> given data y is given by:</w:t>
      </w:r>
    </w:p>
    <w:p w14:paraId="14368F72" w14:textId="77777777" w:rsidR="000E1B1F" w:rsidRPr="00B14AF0" w:rsidRDefault="000E1B1F" w:rsidP="000E1B1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bidi="th-TH"/>
        </w:rPr>
      </w:pPr>
      <w:r w:rsidRPr="00B14AF0">
        <w:rPr>
          <w:rFonts w:ascii="Times New Roman" w:eastAsiaTheme="minorEastAsia" w:hAnsi="Times New Roman" w:cs="Times New Roman"/>
          <w:color w:val="000000" w:themeColor="text1"/>
          <w:lang w:bidi="th-TH"/>
        </w:rPr>
        <w:t xml:space="preserve">                                                </w:t>
      </w:r>
      <m:oMath>
        <m:r>
          <w:rPr>
            <w:rFonts w:ascii="Cambria Math" w:hAnsi="Cambria Math" w:cs="Times New Roman"/>
            <w:color w:val="000000" w:themeColor="text1"/>
            <w:lang w:bidi="th-TH"/>
          </w:rPr>
          <m:t>p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bidi="th-TH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bidi="th-TH"/>
              </w:rPr>
              <m:t>θ</m:t>
            </m:r>
          </m:e>
          <m:e>
            <m:r>
              <w:rPr>
                <w:rFonts w:ascii="Cambria Math" w:hAnsi="Cambria Math" w:cs="Times New Roman"/>
                <w:color w:val="000000" w:themeColor="text1"/>
                <w:lang w:bidi="th-TH"/>
              </w:rPr>
              <m:t>y</m:t>
            </m:r>
          </m:e>
        </m:d>
        <m:r>
          <w:rPr>
            <w:rFonts w:ascii="Cambria Math" w:hAnsi="Cambria Math" w:cs="Times New Roman"/>
            <w:color w:val="000000" w:themeColor="text1"/>
            <w:lang w:bidi="th-TH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bidi="th-TH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bidi="th-TH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bidi="th-TH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bidi="th-TH"/>
                  </w:rPr>
                  <m:t>θ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lang w:bidi="th-TH"/>
              </w:rPr>
              <m:t>p(y|θ)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bidi="th-TH"/>
              </w:rPr>
              <m:t>p(y)</m:t>
            </m:r>
          </m:den>
        </m:f>
      </m:oMath>
      <w:r w:rsidRPr="00B14AF0">
        <w:rPr>
          <w:rFonts w:ascii="Times New Roman" w:eastAsiaTheme="minorEastAsia" w:hAnsi="Times New Roman" w:cs="Times New Roman"/>
          <w:color w:val="000000" w:themeColor="text1"/>
          <w:lang w:bidi="th-TH"/>
        </w:rPr>
        <w:t xml:space="preserve">                             </w:t>
      </w:r>
      <w:r w:rsidRPr="00B14AF0">
        <w:rPr>
          <w:rFonts w:ascii="Times New Roman" w:eastAsiaTheme="minorEastAsia" w:hAnsi="Times New Roman" w:cs="Times New Roman"/>
          <w:color w:val="000000" w:themeColor="text1"/>
          <w:lang w:bidi="th-TH"/>
        </w:rPr>
        <w:tab/>
        <w:t xml:space="preserve">          </w:t>
      </w:r>
      <w:r w:rsidRPr="00B14AF0">
        <w:rPr>
          <w:rFonts w:ascii="Times New Roman" w:hAnsi="Times New Roman" w:cs="Times New Roman"/>
          <w:color w:val="000000" w:themeColor="text1"/>
          <w:lang w:bidi="th-TH"/>
        </w:rPr>
        <w:t>(Equation 1)</w:t>
      </w:r>
    </w:p>
    <w:p w14:paraId="0C29BDEB" w14:textId="77777777" w:rsidR="000E1B1F" w:rsidRPr="00B14AF0" w:rsidRDefault="000E1B1F" w:rsidP="000E1B1F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lang w:bidi="th-TH"/>
        </w:rPr>
      </w:pPr>
      <w:r w:rsidRPr="00B14AF0">
        <w:rPr>
          <w:rFonts w:ascii="Times New Roman" w:hAnsi="Times New Roman" w:cs="Times New Roman"/>
          <w:lang w:bidi="th-TH"/>
        </w:rPr>
        <w:t xml:space="preserve">              </w:t>
      </w:r>
      <w:r w:rsidRPr="00B14AF0">
        <w:rPr>
          <w:rFonts w:ascii="Times New Roman" w:hAnsi="Times New Roman" w:cs="Times New Roman"/>
          <w:color w:val="000000" w:themeColor="text1"/>
          <w:lang w:bidi="th-TH"/>
        </w:rPr>
        <w:t>Here,</w:t>
      </w:r>
      <w:r w:rsidRPr="00B14AF0">
        <w:rPr>
          <w:rFonts w:ascii="Times New Roman" w:hAnsi="Times New Roman" w:cs="Times New Roman"/>
          <w:i/>
          <w:iCs/>
          <w:color w:val="000000" w:themeColor="text1"/>
          <w:lang w:bidi="th-TH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lang w:bidi="th-TH"/>
          </w:rPr>
          <m:t>p</m:t>
        </m:r>
        <m:d>
          <m:dPr>
            <m:ctrlPr>
              <w:rPr>
                <w:rFonts w:ascii="Cambria Math" w:hAnsi="Cambria Math" w:cs="Times New Roman"/>
                <w:i/>
                <w:iCs/>
                <w:color w:val="000000" w:themeColor="text1"/>
                <w:lang w:bidi="th-TH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bidi="th-TH"/>
              </w:rPr>
              <m:t>θ</m:t>
            </m:r>
          </m:e>
        </m:d>
      </m:oMath>
      <w:r w:rsidRPr="00B14AF0">
        <w:rPr>
          <w:rFonts w:ascii="Times New Roman" w:eastAsiaTheme="minorEastAsia" w:hAnsi="Times New Roman" w:cs="Times New Roman"/>
          <w:i/>
          <w:iCs/>
          <w:color w:val="000000" w:themeColor="text1"/>
          <w:lang w:bidi="th-TH"/>
        </w:rPr>
        <w:t xml:space="preserve"> </w:t>
      </w:r>
      <w:r w:rsidRPr="00B14AF0">
        <w:rPr>
          <w:rFonts w:ascii="Times New Roman" w:eastAsiaTheme="minorEastAsia" w:hAnsi="Times New Roman" w:cs="Times New Roman"/>
          <w:color w:val="000000" w:themeColor="text1"/>
          <w:lang w:bidi="th-TH"/>
        </w:rPr>
        <w:t>is the prior information and</w:t>
      </w:r>
      <w:r w:rsidRPr="00B14AF0">
        <w:rPr>
          <w:rFonts w:ascii="Times New Roman" w:eastAsiaTheme="minorEastAsia" w:hAnsi="Times New Roman" w:cs="Times New Roman"/>
          <w:i/>
          <w:iCs/>
          <w:color w:val="000000" w:themeColor="text1"/>
          <w:lang w:bidi="th-TH"/>
        </w:rPr>
        <w:t>,</w:t>
      </w:r>
      <m:oMath>
        <m:r>
          <w:rPr>
            <w:rFonts w:ascii="Cambria Math" w:hAnsi="Cambria Math" w:cs="Times New Roman"/>
            <w:color w:val="000000" w:themeColor="text1"/>
            <w:lang w:bidi="th-TH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bidi="th-TH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bidi="th-TH"/>
              </w:rPr>
              <m:t>p(y|θ)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bidi="th-TH"/>
              </w:rPr>
              <m:t>p(y)</m:t>
            </m:r>
          </m:den>
        </m:f>
      </m:oMath>
      <w:r w:rsidRPr="00B14AF0">
        <w:rPr>
          <w:rFonts w:ascii="Times New Roman" w:eastAsiaTheme="minorEastAsia" w:hAnsi="Times New Roman" w:cs="Times New Roman"/>
          <w:i/>
          <w:iCs/>
          <w:color w:val="000000" w:themeColor="text1"/>
          <w:lang w:bidi="th-TH"/>
        </w:rPr>
        <w:t xml:space="preserve"> </w:t>
      </w:r>
      <w:r w:rsidRPr="00B14AF0">
        <w:rPr>
          <w:rFonts w:ascii="Times New Roman" w:eastAsiaTheme="minorEastAsia" w:hAnsi="Times New Roman" w:cs="Times New Roman"/>
          <w:color w:val="000000" w:themeColor="text1"/>
          <w:lang w:bidi="th-TH"/>
        </w:rPr>
        <w:t>is the likelihood ratio. Markov Chain Monte Carlo</w:t>
      </w:r>
      <w:r w:rsidRPr="00B14AF0">
        <w:rPr>
          <w:rFonts w:ascii="Times New Roman" w:eastAsiaTheme="minorEastAsia" w:hAnsi="Times New Roman" w:cs="Times New Roman"/>
          <w:i/>
          <w:iCs/>
          <w:color w:val="000000" w:themeColor="text1"/>
          <w:lang w:bidi="th-TH"/>
        </w:rPr>
        <w:t xml:space="preserve"> (MCMC) </w:t>
      </w:r>
      <w:r w:rsidRPr="00B14AF0">
        <w:rPr>
          <w:rFonts w:ascii="Times New Roman" w:eastAsiaTheme="minorEastAsia" w:hAnsi="Times New Roman" w:cs="Times New Roman"/>
          <w:color w:val="000000" w:themeColor="text1"/>
          <w:lang w:bidi="th-TH"/>
        </w:rPr>
        <w:t>algorithms were applied to approximate these distributions which used a sampling scheme to estimate the posterior distribution</w:t>
      </w:r>
      <w:r w:rsidRPr="00B14AF0">
        <w:rPr>
          <w:rFonts w:ascii="Times New Roman" w:eastAsiaTheme="minorEastAsia" w:hAnsi="Times New Roman" w:cs="Times New Roman"/>
          <w:i/>
          <w:iCs/>
          <w:color w:val="000000" w:themeColor="text1"/>
          <w:lang w:bidi="th-TH"/>
        </w:rPr>
        <w:t xml:space="preserve"> </w:t>
      </w:r>
      <w:r w:rsidRPr="00B14AF0">
        <w:rPr>
          <w:rFonts w:ascii="Times New Roman" w:eastAsiaTheme="minorEastAsia" w:hAnsi="Times New Roman" w:cs="Times New Roman"/>
          <w:color w:val="000000" w:themeColor="text1"/>
          <w:lang w:bidi="th-TH"/>
        </w:rPr>
        <w:fldChar w:fldCharType="begin"/>
      </w:r>
      <w:r w:rsidRPr="00B14AF0">
        <w:rPr>
          <w:rFonts w:ascii="Times New Roman" w:eastAsiaTheme="minorEastAsia" w:hAnsi="Times New Roman" w:cs="Times New Roman"/>
          <w:color w:val="000000" w:themeColor="text1"/>
          <w:lang w:bidi="th-TH"/>
        </w:rPr>
        <w:instrText xml:space="preserve"> ADDIN EN.CITE &lt;EndNote&gt;&lt;Cite&gt;&lt;Author&gt;Augustynczik&lt;/Author&gt;&lt;Year&gt;2017&lt;/Year&gt;&lt;RecNum&gt;2&lt;/RecNum&gt;&lt;DisplayText&gt;[1]&lt;/DisplayText&gt;&lt;record&gt;&lt;rec-number&gt;2&lt;/rec-number&gt;&lt;foreign-keys&gt;&lt;key app="EN" db-id="wt9drv2wl59ewhes2xnxtf54s5rw9txppes2" timestamp="1509628309"&gt;2&lt;/key&gt;&lt;/foreign-keys&gt;&lt;ref-type name="Journal Article"&gt;17&lt;/ref-type&gt;&lt;contributors&gt;&lt;authors&gt;&lt;author&gt;Augustynczik, Andrey L. D.&lt;/author&gt;&lt;author&gt;Hartig, Florian&lt;/author&gt;&lt;author&gt;Minunno, Francesco&lt;/author&gt;&lt;author&gt;Kahle, Hans-Peter&lt;/author&gt;&lt;author&gt;Diaconu, Daniela&lt;/author&gt;&lt;author&gt;Hanewinkel, Marc&lt;/author&gt;&lt;author&gt;Yousefpour, Rasoul&lt;/author&gt;&lt;/authors&gt;&lt;/contributors&gt;&lt;titles&gt;&lt;title&gt;Productivity of Fagus sylvatica under climate change – A Bayesian analysis of risk and uncertainty using the model 3-PG&lt;/title&gt;&lt;secondary-title&gt;Forest Ecology and Management&lt;/secondary-title&gt;&lt;/titles&gt;&lt;periodical&gt;&lt;full-title&gt;Forest Ecology and Management&lt;/full-title&gt;&lt;/periodical&gt;&lt;pages&gt;192-206&lt;/pages&gt;&lt;volume&gt;401&lt;/volume&gt;&lt;number&gt;Supplement C&lt;/number&gt;&lt;keywords&gt;&lt;keyword&gt;Uncertainty&lt;/keyword&gt;&lt;keyword&gt;Risk&lt;/keyword&gt;&lt;keyword&gt;Forest management&lt;/keyword&gt;&lt;keyword&gt;Bayesian calibration&lt;/keyword&gt;&lt;keyword&gt;European beech&lt;/keyword&gt;&lt;/keywords&gt;&lt;dates&gt;&lt;year&gt;2017&lt;/year&gt;&lt;pub-dates&gt;&lt;date&gt;2017/10/01/&lt;/date&gt;&lt;/pub-dates&gt;&lt;/dates&gt;&lt;isbn&gt;0378-1127&lt;/isbn&gt;&lt;urls&gt;&lt;related-urls&gt;&lt;url&gt;http://www.sciencedirect.com/science/article/pii/S0378112717304371&lt;/url&gt;&lt;/related-urls&gt;&lt;/urls&gt;&lt;electronic-resource-num&gt;https://doi.org/10.1016/j.foreco.2017.06.061&lt;/electronic-resource-num&gt;&lt;/record&gt;&lt;/Cite&gt;&lt;/EndNote&gt;</w:instrText>
      </w:r>
      <w:r w:rsidRPr="00B14AF0">
        <w:rPr>
          <w:rFonts w:ascii="Times New Roman" w:eastAsiaTheme="minorEastAsia" w:hAnsi="Times New Roman" w:cs="Times New Roman"/>
          <w:color w:val="000000" w:themeColor="text1"/>
          <w:lang w:bidi="th-TH"/>
        </w:rPr>
        <w:fldChar w:fldCharType="separate"/>
      </w:r>
      <w:r w:rsidRPr="00B14AF0">
        <w:rPr>
          <w:rFonts w:ascii="Times New Roman" w:eastAsiaTheme="minorEastAsia" w:hAnsi="Times New Roman" w:cs="Times New Roman"/>
          <w:noProof/>
          <w:color w:val="000000" w:themeColor="text1"/>
          <w:lang w:bidi="th-TH"/>
        </w:rPr>
        <w:t>[1]</w:t>
      </w:r>
      <w:r w:rsidRPr="00B14AF0">
        <w:rPr>
          <w:rFonts w:ascii="Times New Roman" w:eastAsiaTheme="minorEastAsia" w:hAnsi="Times New Roman" w:cs="Times New Roman"/>
          <w:color w:val="000000" w:themeColor="text1"/>
          <w:lang w:bidi="th-TH"/>
        </w:rPr>
        <w:fldChar w:fldCharType="end"/>
      </w:r>
      <w:r w:rsidRPr="00B14AF0">
        <w:rPr>
          <w:rFonts w:ascii="Times New Roman" w:eastAsiaTheme="minorEastAsia" w:hAnsi="Times New Roman" w:cs="Times New Roman"/>
          <w:color w:val="000000" w:themeColor="text1"/>
          <w:lang w:bidi="th-TH"/>
        </w:rPr>
        <w:t xml:space="preserve">. </w:t>
      </w:r>
    </w:p>
    <w:p w14:paraId="1A74BC23" w14:textId="77777777" w:rsidR="00060E96" w:rsidRPr="00B14AF0" w:rsidRDefault="00060E96" w:rsidP="00CF7DD1">
      <w:pPr>
        <w:spacing w:line="360" w:lineRule="auto"/>
        <w:jc w:val="both"/>
        <w:rPr>
          <w:rFonts w:ascii="Times New Roman" w:eastAsiaTheme="minorEastAsia" w:hAnsi="Times New Roman" w:cs="Times New Roman"/>
          <w:lang w:bidi="th-TH"/>
        </w:rPr>
      </w:pPr>
    </w:p>
    <w:p w14:paraId="2BFF2D39" w14:textId="77777777" w:rsidR="00E96C16" w:rsidRPr="00B14AF0" w:rsidRDefault="00E96C16" w:rsidP="00CF7DD1">
      <w:pPr>
        <w:pStyle w:val="Heading2"/>
        <w:spacing w:line="360" w:lineRule="auto"/>
        <w:ind w:firstLine="720"/>
        <w:rPr>
          <w:rFonts w:cs="Times New Roman"/>
          <w:sz w:val="24"/>
          <w:szCs w:val="24"/>
        </w:rPr>
      </w:pPr>
      <w:bookmarkStart w:id="1" w:name="_Hlk12392775"/>
      <w:bookmarkStart w:id="2" w:name="_GoBack"/>
      <w:r w:rsidRPr="00B14AF0">
        <w:rPr>
          <w:rFonts w:cs="Times New Roman"/>
          <w:sz w:val="24"/>
          <w:szCs w:val="24"/>
        </w:rPr>
        <w:t>Prior distribution</w:t>
      </w:r>
    </w:p>
    <w:bookmarkEnd w:id="1"/>
    <w:bookmarkEnd w:id="2"/>
    <w:p w14:paraId="77769CE0" w14:textId="53C34625" w:rsidR="00E96C16" w:rsidRPr="00B14AF0" w:rsidRDefault="00E96C16" w:rsidP="00CF7DD1">
      <w:pPr>
        <w:spacing w:line="360" w:lineRule="auto"/>
        <w:jc w:val="both"/>
        <w:rPr>
          <w:rFonts w:ascii="Times New Roman" w:hAnsi="Times New Roman" w:cs="Times New Roman"/>
          <w:lang w:bidi="th-TH"/>
        </w:rPr>
      </w:pPr>
      <w:r w:rsidRPr="00B14AF0">
        <w:rPr>
          <w:rFonts w:ascii="Times New Roman" w:hAnsi="Times New Roman" w:cs="Times New Roman"/>
          <w:lang w:bidi="th-TH"/>
        </w:rPr>
        <w:t xml:space="preserve"> </w:t>
      </w:r>
      <w:r w:rsidR="001A0CBF" w:rsidRPr="00B14AF0">
        <w:rPr>
          <w:rFonts w:ascii="Times New Roman" w:hAnsi="Times New Roman" w:cs="Times New Roman"/>
          <w:lang w:bidi="th-TH"/>
        </w:rPr>
        <w:tab/>
      </w:r>
      <w:r w:rsidR="00A9240F" w:rsidRPr="00B14AF0">
        <w:rPr>
          <w:rFonts w:ascii="Times New Roman" w:hAnsi="Times New Roman" w:cs="Times New Roman"/>
          <w:lang w:bidi="th-TH"/>
        </w:rPr>
        <w:t>U</w:t>
      </w:r>
      <w:r w:rsidR="00E0080D" w:rsidRPr="00B14AF0">
        <w:rPr>
          <w:rFonts w:ascii="Times New Roman" w:hAnsi="Times New Roman" w:cs="Times New Roman"/>
          <w:lang w:bidi="th-TH"/>
        </w:rPr>
        <w:t>niform distribution</w:t>
      </w:r>
      <w:r w:rsidR="00A9240F" w:rsidRPr="00B14AF0">
        <w:rPr>
          <w:rFonts w:ascii="Times New Roman" w:hAnsi="Times New Roman" w:cs="Times New Roman"/>
          <w:lang w:bidi="th-TH"/>
        </w:rPr>
        <w:t xml:space="preserve"> was chosen to be the prior distribution</w:t>
      </w:r>
      <w:r w:rsidR="00E0080D" w:rsidRPr="00B14AF0">
        <w:rPr>
          <w:rFonts w:ascii="Times New Roman" w:hAnsi="Times New Roman" w:cs="Times New Roman"/>
          <w:lang w:bidi="th-TH"/>
        </w:rPr>
        <w:t xml:space="preserve"> for </w:t>
      </w:r>
      <w:r w:rsidR="00A9240F" w:rsidRPr="00B14AF0">
        <w:rPr>
          <w:rFonts w:ascii="Times New Roman" w:hAnsi="Times New Roman" w:cs="Times New Roman"/>
          <w:lang w:bidi="th-TH"/>
        </w:rPr>
        <w:t>all</w:t>
      </w:r>
      <w:r w:rsidR="00E0080D" w:rsidRPr="00B14AF0">
        <w:rPr>
          <w:rFonts w:ascii="Times New Roman" w:hAnsi="Times New Roman" w:cs="Times New Roman"/>
          <w:lang w:bidi="th-TH"/>
        </w:rPr>
        <w:t xml:space="preserve"> parameter values</w:t>
      </w:r>
      <w:r w:rsidR="009836BB" w:rsidRPr="00B14AF0">
        <w:rPr>
          <w:rFonts w:ascii="Times New Roman" w:hAnsi="Times New Roman" w:cs="Times New Roman"/>
          <w:lang w:bidi="th-TH"/>
        </w:rPr>
        <w:t>,</w:t>
      </w:r>
      <w:r w:rsidR="009E585C" w:rsidRPr="00B14AF0">
        <w:rPr>
          <w:rFonts w:ascii="Times New Roman" w:hAnsi="Times New Roman" w:cs="Times New Roman"/>
          <w:lang w:bidi="th-TH"/>
        </w:rPr>
        <w:t xml:space="preserve"> given </w:t>
      </w:r>
      <w:r w:rsidR="009836BB" w:rsidRPr="00B14AF0">
        <w:rPr>
          <w:rFonts w:ascii="Times New Roman" w:hAnsi="Times New Roman" w:cs="Times New Roman"/>
          <w:lang w:bidi="th-TH"/>
        </w:rPr>
        <w:t xml:space="preserve">that </w:t>
      </w:r>
      <w:r w:rsidR="009E585C" w:rsidRPr="00B14AF0">
        <w:rPr>
          <w:rFonts w:ascii="Times New Roman" w:hAnsi="Times New Roman" w:cs="Times New Roman"/>
          <w:lang w:bidi="th-TH"/>
        </w:rPr>
        <w:t xml:space="preserve">little information about these parameters </w:t>
      </w:r>
      <w:r w:rsidR="009836BB" w:rsidRPr="00B14AF0">
        <w:rPr>
          <w:rFonts w:ascii="Times New Roman" w:hAnsi="Times New Roman" w:cs="Times New Roman"/>
          <w:lang w:bidi="th-TH"/>
        </w:rPr>
        <w:t xml:space="preserve">has been </w:t>
      </w:r>
      <w:r w:rsidR="009E585C" w:rsidRPr="00B14AF0">
        <w:rPr>
          <w:rFonts w:ascii="Times New Roman" w:hAnsi="Times New Roman" w:cs="Times New Roman"/>
          <w:lang w:bidi="th-TH"/>
        </w:rPr>
        <w:t xml:space="preserve">measured </w:t>
      </w:r>
      <w:r w:rsidR="009836BB" w:rsidRPr="00B14AF0">
        <w:rPr>
          <w:rFonts w:ascii="Times New Roman" w:hAnsi="Times New Roman" w:cs="Times New Roman"/>
          <w:lang w:bidi="th-TH"/>
        </w:rPr>
        <w:t xml:space="preserve">or </w:t>
      </w:r>
      <w:r w:rsidR="00386AEC" w:rsidRPr="00B14AF0">
        <w:rPr>
          <w:rFonts w:ascii="Times New Roman" w:hAnsi="Times New Roman" w:cs="Times New Roman"/>
          <w:lang w:bidi="th-TH"/>
        </w:rPr>
        <w:t>reported.</w:t>
      </w:r>
      <w:r w:rsidR="00386AEC" w:rsidRPr="00B14AF0">
        <w:rPr>
          <w:rFonts w:ascii="Times New Roman" w:hAnsi="Times New Roman" w:cs="Times New Roman"/>
          <w:cs/>
          <w:lang w:bidi="th-TH"/>
        </w:rPr>
        <w:t xml:space="preserve"> </w:t>
      </w:r>
      <w:r w:rsidR="009E585C" w:rsidRPr="00B14AF0">
        <w:rPr>
          <w:rFonts w:ascii="Times New Roman" w:hAnsi="Times New Roman" w:cs="Times New Roman"/>
          <w:lang w:bidi="th-TH"/>
        </w:rPr>
        <w:t>T</w:t>
      </w:r>
      <w:r w:rsidR="00A9240F" w:rsidRPr="00B14AF0">
        <w:rPr>
          <w:rFonts w:ascii="Times New Roman" w:hAnsi="Times New Roman" w:cs="Times New Roman"/>
          <w:lang w:bidi="th-TH"/>
        </w:rPr>
        <w:t>he</w:t>
      </w:r>
      <w:r w:rsidR="009E585C" w:rsidRPr="00B14AF0">
        <w:rPr>
          <w:rFonts w:ascii="Times New Roman" w:hAnsi="Times New Roman" w:cs="Times New Roman"/>
          <w:lang w:bidi="th-TH"/>
        </w:rPr>
        <w:t xml:space="preserve"> minimum and maximum values were </w:t>
      </w:r>
      <w:r w:rsidR="009836BB" w:rsidRPr="00B14AF0">
        <w:rPr>
          <w:rFonts w:ascii="Times New Roman" w:hAnsi="Times New Roman" w:cs="Times New Roman"/>
          <w:lang w:bidi="th-TH"/>
        </w:rPr>
        <w:t xml:space="preserve">initially determined then </w:t>
      </w:r>
      <w:r w:rsidR="006E2BC5" w:rsidRPr="00B14AF0">
        <w:rPr>
          <w:rFonts w:ascii="Times New Roman" w:hAnsi="Times New Roman" w:cs="Times New Roman"/>
          <w:lang w:bidi="th-TH"/>
        </w:rPr>
        <w:t>narrow</w:t>
      </w:r>
      <w:r w:rsidR="009E585C" w:rsidRPr="00B14AF0">
        <w:rPr>
          <w:rFonts w:ascii="Times New Roman" w:hAnsi="Times New Roman" w:cs="Times New Roman"/>
          <w:lang w:bidi="th-TH"/>
        </w:rPr>
        <w:t>ed</w:t>
      </w:r>
      <w:r w:rsidR="006E2BC5" w:rsidRPr="00B14AF0">
        <w:rPr>
          <w:rFonts w:ascii="Times New Roman" w:hAnsi="Times New Roman" w:cs="Times New Roman"/>
          <w:lang w:bidi="th-TH"/>
        </w:rPr>
        <w:t xml:space="preserve"> down from</w:t>
      </w:r>
      <w:r w:rsidR="009E585C" w:rsidRPr="00B14AF0">
        <w:rPr>
          <w:rFonts w:ascii="Times New Roman" w:hAnsi="Times New Roman" w:cs="Times New Roman"/>
          <w:lang w:bidi="th-TH"/>
        </w:rPr>
        <w:t xml:space="preserve"> the</w:t>
      </w:r>
      <w:r w:rsidR="006E2BC5" w:rsidRPr="00B14AF0">
        <w:rPr>
          <w:rFonts w:ascii="Times New Roman" w:hAnsi="Times New Roman" w:cs="Times New Roman"/>
          <w:lang w:bidi="th-TH"/>
        </w:rPr>
        <w:t xml:space="preserve"> iterative</w:t>
      </w:r>
      <w:r w:rsidR="009E585C" w:rsidRPr="00B14AF0">
        <w:rPr>
          <w:rFonts w:ascii="Times New Roman" w:hAnsi="Times New Roman" w:cs="Times New Roman"/>
          <w:lang w:bidi="th-TH"/>
        </w:rPr>
        <w:t xml:space="preserve"> model fitting procedure.</w:t>
      </w:r>
    </w:p>
    <w:p w14:paraId="1C6D2DEB" w14:textId="77777777" w:rsidR="00E96C16" w:rsidRPr="00B14AF0" w:rsidRDefault="00E96C16" w:rsidP="00E96C16">
      <w:pPr>
        <w:spacing w:line="360" w:lineRule="auto"/>
        <w:jc w:val="both"/>
        <w:rPr>
          <w:rFonts w:ascii="Times New Roman" w:hAnsi="Times New Roman" w:cs="Times New Roman"/>
          <w:lang w:bidi="th-TH"/>
        </w:rPr>
      </w:pPr>
    </w:p>
    <w:p w14:paraId="6B9C05C1" w14:textId="77777777" w:rsidR="00E31D93" w:rsidRPr="00B14AF0" w:rsidRDefault="00E31D93" w:rsidP="00CF7DD1">
      <w:pPr>
        <w:pStyle w:val="Heading2"/>
        <w:spacing w:line="360" w:lineRule="auto"/>
        <w:ind w:firstLine="720"/>
        <w:rPr>
          <w:rFonts w:cs="Times New Roman"/>
          <w:sz w:val="24"/>
          <w:szCs w:val="24"/>
        </w:rPr>
      </w:pPr>
      <w:r w:rsidRPr="00B14AF0">
        <w:rPr>
          <w:rFonts w:cs="Times New Roman"/>
          <w:sz w:val="24"/>
          <w:szCs w:val="24"/>
        </w:rPr>
        <w:t>Likelihood function</w:t>
      </w:r>
    </w:p>
    <w:p w14:paraId="399BD839" w14:textId="036BE8B0" w:rsidR="00804B40" w:rsidRPr="00B14AF0" w:rsidRDefault="00E31D93" w:rsidP="00CF7DD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B14AF0">
        <w:rPr>
          <w:rFonts w:ascii="Times New Roman" w:hAnsi="Times New Roman" w:cs="Times New Roman"/>
          <w:color w:val="000000" w:themeColor="text1"/>
        </w:rPr>
        <w:t xml:space="preserve">We defined the likelihood as the product of likelihood terms for each data point. The data arise from the </w:t>
      </w:r>
      <w:r w:rsidRPr="00B14AF0">
        <w:rPr>
          <w:rFonts w:ascii="Times New Roman" w:hAnsi="Times New Roman" w:cs="Times New Roman"/>
          <w:color w:val="000000" w:themeColor="text1"/>
          <w:lang w:bidi="th-TH"/>
        </w:rPr>
        <w:t>actual population structure of Thailand between 1995 and 2011 from the Population and Housing Census</w:t>
      </w:r>
      <w:r w:rsidR="006B5D54" w:rsidRPr="00B14AF0">
        <w:rPr>
          <w:rFonts w:ascii="Times New Roman" w:hAnsi="Times New Roman" w:cs="Times New Roman"/>
          <w:color w:val="000000" w:themeColor="text1"/>
          <w:lang w:bidi="th-TH"/>
        </w:rPr>
        <w:t xml:space="preserve"> </w:t>
      </w:r>
      <w:r w:rsidR="006B5D54" w:rsidRPr="00B14AF0">
        <w:rPr>
          <w:rFonts w:ascii="Times New Roman" w:hAnsi="Times New Roman" w:cs="Times New Roman"/>
          <w:color w:val="000000" w:themeColor="text1"/>
        </w:rPr>
        <w:fldChar w:fldCharType="begin"/>
      </w:r>
      <w:r w:rsidR="006B5D54" w:rsidRPr="00B14AF0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&lt;EndNote&gt;&lt;Cite&gt;&lt;Author&gt;USCB&lt;/Author&gt;&lt;Year&gt;2016&lt;/Year&gt;&lt;RecNum&gt;534&lt;/RecNum&gt;&lt;DisplayText&gt;[2, 3]&lt;/DisplayText&gt;&lt;record&gt;&lt;rec-number&gt;534&lt;/rec-number&gt;&lt;foreign-keys&gt;&lt;key app="EN" db-id="fstr59t9tp0zavex9psvetd0t0zxs5zzvfsv" timestamp="1547088853"&gt;534&lt;/key&gt;&lt;/foreign-keys&gt;&lt;ref-type name="Web Page"&gt;12&lt;/ref-type&gt;&lt;contributors&gt;&lt;authors&gt;&lt;author&gt;USCB&lt;/author&gt;&lt;/authors&gt;&lt;/contributors&gt;&lt;titles&gt;&lt;title&gt;International Data Base&lt;/title&gt;&lt;/titles&gt;&lt;volume&gt;2016&lt;/volume&gt;&lt;number&gt;21 August&lt;/number&gt;&lt;dates&gt;&lt;year&gt;2016&lt;/year&gt;&lt;/dates&gt;&lt;pub-location&gt;United States Census Bureau&lt;/pub-location&gt;&lt;publisher&gt;United State&lt;/publisher&gt;&lt;urls&gt;&lt;related-urls&gt;&lt;url&gt;https://www.census.gov/population/international/data/idb/informationGateway.php&lt;/url&gt;&lt;/related-urls&gt;&lt;/urls&gt;&lt;/record&gt;&lt;/Cite&gt;&lt;Cite&gt;&lt;Author&gt;NSO&lt;/Author&gt;&lt;Year&gt;2010&lt;/Year&gt;&lt;RecNum&gt;588&lt;/RecNum&gt;&lt;record&gt;&lt;rec-number&gt;588&lt;/rec-number&gt;&lt;foreign-keys&gt;&lt;key app="EN" db-id="fstr59t9tp0zavex9psvetd0t0zxs5zzvfsv" timestamp="1547088853"&gt;588&lt;/key&gt;&lt;/foreign-keys&gt;&lt;ref-type name="Book"&gt;6&lt;/ref-type&gt;&lt;contributors&gt;&lt;authors&gt;&lt;author&gt;NSO&lt;/author&gt;&lt;/authors&gt;&lt;/contributors&gt;&lt;titles&gt;&lt;title&gt;The 2010 population and housing census&lt;/title&gt;&lt;/titles&gt;&lt;dates&gt;&lt;year&gt;2010&lt;/year&gt;&lt;/dates&gt;&lt;pub-location&gt;Thailand&lt;/pub-location&gt;&lt;publisher&gt;National statistical office, office of the prime minister&lt;/publisher&gt;&lt;urls&gt;&lt;/urls&gt;&lt;/record&gt;&lt;/Cite&gt;&lt;/EndNote&gt;</w:instrText>
      </w:r>
      <w:r w:rsidR="006B5D54" w:rsidRPr="00B14AF0">
        <w:rPr>
          <w:rFonts w:ascii="Times New Roman" w:hAnsi="Times New Roman" w:cs="Times New Roman"/>
          <w:color w:val="000000" w:themeColor="text1"/>
        </w:rPr>
        <w:fldChar w:fldCharType="separate"/>
      </w:r>
      <w:r w:rsidR="006B5D54" w:rsidRPr="00B14AF0">
        <w:rPr>
          <w:rFonts w:ascii="Times New Roman" w:hAnsi="Times New Roman" w:cs="Times New Roman"/>
          <w:noProof/>
          <w:color w:val="000000" w:themeColor="text1"/>
        </w:rPr>
        <w:t>[2, 3]</w:t>
      </w:r>
      <w:r w:rsidR="006B5D54" w:rsidRPr="00B14AF0">
        <w:rPr>
          <w:rFonts w:ascii="Times New Roman" w:hAnsi="Times New Roman" w:cs="Times New Roman"/>
          <w:color w:val="000000" w:themeColor="text1"/>
        </w:rPr>
        <w:fldChar w:fldCharType="end"/>
      </w:r>
      <w:r w:rsidRPr="00B14AF0">
        <w:rPr>
          <w:rFonts w:ascii="Times New Roman" w:hAnsi="Times New Roman" w:cs="Times New Roman"/>
          <w:color w:val="000000" w:themeColor="text1"/>
          <w:lang w:bidi="th-TH"/>
        </w:rPr>
        <w:t xml:space="preserve">, features of Thai families </w:t>
      </w:r>
      <w:r w:rsidRPr="00B14AF0">
        <w:rPr>
          <w:rFonts w:ascii="Times New Roman" w:hAnsi="Times New Roman" w:cs="Times New Roman"/>
          <w:color w:val="000000" w:themeColor="text1"/>
          <w:lang w:bidi="th-TH"/>
        </w:rPr>
        <w:fldChar w:fldCharType="begin"/>
      </w:r>
      <w:r w:rsidR="00E5126F" w:rsidRPr="00B14AF0">
        <w:rPr>
          <w:rFonts w:ascii="Times New Roman" w:hAnsi="Times New Roman" w:cs="Times New Roman"/>
          <w:color w:val="000000" w:themeColor="text1"/>
          <w:lang w:bidi="th-TH"/>
        </w:rPr>
        <w:instrText xml:space="preserve"> ADDIN EN.CITE &lt;EndNote&gt;&lt;Cite&gt;&lt;Author&gt;UNFPA&lt;/Author&gt;&lt;Year&gt;2015&lt;/Year&gt;&lt;RecNum&gt;25&lt;/RecNum&gt;&lt;DisplayText&gt;[4]&lt;/DisplayText&gt;&lt;record&gt;&lt;rec-number&gt;25&lt;/rec-number&gt;&lt;foreign-keys&gt;&lt;key app="EN" db-id="t5s92pexqefpawexea9vd9pqzxzzs92wzata" timestamp="0"&gt;25&lt;/key&gt;&lt;/foreign-keys&gt;&lt;ref-type name="Report"&gt;27&lt;/ref-type&gt;&lt;contributors&gt;&lt;authors&gt;&lt;author&gt;UNFPA&lt;/author&gt;&lt;/authors&gt;&lt;/contributors&gt;&lt;titles&gt;&lt;title&gt;The State of Thailand’s Population 2015, Features of Thai Families in the Era of Low Fertility and Longevity&lt;/title&gt;&lt;/titles&gt;&lt;dates&gt;&lt;year&gt;2015&lt;/year&gt;&lt;/dates&gt;&lt;pub-location&gt;Thailand&lt;/pub-location&gt;&lt;publisher&gt;the United Nations Population Fund Thailand and the Of ce of the National Economic and Social Development Board&lt;/publisher&gt;&lt;urls&gt;&lt;/urls&gt;&lt;/record&gt;&lt;/Cite&gt;&lt;/EndNote&gt;</w:instrText>
      </w:r>
      <w:r w:rsidRPr="00B14AF0">
        <w:rPr>
          <w:rFonts w:ascii="Times New Roman" w:hAnsi="Times New Roman" w:cs="Times New Roman"/>
          <w:color w:val="000000" w:themeColor="text1"/>
          <w:lang w:bidi="th-TH"/>
        </w:rPr>
        <w:fldChar w:fldCharType="separate"/>
      </w:r>
      <w:r w:rsidRPr="00B14AF0">
        <w:rPr>
          <w:rFonts w:ascii="Times New Roman" w:hAnsi="Times New Roman" w:cs="Times New Roman"/>
          <w:noProof/>
          <w:color w:val="000000" w:themeColor="text1"/>
          <w:lang w:bidi="th-TH"/>
        </w:rPr>
        <w:t>[4]</w:t>
      </w:r>
      <w:r w:rsidRPr="00B14AF0">
        <w:rPr>
          <w:rFonts w:ascii="Times New Roman" w:hAnsi="Times New Roman" w:cs="Times New Roman"/>
          <w:color w:val="000000" w:themeColor="text1"/>
          <w:lang w:bidi="th-TH"/>
        </w:rPr>
        <w:fldChar w:fldCharType="end"/>
      </w:r>
      <w:r w:rsidRPr="00B14AF0">
        <w:rPr>
          <w:rFonts w:ascii="Times New Roman" w:hAnsi="Times New Roman" w:cs="Times New Roman"/>
          <w:color w:val="000000" w:themeColor="text1"/>
          <w:cs/>
          <w:lang w:bidi="th-TH"/>
        </w:rPr>
        <w:t xml:space="preserve"> </w:t>
      </w:r>
      <w:r w:rsidRPr="00B14AF0">
        <w:rPr>
          <w:rFonts w:ascii="Times New Roman" w:hAnsi="Times New Roman" w:cs="Times New Roman"/>
          <w:color w:val="000000" w:themeColor="text1"/>
        </w:rPr>
        <w:t xml:space="preserve">and the RSV epidemiological surveillance report between 2005 and 2011 and are linked to the summation of expected age and gender rates via a Poisson distribution. </w:t>
      </w:r>
      <w:r w:rsidR="00804B40" w:rsidRPr="00B14AF0">
        <w:rPr>
          <w:rFonts w:ascii="Times New Roman" w:eastAsia="Times New Roman" w:hAnsi="Times New Roman" w:cs="Times New Roman"/>
          <w:color w:val="000000"/>
        </w:rPr>
        <w:t>The log-likelihood function of household deterministic sub-model assuming Poisson distributed data is</w:t>
      </w:r>
    </w:p>
    <w:p w14:paraId="7ABF427C" w14:textId="50E9EFA8" w:rsidR="00E31D93" w:rsidRPr="00B14AF0" w:rsidRDefault="00B5644D" w:rsidP="00804B40">
      <w:pPr>
        <w:spacing w:line="360" w:lineRule="auto"/>
        <w:ind w:left="1440" w:firstLine="720"/>
        <w:jc w:val="both"/>
        <w:rPr>
          <w:rFonts w:ascii="Times New Roman" w:hAnsi="Times New Roman" w:cs="Times New Roman"/>
          <w:color w:val="000000" w:themeColor="text1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LL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house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dPr>
              <m:e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t</m:t>
                    </m:r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log⁡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H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θh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exp⁡</m:t>
                            </m:r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(-H)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θh!</m:t>
                            </m:r>
                          </m:den>
                        </m:f>
                      </m:e>
                    </m:d>
                  </m:e>
                </m:nary>
              </m:e>
            </m:d>
          </m:e>
        </m:nary>
      </m:oMath>
      <w:r w:rsidR="00E31D93" w:rsidRPr="00B14AF0">
        <w:rPr>
          <w:rFonts w:ascii="Times New Roman" w:eastAsiaTheme="minorEastAsia" w:hAnsi="Times New Roman" w:cs="Times New Roman"/>
          <w:color w:val="000000" w:themeColor="text1"/>
        </w:rPr>
        <w:t xml:space="preserve">  </w:t>
      </w:r>
      <w:r w:rsidR="00E31D93" w:rsidRPr="00B14AF0">
        <w:rPr>
          <w:rFonts w:ascii="Times New Roman" w:eastAsiaTheme="minorEastAsia" w:hAnsi="Times New Roman" w:cs="Times New Roman"/>
          <w:color w:val="000000" w:themeColor="text1"/>
        </w:rPr>
        <w:tab/>
        <w:t xml:space="preserve">         </w:t>
      </w:r>
      <w:r w:rsidR="00C0600B" w:rsidRPr="00B14AF0">
        <w:rPr>
          <w:rFonts w:ascii="Times New Roman" w:eastAsiaTheme="minorEastAsia" w:hAnsi="Times New Roman" w:cs="Times New Roman"/>
          <w:color w:val="000000" w:themeColor="text1"/>
          <w:cs/>
        </w:rPr>
        <w:tab/>
      </w:r>
      <w:r w:rsidR="00C0600B" w:rsidRPr="00B14AF0">
        <w:rPr>
          <w:rFonts w:ascii="Times New Roman" w:eastAsiaTheme="minorEastAsia" w:hAnsi="Times New Roman" w:cs="Times New Roman"/>
          <w:color w:val="000000" w:themeColor="text1"/>
          <w:cs/>
          <w:lang w:bidi="th-TH"/>
        </w:rPr>
        <w:t xml:space="preserve">         </w:t>
      </w:r>
      <w:r w:rsidR="00E31D93" w:rsidRPr="00B14AF0">
        <w:rPr>
          <w:rFonts w:ascii="Times New Roman" w:hAnsi="Times New Roman" w:cs="Times New Roman"/>
          <w:color w:val="000000" w:themeColor="text1"/>
        </w:rPr>
        <w:t>(Equation 2)</w:t>
      </w:r>
    </w:p>
    <w:p w14:paraId="16668476" w14:textId="77777777" w:rsidR="00E31D93" w:rsidRPr="00B14AF0" w:rsidRDefault="00E31D93" w:rsidP="00E31D93">
      <w:pPr>
        <w:spacing w:line="360" w:lineRule="auto"/>
        <w:ind w:left="720"/>
        <w:jc w:val="both"/>
        <w:rPr>
          <w:rFonts w:ascii="Times New Roman" w:hAnsi="Times New Roman" w:cs="Times New Roman"/>
          <w:color w:val="000000" w:themeColor="text1"/>
        </w:rPr>
      </w:pPr>
    </w:p>
    <w:p w14:paraId="75F46E9E" w14:textId="1A1B01B9" w:rsidR="00E31D93" w:rsidRPr="00B14AF0" w:rsidRDefault="00E31D93" w:rsidP="00E31D93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r w:rsidRPr="00B14AF0">
        <w:rPr>
          <w:rFonts w:ascii="Times New Roman" w:hAnsi="Times New Roman" w:cs="Times New Roman"/>
          <w:color w:val="000000" w:themeColor="text1"/>
        </w:rPr>
        <w:t xml:space="preserve">Where </w:t>
      </w:r>
      <w:proofErr w:type="spellStart"/>
      <w:r w:rsidR="00462D32" w:rsidRPr="00B14AF0">
        <w:rPr>
          <w:rFonts w:ascii="Times New Roman" w:hAnsi="Times New Roman" w:cs="Times New Roman"/>
          <w:i/>
          <w:iCs/>
          <w:color w:val="000000" w:themeColor="text1"/>
        </w:rPr>
        <w:t>θh</w:t>
      </w:r>
      <w:proofErr w:type="spellEnd"/>
      <w:r w:rsidRPr="00B14AF0">
        <w:rPr>
          <w:rFonts w:ascii="Times New Roman" w:hAnsi="Times New Roman" w:cs="Times New Roman"/>
          <w:i/>
          <w:iCs/>
          <w:color w:val="000000" w:themeColor="text1"/>
        </w:rPr>
        <w:t>(</w:t>
      </w:r>
      <w:proofErr w:type="spellStart"/>
      <w:proofErr w:type="gramStart"/>
      <w:r w:rsidRPr="00B14AF0">
        <w:rPr>
          <w:rFonts w:ascii="Times New Roman" w:hAnsi="Times New Roman" w:cs="Times New Roman"/>
          <w:i/>
          <w:iCs/>
          <w:color w:val="000000" w:themeColor="text1"/>
        </w:rPr>
        <w:t>a,t</w:t>
      </w:r>
      <w:proofErr w:type="spellEnd"/>
      <w:proofErr w:type="gramEnd"/>
      <w:r w:rsidRPr="00B14AF0">
        <w:rPr>
          <w:rFonts w:ascii="Times New Roman" w:hAnsi="Times New Roman" w:cs="Times New Roman"/>
          <w:i/>
          <w:iCs/>
          <w:color w:val="000000" w:themeColor="text1"/>
        </w:rPr>
        <w:t>)</w:t>
      </w:r>
      <w:r w:rsidR="00462D32" w:rsidRPr="00B14AF0">
        <w:rPr>
          <w:rFonts w:ascii="Times New Roman" w:hAnsi="Times New Roman" w:cs="Times New Roman"/>
          <w:color w:val="000000" w:themeColor="text1"/>
        </w:rPr>
        <w:t xml:space="preserve"> is the number of</w:t>
      </w:r>
      <w:r w:rsidRPr="00B14AF0">
        <w:rPr>
          <w:rFonts w:ascii="Times New Roman" w:hAnsi="Times New Roman" w:cs="Times New Roman"/>
          <w:color w:val="000000" w:themeColor="text1"/>
        </w:rPr>
        <w:t xml:space="preserve"> population</w:t>
      </w:r>
      <w:r w:rsidR="00462D32" w:rsidRPr="00B14AF0">
        <w:rPr>
          <w:rFonts w:ascii="Times New Roman" w:hAnsi="Times New Roman" w:cs="Times New Roman"/>
          <w:color w:val="000000" w:themeColor="text1"/>
        </w:rPr>
        <w:t xml:space="preserve"> each household</w:t>
      </w:r>
      <w:r w:rsidRPr="00B14AF0">
        <w:rPr>
          <w:rFonts w:ascii="Times New Roman" w:hAnsi="Times New Roman" w:cs="Times New Roman"/>
          <w:color w:val="000000" w:themeColor="text1"/>
        </w:rPr>
        <w:t xml:space="preserve"> age</w:t>
      </w:r>
      <w:r w:rsidR="00462D32" w:rsidRPr="00B14AF0">
        <w:rPr>
          <w:rFonts w:ascii="Times New Roman" w:hAnsi="Times New Roman" w:cs="Times New Roman"/>
          <w:color w:val="000000" w:themeColor="text1"/>
        </w:rPr>
        <w:t xml:space="preserve"> group</w:t>
      </w:r>
      <w:r w:rsidRPr="00B14AF0">
        <w:rPr>
          <w:rFonts w:ascii="Times New Roman" w:hAnsi="Times New Roman" w:cs="Times New Roman"/>
          <w:color w:val="000000" w:themeColor="text1"/>
        </w:rPr>
        <w:t xml:space="preserve"> </w:t>
      </w:r>
      <w:r w:rsidR="00462D32" w:rsidRPr="00B14AF0">
        <w:rPr>
          <w:rFonts w:ascii="Times New Roman" w:hAnsi="Times New Roman" w:cs="Times New Roman"/>
          <w:i/>
          <w:iCs/>
          <w:color w:val="000000" w:themeColor="text1"/>
        </w:rPr>
        <w:t>g</w:t>
      </w:r>
      <w:r w:rsidRPr="00B14AF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B14AF0">
        <w:rPr>
          <w:rFonts w:ascii="Times New Roman" w:hAnsi="Times New Roman" w:cs="Times New Roman"/>
          <w:color w:val="000000" w:themeColor="text1"/>
        </w:rPr>
        <w:t xml:space="preserve"> time </w:t>
      </w:r>
      <w:r w:rsidRPr="00B14AF0">
        <w:rPr>
          <w:rFonts w:ascii="Times New Roman" w:hAnsi="Times New Roman" w:cs="Times New Roman"/>
          <w:i/>
          <w:iCs/>
          <w:color w:val="000000" w:themeColor="text1"/>
        </w:rPr>
        <w:t>t</w:t>
      </w:r>
      <w:r w:rsidRPr="00B14AF0">
        <w:rPr>
          <w:rFonts w:ascii="Times New Roman" w:hAnsi="Times New Roman" w:cs="Times New Roman"/>
          <w:color w:val="000000" w:themeColor="text1"/>
        </w:rPr>
        <w:t xml:space="preserve"> and </w:t>
      </w:r>
      <w:r w:rsidR="00462D32" w:rsidRPr="00B14AF0">
        <w:rPr>
          <w:rFonts w:ascii="Times New Roman" w:hAnsi="Times New Roman" w:cs="Times New Roman"/>
          <w:i/>
          <w:iCs/>
          <w:color w:val="000000" w:themeColor="text1"/>
        </w:rPr>
        <w:t>H</w:t>
      </w:r>
      <w:r w:rsidRPr="00B14AF0">
        <w:rPr>
          <w:rFonts w:ascii="Times New Roman" w:hAnsi="Times New Roman" w:cs="Times New Roman"/>
          <w:color w:val="000000" w:themeColor="text1"/>
        </w:rPr>
        <w:t xml:space="preserve"> is </w:t>
      </w:r>
      <w:r w:rsidR="00462D32" w:rsidRPr="00B14AF0">
        <w:rPr>
          <w:rFonts w:ascii="Times New Roman" w:hAnsi="Times New Roman" w:cs="Times New Roman"/>
          <w:color w:val="000000" w:themeColor="text1"/>
        </w:rPr>
        <w:t>the expected number of</w:t>
      </w:r>
      <w:r w:rsidRPr="00B14AF0">
        <w:rPr>
          <w:rFonts w:ascii="Times New Roman" w:hAnsi="Times New Roman" w:cs="Times New Roman"/>
          <w:color w:val="000000" w:themeColor="text1"/>
        </w:rPr>
        <w:t xml:space="preserve"> population</w:t>
      </w:r>
      <w:r w:rsidR="00462D32" w:rsidRPr="00B14AF0">
        <w:rPr>
          <w:rFonts w:ascii="Times New Roman" w:hAnsi="Times New Roman" w:cs="Times New Roman"/>
          <w:color w:val="000000" w:themeColor="text1"/>
        </w:rPr>
        <w:t xml:space="preserve"> by age group each household</w:t>
      </w:r>
      <w:r w:rsidRPr="00B14AF0">
        <w:rPr>
          <w:rFonts w:ascii="Times New Roman" w:hAnsi="Times New Roman" w:cs="Times New Roman"/>
          <w:color w:val="000000" w:themeColor="text1"/>
        </w:rPr>
        <w:t xml:space="preserve"> </w:t>
      </w:r>
      <w:r w:rsidR="00A102D5" w:rsidRPr="00B14AF0">
        <w:rPr>
          <w:rFonts w:ascii="Times New Roman" w:hAnsi="Times New Roman" w:cs="Times New Roman"/>
          <w:color w:val="000000" w:themeColor="text1"/>
        </w:rPr>
        <w:t>from the model at each age group</w:t>
      </w:r>
      <w:r w:rsidRPr="00B14AF0">
        <w:rPr>
          <w:rFonts w:ascii="Times New Roman" w:hAnsi="Times New Roman" w:cs="Times New Roman"/>
          <w:color w:val="000000" w:themeColor="text1"/>
        </w:rPr>
        <w:t xml:space="preserve"> </w:t>
      </w:r>
      <w:r w:rsidR="00A102D5" w:rsidRPr="00B14AF0">
        <w:rPr>
          <w:rFonts w:ascii="Times New Roman" w:hAnsi="Times New Roman" w:cs="Times New Roman"/>
          <w:i/>
          <w:iCs/>
          <w:color w:val="000000" w:themeColor="text1"/>
        </w:rPr>
        <w:t>g</w:t>
      </w:r>
      <w:r w:rsidRPr="00B14AF0">
        <w:rPr>
          <w:rFonts w:ascii="Times New Roman" w:hAnsi="Times New Roman" w:cs="Times New Roman"/>
          <w:color w:val="000000" w:themeColor="text1"/>
        </w:rPr>
        <w:t xml:space="preserve"> and time </w:t>
      </w:r>
      <w:r w:rsidRPr="00B14AF0">
        <w:rPr>
          <w:rFonts w:ascii="Times New Roman" w:hAnsi="Times New Roman" w:cs="Times New Roman"/>
          <w:i/>
          <w:iCs/>
          <w:color w:val="000000" w:themeColor="text1"/>
        </w:rPr>
        <w:t>t</w:t>
      </w:r>
      <w:r w:rsidRPr="00B14AF0">
        <w:rPr>
          <w:rFonts w:ascii="Times New Roman" w:hAnsi="Times New Roman" w:cs="Times New Roman"/>
          <w:color w:val="000000" w:themeColor="text1"/>
        </w:rPr>
        <w:t xml:space="preserve">. </w:t>
      </w:r>
    </w:p>
    <w:p w14:paraId="1F93E815" w14:textId="77777777" w:rsidR="00804B40" w:rsidRPr="00B14AF0" w:rsidRDefault="00804B40" w:rsidP="00E31D93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0B3154B2" w14:textId="26CC2313" w:rsidR="00E31D93" w:rsidRPr="00B14AF0" w:rsidRDefault="00804B40" w:rsidP="00804B4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r w:rsidRPr="00B14AF0">
        <w:rPr>
          <w:rFonts w:ascii="Times New Roman" w:eastAsia="Times New Roman" w:hAnsi="Times New Roman" w:cs="Times New Roman"/>
          <w:color w:val="000000"/>
        </w:rPr>
        <w:lastRenderedPageBreak/>
        <w:t xml:space="preserve">The log-likelihood function of </w:t>
      </w:r>
      <w:r w:rsidRPr="00B14AF0">
        <w:rPr>
          <w:rFonts w:ascii="Times New Roman" w:hAnsi="Times New Roman" w:cs="Times New Roman"/>
          <w:noProof/>
          <w:lang w:bidi="th-TH"/>
        </w:rPr>
        <w:t>RSV transmission model</w:t>
      </w:r>
      <w:r w:rsidRPr="00B14AF0">
        <w:rPr>
          <w:rFonts w:ascii="Times New Roman" w:eastAsia="Times New Roman" w:hAnsi="Times New Roman" w:cs="Times New Roman"/>
          <w:color w:val="000000"/>
        </w:rPr>
        <w:t xml:space="preserve"> assuming Poisson distributed data is</w:t>
      </w:r>
    </w:p>
    <w:p w14:paraId="7E8AECC1" w14:textId="576BED37" w:rsidR="00E31D93" w:rsidRPr="00B14AF0" w:rsidRDefault="00E31D93" w:rsidP="00E31D93">
      <w:pPr>
        <w:spacing w:line="360" w:lineRule="auto"/>
        <w:ind w:left="720"/>
        <w:jc w:val="both"/>
        <w:rPr>
          <w:rFonts w:ascii="Times New Roman" w:hAnsi="Times New Roman" w:cs="Times New Roman"/>
          <w:color w:val="000000" w:themeColor="text1"/>
        </w:rPr>
      </w:pPr>
      <w:r w:rsidRPr="00B14AF0">
        <w:rPr>
          <w:rFonts w:ascii="Times New Roman" w:hAnsi="Times New Roman" w:cs="Times New Roman"/>
          <w:color w:val="000000" w:themeColor="text1"/>
        </w:rPr>
        <w:tab/>
      </w:r>
      <w:r w:rsidRPr="00B14AF0">
        <w:rPr>
          <w:rFonts w:ascii="Times New Roman" w:hAnsi="Times New Roman" w:cs="Times New Roman"/>
          <w:color w:val="000000" w:themeColor="text1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LL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RSV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dPr>
              <m:e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t</m:t>
                    </m:r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log⁡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RSV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</w:rPr>
                                  <m:t>θr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exp⁡</m:t>
                            </m:r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(-RSV)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</w:rPr>
                              <m:t>θr!</m:t>
                            </m:r>
                          </m:den>
                        </m:f>
                      </m:e>
                    </m:d>
                  </m:e>
                </m:nary>
              </m:e>
            </m:d>
          </m:e>
        </m:nary>
      </m:oMath>
      <w:r w:rsidRPr="00B14AF0">
        <w:rPr>
          <w:rFonts w:ascii="Times New Roman" w:eastAsiaTheme="minorEastAsia" w:hAnsi="Times New Roman" w:cs="Times New Roman"/>
          <w:color w:val="000000" w:themeColor="text1"/>
        </w:rPr>
        <w:t xml:space="preserve">  </w:t>
      </w:r>
      <w:r w:rsidRPr="00B14AF0">
        <w:rPr>
          <w:rFonts w:ascii="Times New Roman" w:hAnsi="Times New Roman" w:cs="Times New Roman"/>
          <w:color w:val="000000" w:themeColor="text1"/>
        </w:rPr>
        <w:tab/>
        <w:t xml:space="preserve">          (Equation 3)</w:t>
      </w:r>
    </w:p>
    <w:p w14:paraId="32A99BE1" w14:textId="791742A6" w:rsidR="00E31D93" w:rsidRPr="00B14AF0" w:rsidRDefault="00E31D93" w:rsidP="00E31D93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r w:rsidRPr="00B14AF0">
        <w:rPr>
          <w:rFonts w:ascii="Times New Roman" w:hAnsi="Times New Roman" w:cs="Times New Roman"/>
          <w:color w:val="000000" w:themeColor="text1"/>
        </w:rPr>
        <w:t xml:space="preserve">Where </w:t>
      </w:r>
      <w:proofErr w:type="spellStart"/>
      <w:r w:rsidR="00A102D5" w:rsidRPr="00B14AF0">
        <w:rPr>
          <w:rFonts w:ascii="Times New Roman" w:hAnsi="Times New Roman" w:cs="Times New Roman"/>
          <w:i/>
          <w:iCs/>
          <w:color w:val="000000" w:themeColor="text1"/>
        </w:rPr>
        <w:t>θr</w:t>
      </w:r>
      <w:proofErr w:type="spellEnd"/>
      <w:r w:rsidRPr="00B14AF0">
        <w:rPr>
          <w:rFonts w:ascii="Times New Roman" w:hAnsi="Times New Roman" w:cs="Times New Roman"/>
          <w:i/>
          <w:iCs/>
          <w:color w:val="000000" w:themeColor="text1"/>
        </w:rPr>
        <w:t>(</w:t>
      </w:r>
      <w:proofErr w:type="spellStart"/>
      <w:proofErr w:type="gramStart"/>
      <w:r w:rsidRPr="00B14AF0">
        <w:rPr>
          <w:rFonts w:ascii="Times New Roman" w:hAnsi="Times New Roman" w:cs="Times New Roman"/>
          <w:i/>
          <w:iCs/>
          <w:color w:val="000000" w:themeColor="text1"/>
        </w:rPr>
        <w:t>a,t</w:t>
      </w:r>
      <w:proofErr w:type="spellEnd"/>
      <w:proofErr w:type="gramEnd"/>
      <w:r w:rsidRPr="00B14AF0">
        <w:rPr>
          <w:rFonts w:ascii="Times New Roman" w:hAnsi="Times New Roman" w:cs="Times New Roman"/>
          <w:i/>
          <w:iCs/>
          <w:color w:val="000000" w:themeColor="text1"/>
        </w:rPr>
        <w:t>)</w:t>
      </w:r>
      <w:r w:rsidRPr="00B14AF0">
        <w:rPr>
          <w:rFonts w:ascii="Times New Roman" w:hAnsi="Times New Roman" w:cs="Times New Roman"/>
          <w:color w:val="000000" w:themeColor="text1"/>
        </w:rPr>
        <w:t xml:space="preserve"> </w:t>
      </w:r>
      <w:r w:rsidR="00A102D5" w:rsidRPr="00B14AF0">
        <w:rPr>
          <w:rFonts w:ascii="Times New Roman" w:hAnsi="Times New Roman" w:cs="Times New Roman"/>
          <w:color w:val="000000" w:themeColor="text1"/>
        </w:rPr>
        <w:t>is the incidence of RSV each household at each age group</w:t>
      </w:r>
      <w:r w:rsidRPr="00B14AF0">
        <w:rPr>
          <w:rFonts w:ascii="Times New Roman" w:hAnsi="Times New Roman" w:cs="Times New Roman"/>
          <w:color w:val="000000" w:themeColor="text1"/>
        </w:rPr>
        <w:t xml:space="preserve"> </w:t>
      </w:r>
      <w:r w:rsidR="00A102D5" w:rsidRPr="00B14AF0">
        <w:rPr>
          <w:rFonts w:ascii="Times New Roman" w:hAnsi="Times New Roman" w:cs="Times New Roman"/>
          <w:i/>
          <w:iCs/>
          <w:color w:val="000000" w:themeColor="text1"/>
        </w:rPr>
        <w:t>g</w:t>
      </w:r>
      <w:r w:rsidRPr="00B14AF0">
        <w:rPr>
          <w:rFonts w:ascii="Times New Roman" w:hAnsi="Times New Roman" w:cs="Times New Roman"/>
          <w:color w:val="000000" w:themeColor="text1"/>
        </w:rPr>
        <w:t xml:space="preserve"> and time </w:t>
      </w:r>
      <w:r w:rsidRPr="00B14AF0">
        <w:rPr>
          <w:rFonts w:ascii="Times New Roman" w:hAnsi="Times New Roman" w:cs="Times New Roman"/>
          <w:i/>
          <w:iCs/>
          <w:color w:val="000000" w:themeColor="text1"/>
        </w:rPr>
        <w:t>t</w:t>
      </w:r>
      <w:r w:rsidRPr="00B14AF0">
        <w:rPr>
          <w:rFonts w:ascii="Times New Roman" w:hAnsi="Times New Roman" w:cs="Times New Roman"/>
          <w:color w:val="000000" w:themeColor="text1"/>
        </w:rPr>
        <w:t xml:space="preserve">, and </w:t>
      </w:r>
      <w:r w:rsidR="00A102D5" w:rsidRPr="00B14AF0">
        <w:rPr>
          <w:rFonts w:ascii="Times New Roman" w:hAnsi="Times New Roman" w:cs="Times New Roman"/>
          <w:i/>
          <w:iCs/>
          <w:color w:val="000000" w:themeColor="text1"/>
        </w:rPr>
        <w:t>RSV</w:t>
      </w:r>
      <w:r w:rsidRPr="00B14AF0">
        <w:rPr>
          <w:rFonts w:ascii="Times New Roman" w:hAnsi="Times New Roman" w:cs="Times New Roman"/>
          <w:color w:val="000000" w:themeColor="text1"/>
        </w:rPr>
        <w:t xml:space="preserve"> is the ex</w:t>
      </w:r>
      <w:r w:rsidR="00A102D5" w:rsidRPr="00B14AF0">
        <w:rPr>
          <w:rFonts w:ascii="Times New Roman" w:hAnsi="Times New Roman" w:cs="Times New Roman"/>
          <w:color w:val="000000" w:themeColor="text1"/>
        </w:rPr>
        <w:t>pected  incidence of RSV each household by model at each age group</w:t>
      </w:r>
      <w:r w:rsidRPr="00B14AF0">
        <w:rPr>
          <w:rFonts w:ascii="Times New Roman" w:hAnsi="Times New Roman" w:cs="Times New Roman"/>
          <w:color w:val="000000" w:themeColor="text1"/>
        </w:rPr>
        <w:t xml:space="preserve"> </w:t>
      </w:r>
      <w:r w:rsidR="00A102D5" w:rsidRPr="00B14AF0">
        <w:rPr>
          <w:rFonts w:ascii="Times New Roman" w:hAnsi="Times New Roman" w:cs="Times New Roman"/>
          <w:i/>
          <w:iCs/>
          <w:color w:val="000000" w:themeColor="text1"/>
        </w:rPr>
        <w:t>g</w:t>
      </w:r>
      <w:r w:rsidRPr="00B14AF0">
        <w:rPr>
          <w:rFonts w:ascii="Times New Roman" w:hAnsi="Times New Roman" w:cs="Times New Roman"/>
          <w:color w:val="000000" w:themeColor="text1"/>
        </w:rPr>
        <w:t xml:space="preserve"> and time </w:t>
      </w:r>
      <w:r w:rsidRPr="00B14AF0">
        <w:rPr>
          <w:rFonts w:ascii="Times New Roman" w:hAnsi="Times New Roman" w:cs="Times New Roman"/>
          <w:i/>
          <w:iCs/>
          <w:color w:val="000000" w:themeColor="text1"/>
        </w:rPr>
        <w:t>t</w:t>
      </w:r>
      <w:r w:rsidRPr="00B14AF0">
        <w:rPr>
          <w:rFonts w:ascii="Times New Roman" w:hAnsi="Times New Roman" w:cs="Times New Roman"/>
          <w:color w:val="000000" w:themeColor="text1"/>
        </w:rPr>
        <w:t xml:space="preserve">.  </w:t>
      </w:r>
    </w:p>
    <w:p w14:paraId="1F491963" w14:textId="77777777" w:rsidR="00E31D93" w:rsidRPr="00B14AF0" w:rsidRDefault="00E31D93" w:rsidP="00E96C16">
      <w:pPr>
        <w:spacing w:line="360" w:lineRule="auto"/>
        <w:jc w:val="both"/>
        <w:rPr>
          <w:rFonts w:ascii="Times New Roman" w:hAnsi="Times New Roman" w:cs="Times New Roman"/>
          <w:lang w:bidi="th-TH"/>
        </w:rPr>
      </w:pPr>
    </w:p>
    <w:p w14:paraId="29688FF3" w14:textId="77777777" w:rsidR="00E96C16" w:rsidRPr="00B14AF0" w:rsidRDefault="00E96C16" w:rsidP="00F77E28">
      <w:pPr>
        <w:pStyle w:val="Heading2"/>
        <w:ind w:firstLine="720"/>
        <w:rPr>
          <w:rFonts w:cs="Times New Roman"/>
          <w:sz w:val="24"/>
          <w:szCs w:val="24"/>
        </w:rPr>
      </w:pPr>
      <w:r w:rsidRPr="00B14AF0">
        <w:rPr>
          <w:rFonts w:cs="Times New Roman"/>
          <w:sz w:val="24"/>
          <w:szCs w:val="24"/>
        </w:rPr>
        <w:t>Posterior estimation</w:t>
      </w:r>
    </w:p>
    <w:p w14:paraId="1D04F944" w14:textId="46857CCC" w:rsidR="00857F3B" w:rsidRPr="00B14AF0" w:rsidRDefault="00E96C16" w:rsidP="00C036AB">
      <w:pPr>
        <w:spacing w:before="120" w:line="360" w:lineRule="auto"/>
        <w:jc w:val="both"/>
        <w:rPr>
          <w:rFonts w:ascii="Times New Roman" w:hAnsi="Times New Roman" w:cs="Times New Roman"/>
          <w:lang w:bidi="th-TH"/>
        </w:rPr>
        <w:sectPr w:rsidR="00857F3B" w:rsidRPr="00B14AF0" w:rsidSect="00857F3B">
          <w:pgSz w:w="11900" w:h="16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  <w:r w:rsidRPr="00B14AF0">
        <w:rPr>
          <w:rFonts w:ascii="Times New Roman" w:hAnsi="Times New Roman" w:cs="Times New Roman"/>
          <w:lang w:bidi="th-TH"/>
        </w:rPr>
        <w:t xml:space="preserve">            We used </w:t>
      </w:r>
      <w:r w:rsidR="004D113E" w:rsidRPr="00B14AF0">
        <w:rPr>
          <w:rFonts w:ascii="Times New Roman" w:hAnsi="Times New Roman" w:cs="Times New Roman"/>
          <w:lang w:bidi="th-TH"/>
        </w:rPr>
        <w:t xml:space="preserve">a </w:t>
      </w:r>
      <w:r w:rsidRPr="00B14AF0">
        <w:rPr>
          <w:rFonts w:ascii="Times New Roman" w:hAnsi="Times New Roman" w:cs="Times New Roman"/>
          <w:lang w:bidi="th-TH"/>
        </w:rPr>
        <w:t>Differential</w:t>
      </w:r>
      <w:r w:rsidR="004D113E" w:rsidRPr="00B14AF0">
        <w:rPr>
          <w:rFonts w:ascii="Times New Roman" w:hAnsi="Times New Roman" w:cs="Times New Roman"/>
          <w:lang w:bidi="th-TH"/>
        </w:rPr>
        <w:t xml:space="preserve"> </w:t>
      </w:r>
      <w:r w:rsidRPr="00B14AF0">
        <w:rPr>
          <w:rFonts w:ascii="Times New Roman" w:hAnsi="Times New Roman" w:cs="Times New Roman"/>
          <w:lang w:bidi="th-TH"/>
        </w:rPr>
        <w:t xml:space="preserve">Evolution </w:t>
      </w:r>
      <w:r w:rsidR="004D113E" w:rsidRPr="00B14AF0">
        <w:rPr>
          <w:rFonts w:ascii="Times New Roman" w:hAnsi="Times New Roman" w:cs="Times New Roman"/>
          <w:lang w:bidi="th-TH"/>
        </w:rPr>
        <w:t>Markov Chain Monte Carlo (</w:t>
      </w:r>
      <w:proofErr w:type="spellStart"/>
      <w:r w:rsidRPr="00B14AF0">
        <w:rPr>
          <w:rFonts w:ascii="Times New Roman" w:hAnsi="Times New Roman" w:cs="Times New Roman"/>
          <w:lang w:bidi="th-TH"/>
        </w:rPr>
        <w:t>MCMCzs</w:t>
      </w:r>
      <w:proofErr w:type="spellEnd"/>
      <w:r w:rsidR="004D113E" w:rsidRPr="00B14AF0">
        <w:rPr>
          <w:rFonts w:ascii="Times New Roman" w:hAnsi="Times New Roman" w:cs="Times New Roman"/>
          <w:lang w:bidi="th-TH"/>
        </w:rPr>
        <w:t>,</w:t>
      </w:r>
      <w:r w:rsidRPr="00B14AF0">
        <w:rPr>
          <w:rFonts w:ascii="Times New Roman" w:hAnsi="Times New Roman" w:cs="Times New Roman"/>
          <w:lang w:bidi="th-TH"/>
        </w:rPr>
        <w:t xml:space="preserve"> </w:t>
      </w:r>
      <w:r w:rsidR="004D113E" w:rsidRPr="00B14AF0">
        <w:rPr>
          <w:rFonts w:ascii="Times New Roman" w:hAnsi="Times New Roman" w:cs="Times New Roman"/>
          <w:lang w:bidi="th-TH"/>
        </w:rPr>
        <w:t xml:space="preserve">or </w:t>
      </w:r>
      <w:r w:rsidRPr="00B14AF0">
        <w:rPr>
          <w:rFonts w:ascii="Times New Roman" w:hAnsi="Times New Roman" w:cs="Times New Roman"/>
          <w:lang w:bidi="th-TH"/>
        </w:rPr>
        <w:t>DE-</w:t>
      </w:r>
      <w:proofErr w:type="spellStart"/>
      <w:r w:rsidRPr="00B14AF0">
        <w:rPr>
          <w:rFonts w:ascii="Times New Roman" w:hAnsi="Times New Roman" w:cs="Times New Roman"/>
          <w:lang w:bidi="th-TH"/>
        </w:rPr>
        <w:t>MCzs</w:t>
      </w:r>
      <w:proofErr w:type="spellEnd"/>
      <w:r w:rsidRPr="00B14AF0">
        <w:rPr>
          <w:rFonts w:ascii="Times New Roman" w:hAnsi="Times New Roman" w:cs="Times New Roman"/>
          <w:lang w:bidi="th-TH"/>
        </w:rPr>
        <w:t xml:space="preserve">) </w:t>
      </w:r>
      <w:r w:rsidR="004D113E" w:rsidRPr="00B14AF0">
        <w:rPr>
          <w:rFonts w:ascii="Times New Roman" w:hAnsi="Times New Roman" w:cs="Times New Roman"/>
          <w:lang w:bidi="th-TH"/>
        </w:rPr>
        <w:t xml:space="preserve">method </w:t>
      </w:r>
      <w:r w:rsidRPr="00B14AF0">
        <w:rPr>
          <w:rFonts w:ascii="Times New Roman" w:hAnsi="Times New Roman" w:cs="Times New Roman"/>
          <w:lang w:bidi="th-TH"/>
        </w:rPr>
        <w:t>to estimate the posterior distributions. We consider</w:t>
      </w:r>
      <w:r w:rsidR="004D6ADF" w:rsidRPr="00B14AF0">
        <w:rPr>
          <w:rFonts w:ascii="Times New Roman" w:hAnsi="Times New Roman" w:cs="Times New Roman"/>
          <w:lang w:bidi="th-TH"/>
        </w:rPr>
        <w:t>ed</w:t>
      </w:r>
      <w:r w:rsidRPr="00B14AF0">
        <w:rPr>
          <w:rFonts w:ascii="Times New Roman" w:hAnsi="Times New Roman" w:cs="Times New Roman"/>
          <w:lang w:bidi="th-TH"/>
        </w:rPr>
        <w:t xml:space="preserve"> Markov </w:t>
      </w:r>
      <w:r w:rsidR="004D6ADF" w:rsidRPr="00B14AF0">
        <w:rPr>
          <w:rFonts w:ascii="Times New Roman" w:hAnsi="Times New Roman" w:cs="Times New Roman"/>
          <w:lang w:bidi="th-TH"/>
        </w:rPr>
        <w:t xml:space="preserve">Chain </w:t>
      </w:r>
      <w:r w:rsidRPr="00B14AF0">
        <w:rPr>
          <w:rFonts w:ascii="Times New Roman" w:hAnsi="Times New Roman" w:cs="Times New Roman"/>
          <w:lang w:bidi="th-TH"/>
        </w:rPr>
        <w:t xml:space="preserve">methods of sampling that </w:t>
      </w:r>
      <w:r w:rsidR="004D6ADF" w:rsidRPr="00B14AF0">
        <w:rPr>
          <w:rFonts w:ascii="Times New Roman" w:hAnsi="Times New Roman" w:cs="Times New Roman"/>
          <w:lang w:bidi="th-TH"/>
        </w:rPr>
        <w:t xml:space="preserve">were </w:t>
      </w:r>
      <w:r w:rsidRPr="00B14AF0">
        <w:rPr>
          <w:rFonts w:ascii="Times New Roman" w:hAnsi="Times New Roman" w:cs="Times New Roman"/>
          <w:lang w:bidi="th-TH"/>
        </w:rPr>
        <w:t xml:space="preserve">proposed by Ter </w:t>
      </w:r>
      <w:proofErr w:type="spellStart"/>
      <w:r w:rsidRPr="00B14AF0">
        <w:rPr>
          <w:rFonts w:ascii="Times New Roman" w:hAnsi="Times New Roman" w:cs="Times New Roman"/>
          <w:lang w:bidi="th-TH"/>
        </w:rPr>
        <w:t>Braak</w:t>
      </w:r>
      <w:proofErr w:type="spellEnd"/>
      <w:r w:rsidRPr="00B14AF0">
        <w:rPr>
          <w:rFonts w:ascii="Times New Roman" w:hAnsi="Times New Roman" w:cs="Times New Roman"/>
          <w:lang w:bidi="th-TH"/>
        </w:rPr>
        <w:t xml:space="preserve"> and </w:t>
      </w:r>
      <w:proofErr w:type="spellStart"/>
      <w:r w:rsidRPr="00B14AF0">
        <w:rPr>
          <w:rFonts w:ascii="Times New Roman" w:hAnsi="Times New Roman" w:cs="Times New Roman"/>
          <w:lang w:bidi="th-TH"/>
        </w:rPr>
        <w:t>Vrugt</w:t>
      </w:r>
      <w:proofErr w:type="spellEnd"/>
      <w:r w:rsidRPr="00B14AF0">
        <w:rPr>
          <w:rFonts w:ascii="Times New Roman" w:hAnsi="Times New Roman" w:cs="Times New Roman"/>
          <w:lang w:bidi="th-TH"/>
        </w:rPr>
        <w:t xml:space="preserve"> et al, 2008 </w:t>
      </w:r>
      <w:r w:rsidRPr="00B14AF0">
        <w:rPr>
          <w:rFonts w:ascii="Times New Roman" w:hAnsi="Times New Roman" w:cs="Times New Roman"/>
          <w:lang w:bidi="th-TH"/>
        </w:rPr>
        <w:fldChar w:fldCharType="begin"/>
      </w:r>
      <w:r w:rsidR="00E5126F" w:rsidRPr="00B14AF0">
        <w:rPr>
          <w:rFonts w:ascii="Times New Roman" w:hAnsi="Times New Roman" w:cs="Times New Roman"/>
          <w:lang w:bidi="th-TH"/>
        </w:rPr>
        <w:instrText xml:space="preserve"> ADDIN EN.CITE &lt;EndNote&gt;&lt;Cite&gt;&lt;Author&gt;Ter Braak&lt;/Author&gt;&lt;Year&gt;2008&lt;/Year&gt;&lt;RecNum&gt;42&lt;/RecNum&gt;&lt;DisplayText&gt;[5]&lt;/DisplayText&gt;&lt;record&gt;&lt;rec-number&gt;42&lt;/rec-number&gt;&lt;foreign-keys&gt;&lt;key app="EN" db-id="wt9drv2wl59ewhes2xnxtf54s5rw9txppes2" timestamp="1509628309"&gt;42&lt;/key&gt;&lt;/foreign-keys&gt;&lt;ref-type name="Journal Article"&gt;17&lt;/ref-type&gt;&lt;contributors&gt;&lt;authors&gt;&lt;author&gt;Ter Braak, C.J., Vrugt, J.A.&lt;/author&gt;&lt;/authors&gt;&lt;/contributors&gt;&lt;titles&gt;&lt;title&gt;Differential evolution Markov chain with snooker updater and fewer chains.&lt;/title&gt;&lt;secondary-title&gt;Stat. Comput. &lt;/secondary-title&gt;&lt;/titles&gt;&lt;periodical&gt;&lt;full-title&gt;Stat. Comput.&lt;/full-title&gt;&lt;/periodical&gt;&lt;pages&gt;435–446.&lt;/pages&gt;&lt;volume&gt;18&lt;/volume&gt;&lt;dates&gt;&lt;year&gt;2008&lt;/year&gt;&lt;/dates&gt;&lt;urls&gt;&lt;/urls&gt;&lt;/record&gt;&lt;/Cite&gt;&lt;/EndNote&gt;</w:instrText>
      </w:r>
      <w:r w:rsidRPr="00B14AF0">
        <w:rPr>
          <w:rFonts w:ascii="Times New Roman" w:hAnsi="Times New Roman" w:cs="Times New Roman"/>
          <w:lang w:bidi="th-TH"/>
        </w:rPr>
        <w:fldChar w:fldCharType="separate"/>
      </w:r>
      <w:r w:rsidR="00E5126F" w:rsidRPr="00B14AF0">
        <w:rPr>
          <w:rFonts w:ascii="Times New Roman" w:hAnsi="Times New Roman" w:cs="Times New Roman"/>
          <w:noProof/>
          <w:lang w:bidi="th-TH"/>
        </w:rPr>
        <w:t>[5]</w:t>
      </w:r>
      <w:r w:rsidRPr="00B14AF0">
        <w:rPr>
          <w:rFonts w:ascii="Times New Roman" w:hAnsi="Times New Roman" w:cs="Times New Roman"/>
          <w:lang w:bidi="th-TH"/>
        </w:rPr>
        <w:fldChar w:fldCharType="end"/>
      </w:r>
      <w:r w:rsidRPr="00B14AF0">
        <w:rPr>
          <w:rFonts w:ascii="Times New Roman" w:hAnsi="Times New Roman" w:cs="Times New Roman"/>
          <w:lang w:bidi="th-TH"/>
        </w:rPr>
        <w:t xml:space="preserve">, which </w:t>
      </w:r>
      <w:r w:rsidR="004D6ADF" w:rsidRPr="00B14AF0">
        <w:rPr>
          <w:rFonts w:ascii="Times New Roman" w:hAnsi="Times New Roman" w:cs="Times New Roman"/>
          <w:lang w:bidi="th-TH"/>
        </w:rPr>
        <w:t xml:space="preserve">have previously </w:t>
      </w:r>
      <w:r w:rsidRPr="00B14AF0">
        <w:rPr>
          <w:rFonts w:ascii="Times New Roman" w:hAnsi="Times New Roman" w:cs="Times New Roman"/>
          <w:lang w:bidi="th-TH"/>
        </w:rPr>
        <w:t xml:space="preserve">been used for numerical problems, </w:t>
      </w:r>
      <w:r w:rsidR="004D6ADF" w:rsidRPr="00B14AF0">
        <w:rPr>
          <w:rFonts w:ascii="Times New Roman" w:hAnsi="Times New Roman" w:cs="Times New Roman"/>
          <w:lang w:bidi="th-TH"/>
        </w:rPr>
        <w:t xml:space="preserve">and </w:t>
      </w:r>
      <w:r w:rsidRPr="00B14AF0">
        <w:rPr>
          <w:rFonts w:ascii="Times New Roman" w:hAnsi="Times New Roman" w:cs="Times New Roman"/>
          <w:lang w:bidi="th-TH"/>
        </w:rPr>
        <w:t xml:space="preserve">implemented </w:t>
      </w:r>
      <w:r w:rsidR="004D6ADF" w:rsidRPr="00B14AF0">
        <w:rPr>
          <w:rFonts w:ascii="Times New Roman" w:hAnsi="Times New Roman" w:cs="Times New Roman"/>
          <w:lang w:bidi="th-TH"/>
        </w:rPr>
        <w:t xml:space="preserve">using </w:t>
      </w:r>
      <w:r w:rsidRPr="00B14AF0">
        <w:rPr>
          <w:rFonts w:ascii="Times New Roman" w:hAnsi="Times New Roman" w:cs="Times New Roman"/>
          <w:lang w:bidi="th-TH"/>
        </w:rPr>
        <w:t>the Bayesian Tools R package. Differential Evolution Markov Chain (DE-MC) is an adaptive MCMC algorithm, in which multiple chains are run in parallel</w:t>
      </w:r>
      <w:r w:rsidR="007702DD" w:rsidRPr="00B14AF0">
        <w:rPr>
          <w:rFonts w:ascii="Times New Roman" w:hAnsi="Times New Roman" w:cs="Times New Roman"/>
          <w:lang w:bidi="th-TH"/>
        </w:rPr>
        <w:t xml:space="preserve"> and presented</w:t>
      </w:r>
      <w:r w:rsidRPr="00B14AF0">
        <w:rPr>
          <w:rFonts w:ascii="Times New Roman" w:hAnsi="Times New Roman" w:cs="Times New Roman"/>
          <w:lang w:bidi="th-TH"/>
        </w:rPr>
        <w:t>. The DE-</w:t>
      </w:r>
      <w:proofErr w:type="spellStart"/>
      <w:r w:rsidRPr="00B14AF0">
        <w:rPr>
          <w:rFonts w:ascii="Times New Roman" w:hAnsi="Times New Roman" w:cs="Times New Roman"/>
          <w:lang w:bidi="th-TH"/>
        </w:rPr>
        <w:t>MCzs</w:t>
      </w:r>
      <w:proofErr w:type="spellEnd"/>
      <w:r w:rsidRPr="00B14AF0">
        <w:rPr>
          <w:rFonts w:ascii="Times New Roman" w:hAnsi="Times New Roman" w:cs="Times New Roman"/>
          <w:lang w:bidi="th-TH"/>
        </w:rPr>
        <w:t xml:space="preserve"> </w:t>
      </w:r>
      <w:r w:rsidR="00F76A76" w:rsidRPr="00B14AF0">
        <w:rPr>
          <w:rFonts w:ascii="Times New Roman" w:hAnsi="Times New Roman" w:cs="Times New Roman"/>
          <w:lang w:bidi="th-TH"/>
        </w:rPr>
        <w:t xml:space="preserve">method </w:t>
      </w:r>
      <w:r w:rsidRPr="00B14AF0">
        <w:rPr>
          <w:rFonts w:ascii="Times New Roman" w:hAnsi="Times New Roman" w:cs="Times New Roman"/>
          <w:lang w:bidi="th-TH"/>
        </w:rPr>
        <w:t>combines characteristics of conventional MCMC methods with the ideas of differential evolution optimization algorithms</w:t>
      </w:r>
      <w:r w:rsidR="00F76A76" w:rsidRPr="00B14AF0">
        <w:rPr>
          <w:rFonts w:ascii="Times New Roman" w:hAnsi="Times New Roman" w:cs="Times New Roman"/>
          <w:lang w:bidi="th-TH"/>
        </w:rPr>
        <w:t>,</w:t>
      </w:r>
      <w:r w:rsidRPr="00B14AF0">
        <w:rPr>
          <w:rFonts w:ascii="Times New Roman" w:hAnsi="Times New Roman" w:cs="Times New Roman"/>
          <w:lang w:bidi="th-TH"/>
        </w:rPr>
        <w:t xml:space="preserve"> by making use of the full joint density function and (independent) proposal distributions for each of the variables including </w:t>
      </w:r>
      <w:r w:rsidR="006D4213" w:rsidRPr="00B14AF0">
        <w:rPr>
          <w:rFonts w:ascii="Times New Roman" w:hAnsi="Times New Roman" w:cs="Times New Roman"/>
          <w:lang w:bidi="th-TH"/>
        </w:rPr>
        <w:t>population, household changes</w:t>
      </w:r>
      <w:r w:rsidR="00F76A76" w:rsidRPr="00B14AF0">
        <w:rPr>
          <w:rFonts w:ascii="Times New Roman" w:hAnsi="Times New Roman" w:cs="Times New Roman"/>
          <w:lang w:bidi="th-TH"/>
        </w:rPr>
        <w:t>,</w:t>
      </w:r>
      <w:r w:rsidR="006D4213" w:rsidRPr="00B14AF0">
        <w:rPr>
          <w:rFonts w:ascii="Times New Roman" w:hAnsi="Times New Roman" w:cs="Times New Roman"/>
          <w:lang w:bidi="th-TH"/>
        </w:rPr>
        <w:t xml:space="preserve"> and incidence rate of RSV</w:t>
      </w:r>
      <w:r w:rsidRPr="00B14AF0">
        <w:rPr>
          <w:rFonts w:ascii="Times New Roman" w:hAnsi="Times New Roman" w:cs="Times New Roman"/>
          <w:lang w:bidi="th-TH"/>
        </w:rPr>
        <w:t xml:space="preserve">. These samples are accepted probabilistically based on the acceptance probability. Uniform distributions </w:t>
      </w:r>
      <w:r w:rsidR="00F76A76" w:rsidRPr="00B14AF0">
        <w:rPr>
          <w:rFonts w:ascii="Times New Roman" w:hAnsi="Times New Roman" w:cs="Times New Roman"/>
          <w:lang w:bidi="th-TH"/>
        </w:rPr>
        <w:t xml:space="preserve">are </w:t>
      </w:r>
      <w:r w:rsidRPr="00B14AF0">
        <w:rPr>
          <w:rFonts w:ascii="Times New Roman" w:hAnsi="Times New Roman" w:cs="Times New Roman"/>
          <w:lang w:bidi="th-TH"/>
        </w:rPr>
        <w:t>centered at the current state of the chain. This proposal distribution randomly perturbs the current state of the chain, and then either accepts</w:t>
      </w:r>
      <w:r w:rsidR="00596B53" w:rsidRPr="00B14AF0">
        <w:rPr>
          <w:rFonts w:ascii="Times New Roman" w:hAnsi="Times New Roman" w:cs="Times New Roman"/>
          <w:lang w:bidi="th-TH"/>
        </w:rPr>
        <w:t xml:space="preserve"> or rejects the perturbed value</w:t>
      </w:r>
      <w:r w:rsidR="007277DA" w:rsidRPr="00B14AF0">
        <w:rPr>
          <w:rFonts w:ascii="Times New Roman" w:hAnsi="Times New Roman" w:cs="Times New Roman"/>
          <w:lang w:bidi="th-TH"/>
        </w:rPr>
        <w:t xml:space="preserve">. </w:t>
      </w:r>
      <w:r w:rsidR="00C036AB" w:rsidRPr="00B14AF0">
        <w:rPr>
          <w:rFonts w:ascii="Times New Roman" w:hAnsi="Times New Roman" w:cs="Times New Roman"/>
          <w:lang w:bidi="th-TH"/>
        </w:rPr>
        <w:t xml:space="preserve">Two chains ran in parallel on three cores, each </w:t>
      </w:r>
      <w:r w:rsidR="00C036AB" w:rsidRPr="00B14AF0">
        <w:rPr>
          <w:rFonts w:ascii="Times New Roman" w:hAnsi="Times New Roman" w:cs="Times New Roman"/>
          <w:color w:val="000000" w:themeColor="text1"/>
          <w:lang w:bidi="th-TH"/>
        </w:rPr>
        <w:t xml:space="preserve">consisting of </w:t>
      </w:r>
      <w:r w:rsidR="002C01FE" w:rsidRPr="00B14AF0">
        <w:rPr>
          <w:rFonts w:ascii="Times New Roman" w:hAnsi="Times New Roman" w:cs="Times New Roman"/>
          <w:color w:val="000000" w:themeColor="text1"/>
          <w:lang w:bidi="th-TH"/>
        </w:rPr>
        <w:t xml:space="preserve">15,000 </w:t>
      </w:r>
      <w:r w:rsidR="00C036AB" w:rsidRPr="00B14AF0">
        <w:rPr>
          <w:rFonts w:ascii="Times New Roman" w:hAnsi="Times New Roman" w:cs="Times New Roman"/>
          <w:color w:val="000000" w:themeColor="text1"/>
          <w:lang w:bidi="th-TH"/>
        </w:rPr>
        <w:t xml:space="preserve">iterations and a burn-in period of </w:t>
      </w:r>
      <w:r w:rsidR="002C01FE" w:rsidRPr="00B14AF0">
        <w:rPr>
          <w:rFonts w:ascii="Times New Roman" w:hAnsi="Times New Roman" w:cs="Times New Roman"/>
          <w:color w:val="000000" w:themeColor="text1"/>
          <w:lang w:bidi="th-TH"/>
        </w:rPr>
        <w:t>3</w:t>
      </w:r>
      <w:r w:rsidR="00C036AB" w:rsidRPr="00B14AF0">
        <w:rPr>
          <w:rFonts w:ascii="Times New Roman" w:hAnsi="Times New Roman" w:cs="Times New Roman"/>
          <w:color w:val="000000" w:themeColor="text1"/>
          <w:lang w:bidi="th-TH"/>
        </w:rPr>
        <w:t>,</w:t>
      </w:r>
      <w:r w:rsidR="002C01FE" w:rsidRPr="00B14AF0">
        <w:rPr>
          <w:rFonts w:ascii="Times New Roman" w:hAnsi="Times New Roman" w:cs="Times New Roman"/>
          <w:color w:val="000000" w:themeColor="text1"/>
          <w:lang w:bidi="th-TH"/>
        </w:rPr>
        <w:t>5</w:t>
      </w:r>
      <w:r w:rsidR="00C036AB" w:rsidRPr="00B14AF0">
        <w:rPr>
          <w:rFonts w:ascii="Times New Roman" w:hAnsi="Times New Roman" w:cs="Times New Roman"/>
          <w:color w:val="000000" w:themeColor="text1"/>
          <w:lang w:bidi="th-TH"/>
        </w:rPr>
        <w:t xml:space="preserve">00 iterations for </w:t>
      </w:r>
      <w:r w:rsidR="002C01FE" w:rsidRPr="00B14AF0">
        <w:rPr>
          <w:rFonts w:ascii="Times New Roman" w:hAnsi="Times New Roman" w:cs="Times New Roman"/>
          <w:color w:val="000000" w:themeColor="text1"/>
          <w:lang w:bidi="th-TH"/>
        </w:rPr>
        <w:t>household</w:t>
      </w:r>
      <w:r w:rsidR="00C036AB" w:rsidRPr="00B14AF0">
        <w:rPr>
          <w:rFonts w:ascii="Times New Roman" w:hAnsi="Times New Roman" w:cs="Times New Roman"/>
          <w:color w:val="000000" w:themeColor="text1"/>
          <w:lang w:bidi="th-TH"/>
        </w:rPr>
        <w:t xml:space="preserve"> model, </w:t>
      </w:r>
      <w:r w:rsidR="00F22194" w:rsidRPr="00B14AF0">
        <w:rPr>
          <w:rFonts w:ascii="Times New Roman" w:hAnsi="Times New Roman" w:cs="Times New Roman"/>
          <w:color w:val="000000" w:themeColor="text1"/>
          <w:lang w:bidi="th-TH"/>
        </w:rPr>
        <w:t xml:space="preserve">were </w:t>
      </w:r>
      <w:r w:rsidR="00C036AB" w:rsidRPr="00B14AF0">
        <w:rPr>
          <w:rFonts w:ascii="Times New Roman" w:hAnsi="Times New Roman" w:cs="Times New Roman"/>
          <w:color w:val="000000" w:themeColor="text1"/>
          <w:lang w:bidi="th-TH"/>
        </w:rPr>
        <w:t>r</w:t>
      </w:r>
      <w:r w:rsidR="00581800" w:rsidRPr="00B14AF0">
        <w:rPr>
          <w:rFonts w:ascii="Times New Roman" w:hAnsi="Times New Roman" w:cs="Times New Roman"/>
          <w:color w:val="000000" w:themeColor="text1"/>
          <w:lang w:bidi="th-TH"/>
        </w:rPr>
        <w:t>u</w:t>
      </w:r>
      <w:r w:rsidR="00C036AB" w:rsidRPr="00B14AF0">
        <w:rPr>
          <w:rFonts w:ascii="Times New Roman" w:hAnsi="Times New Roman" w:cs="Times New Roman"/>
          <w:color w:val="000000" w:themeColor="text1"/>
          <w:lang w:bidi="th-TH"/>
        </w:rPr>
        <w:t>n in parallel to achieve a target acceptance rate of 0.2.</w:t>
      </w:r>
      <w:r w:rsidR="00C036AB" w:rsidRPr="00B14AF0">
        <w:rPr>
          <w:rFonts w:ascii="Times New Roman" w:hAnsi="Times New Roman" w:cs="Times New Roman"/>
          <w:lang w:bidi="th-TH"/>
        </w:rPr>
        <w:t xml:space="preserve"> While,</w:t>
      </w:r>
      <w:r w:rsidR="0088145B" w:rsidRPr="00B14AF0">
        <w:rPr>
          <w:rFonts w:ascii="Times New Roman" w:hAnsi="Times New Roman" w:cs="Times New Roman"/>
          <w:lang w:bidi="th-TH"/>
        </w:rPr>
        <w:t xml:space="preserve"> RSV</w:t>
      </w:r>
      <w:r w:rsidR="00C036AB" w:rsidRPr="00B14AF0">
        <w:rPr>
          <w:rFonts w:ascii="Times New Roman" w:hAnsi="Times New Roman" w:cs="Times New Roman"/>
          <w:lang w:bidi="th-TH"/>
        </w:rPr>
        <w:t xml:space="preserve"> model </w:t>
      </w:r>
      <w:r w:rsidR="00F22194" w:rsidRPr="00B14AF0">
        <w:rPr>
          <w:rFonts w:ascii="Times New Roman" w:hAnsi="Times New Roman" w:cs="Times New Roman"/>
          <w:lang w:bidi="th-TH"/>
        </w:rPr>
        <w:t xml:space="preserve">were </w:t>
      </w:r>
      <w:r w:rsidR="00C036AB" w:rsidRPr="00B14AF0">
        <w:rPr>
          <w:rFonts w:ascii="Times New Roman" w:hAnsi="Times New Roman" w:cs="Times New Roman"/>
          <w:lang w:bidi="th-TH"/>
        </w:rPr>
        <w:t>r</w:t>
      </w:r>
      <w:r w:rsidR="00F22194" w:rsidRPr="00B14AF0">
        <w:rPr>
          <w:rFonts w:ascii="Times New Roman" w:hAnsi="Times New Roman" w:cs="Times New Roman"/>
          <w:lang w:bidi="th-TH"/>
        </w:rPr>
        <w:t>u</w:t>
      </w:r>
      <w:r w:rsidR="00C036AB" w:rsidRPr="00B14AF0">
        <w:rPr>
          <w:rFonts w:ascii="Times New Roman" w:hAnsi="Times New Roman" w:cs="Times New Roman"/>
          <w:lang w:bidi="th-TH"/>
        </w:rPr>
        <w:t xml:space="preserve">n for </w:t>
      </w:r>
      <w:r w:rsidR="00160D2E" w:rsidRPr="00B14AF0">
        <w:rPr>
          <w:rFonts w:ascii="Times New Roman" w:hAnsi="Times New Roman" w:cs="Times New Roman"/>
          <w:color w:val="000000" w:themeColor="text1"/>
          <w:lang w:bidi="th-TH"/>
        </w:rPr>
        <w:t>2</w:t>
      </w:r>
      <w:r w:rsidR="00C036AB" w:rsidRPr="00B14AF0">
        <w:rPr>
          <w:rFonts w:ascii="Times New Roman" w:hAnsi="Times New Roman" w:cs="Times New Roman"/>
          <w:color w:val="000000" w:themeColor="text1"/>
          <w:lang w:bidi="th-TH"/>
        </w:rPr>
        <w:t>,</w:t>
      </w:r>
      <w:r w:rsidR="006242DB" w:rsidRPr="00B14AF0">
        <w:rPr>
          <w:rFonts w:ascii="Times New Roman" w:hAnsi="Times New Roman" w:cs="Times New Roman"/>
          <w:color w:val="000000" w:themeColor="text1"/>
          <w:lang w:bidi="th-TH"/>
        </w:rPr>
        <w:t>6</w:t>
      </w:r>
      <w:r w:rsidR="00C036AB" w:rsidRPr="00B14AF0">
        <w:rPr>
          <w:rFonts w:ascii="Times New Roman" w:hAnsi="Times New Roman" w:cs="Times New Roman"/>
          <w:color w:val="000000" w:themeColor="text1"/>
          <w:lang w:bidi="th-TH"/>
        </w:rPr>
        <w:t xml:space="preserve">00 iterations, and a burn-in period of 500 iterations in parallel to achieve </w:t>
      </w:r>
      <w:r w:rsidR="002C01FE" w:rsidRPr="00B14AF0">
        <w:rPr>
          <w:rFonts w:ascii="Times New Roman" w:hAnsi="Times New Roman" w:cs="Times New Roman"/>
          <w:color w:val="000000" w:themeColor="text1"/>
          <w:lang w:bidi="th-TH"/>
        </w:rPr>
        <w:t>a target acceptance rate of 0.2</w:t>
      </w:r>
      <w:r w:rsidR="00C036AB" w:rsidRPr="00B14AF0">
        <w:rPr>
          <w:rFonts w:ascii="Times New Roman" w:hAnsi="Times New Roman" w:cs="Times New Roman"/>
          <w:color w:val="000000" w:themeColor="text1"/>
          <w:lang w:bidi="th-TH"/>
        </w:rPr>
        <w:t xml:space="preserve"> </w:t>
      </w:r>
      <w:r w:rsidR="00C036AB" w:rsidRPr="00B14AF0">
        <w:rPr>
          <w:rFonts w:ascii="Times New Roman" w:hAnsi="Times New Roman" w:cs="Times New Roman"/>
          <w:lang w:bidi="th-TH"/>
        </w:rPr>
        <w:t xml:space="preserve">and are shown in Fig </w:t>
      </w:r>
      <w:r w:rsidR="00E42E94" w:rsidRPr="00B14AF0">
        <w:rPr>
          <w:rFonts w:ascii="Times New Roman" w:hAnsi="Times New Roman" w:cs="Times New Roman"/>
          <w:lang w:bidi="th-TH"/>
        </w:rPr>
        <w:t>D.</w:t>
      </w:r>
    </w:p>
    <w:p w14:paraId="3C0DBC5B" w14:textId="3123D0B0" w:rsidR="00C7577A" w:rsidRPr="00B14AF0" w:rsidRDefault="008E5D82" w:rsidP="008E5D82">
      <w:pPr>
        <w:pStyle w:val="Table2"/>
        <w:jc w:val="center"/>
        <w:rPr>
          <w:b w:val="0"/>
        </w:rPr>
      </w:pPr>
      <w:r w:rsidRPr="00B14AF0">
        <w:rPr>
          <w:b w:val="0"/>
          <w:noProof/>
        </w:rPr>
        <w:lastRenderedPageBreak/>
        <w:drawing>
          <wp:inline distT="0" distB="0" distL="0" distR="0" wp14:anchorId="4609C2E2" wp14:editId="7AD4B33E">
            <wp:extent cx="6934840" cy="48543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562-01-16 at 22.11.10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45020" cy="486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0DF7" w14:textId="1B061B11" w:rsidR="00C7577A" w:rsidRPr="00B14AF0" w:rsidRDefault="00C7577A" w:rsidP="00B53E64">
      <w:pPr>
        <w:pStyle w:val="Table2"/>
        <w:rPr>
          <w:b w:val="0"/>
        </w:rPr>
      </w:pPr>
      <w:r w:rsidRPr="00B14AF0">
        <w:t xml:space="preserve">Fig </w:t>
      </w:r>
      <w:r w:rsidR="00857F3B" w:rsidRPr="00B14AF0">
        <w:t>A</w:t>
      </w:r>
      <w:r w:rsidRPr="00B14AF0">
        <w:t xml:space="preserve">. </w:t>
      </w:r>
      <w:r w:rsidR="005C5508" w:rsidRPr="00B14AF0">
        <w:t>N</w:t>
      </w:r>
      <w:r w:rsidRPr="00B14AF0">
        <w:t xml:space="preserve">umber of </w:t>
      </w:r>
      <w:proofErr w:type="gramStart"/>
      <w:r w:rsidRPr="00B14AF0">
        <w:t>population</w:t>
      </w:r>
      <w:proofErr w:type="gramEnd"/>
      <w:r w:rsidRPr="00B14AF0">
        <w:t xml:space="preserve"> by age group in each household type and the fitted household sub-model of the population size each age group and household type of Thai rural settings between 2005 and 2011.</w:t>
      </w:r>
      <w:r w:rsidR="0082003E" w:rsidRPr="00B14AF0">
        <w:t xml:space="preserve"> </w:t>
      </w:r>
      <w:r w:rsidR="000D0399" w:rsidRPr="00B14AF0">
        <w:rPr>
          <w:b w:val="0"/>
          <w:bCs/>
        </w:rPr>
        <w:t>A</w:t>
      </w:r>
      <w:r w:rsidR="0082003E" w:rsidRPr="00B14AF0">
        <w:rPr>
          <w:b w:val="0"/>
          <w:bCs/>
        </w:rPr>
        <w:t xml:space="preserve">: nuclear family type 1; </w:t>
      </w:r>
      <w:r w:rsidR="000D0399" w:rsidRPr="00B14AF0">
        <w:rPr>
          <w:b w:val="0"/>
          <w:bCs/>
        </w:rPr>
        <w:t>B</w:t>
      </w:r>
      <w:r w:rsidR="0082003E" w:rsidRPr="00B14AF0">
        <w:rPr>
          <w:b w:val="0"/>
          <w:bCs/>
        </w:rPr>
        <w:t xml:space="preserve">: nuclear family type 2; </w:t>
      </w:r>
      <w:r w:rsidR="000D0399" w:rsidRPr="00B14AF0">
        <w:rPr>
          <w:b w:val="0"/>
          <w:bCs/>
        </w:rPr>
        <w:t>C:</w:t>
      </w:r>
      <w:r w:rsidR="0082003E" w:rsidRPr="00B14AF0">
        <w:rPr>
          <w:b w:val="0"/>
          <w:bCs/>
        </w:rPr>
        <w:t xml:space="preserve"> extended family</w:t>
      </w:r>
      <w:r w:rsidR="000D0399" w:rsidRPr="00B14AF0">
        <w:rPr>
          <w:b w:val="0"/>
          <w:bCs/>
        </w:rPr>
        <w:t>; D: total population</w:t>
      </w:r>
      <w:r w:rsidR="0082003E" w:rsidRPr="00B14AF0">
        <w:t>.</w:t>
      </w:r>
      <w:r w:rsidRPr="00B14AF0">
        <w:t xml:space="preserve"> </w:t>
      </w:r>
      <w:r w:rsidRPr="00B14AF0">
        <w:rPr>
          <w:b w:val="0"/>
        </w:rPr>
        <w:t>Color dot: total population each year; line: model.</w:t>
      </w:r>
    </w:p>
    <w:p w14:paraId="3E720A88" w14:textId="77777777" w:rsidR="00857F3B" w:rsidRPr="00B14AF0" w:rsidRDefault="00857F3B" w:rsidP="00B53E64">
      <w:pPr>
        <w:pStyle w:val="Table2"/>
        <w:rPr>
          <w:b w:val="0"/>
        </w:rPr>
        <w:sectPr w:rsidR="00857F3B" w:rsidRPr="00B14AF0" w:rsidSect="00857F3B">
          <w:pgSz w:w="16840" w:h="11900" w:orient="landscape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6611C851" w14:textId="231D8488" w:rsidR="00281A66" w:rsidRPr="00B14AF0" w:rsidRDefault="00281A66" w:rsidP="00B53E64">
      <w:pPr>
        <w:pStyle w:val="Table2"/>
        <w:rPr>
          <w:b w:val="0"/>
        </w:rPr>
      </w:pPr>
    </w:p>
    <w:p w14:paraId="488B6488" w14:textId="3AF9A0E7" w:rsidR="008B3E72" w:rsidRPr="00B14AF0" w:rsidRDefault="007F2465" w:rsidP="00142583">
      <w:pPr>
        <w:spacing w:line="360" w:lineRule="auto"/>
        <w:jc w:val="center"/>
        <w:rPr>
          <w:rFonts w:ascii="Times New Roman" w:hAnsi="Times New Roman" w:cs="Times New Roman"/>
          <w:lang w:bidi="th-TH"/>
        </w:rPr>
      </w:pPr>
      <w:r w:rsidRPr="00B14AF0">
        <w:rPr>
          <w:rFonts w:ascii="Times New Roman" w:hAnsi="Times New Roman" w:cs="Times New Roman"/>
          <w:noProof/>
          <w:lang w:bidi="th-TH"/>
        </w:rPr>
        <w:drawing>
          <wp:inline distT="0" distB="0" distL="0" distR="0" wp14:anchorId="159E8879" wp14:editId="00AFB547">
            <wp:extent cx="5286703" cy="321129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562-01-27 at 15.58.48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0777" cy="321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F295" w14:textId="5077995D" w:rsidR="005A6977" w:rsidRPr="00B14AF0" w:rsidRDefault="008B3E72" w:rsidP="008B3E72">
      <w:pPr>
        <w:pStyle w:val="Table2"/>
        <w:rPr>
          <w:b w:val="0"/>
        </w:rPr>
      </w:pPr>
      <w:r w:rsidRPr="00B14AF0">
        <w:t xml:space="preserve">Fig </w:t>
      </w:r>
      <w:r w:rsidR="00FD3E69" w:rsidRPr="00B14AF0">
        <w:t>B</w:t>
      </w:r>
      <w:r w:rsidRPr="00B14AF0">
        <w:t xml:space="preserve">. </w:t>
      </w:r>
      <w:r w:rsidR="00A85885" w:rsidRPr="00B14AF0">
        <w:t>Estimation</w:t>
      </w:r>
      <w:r w:rsidRPr="00B14AF0">
        <w:t xml:space="preserve"> of the age group population each household types</w:t>
      </w:r>
      <w:r w:rsidR="001578E3" w:rsidRPr="00B14AF0">
        <w:t xml:space="preserve"> of Thai rural setting</w:t>
      </w:r>
      <w:r w:rsidR="00D82997" w:rsidRPr="00B14AF0">
        <w:t>s</w:t>
      </w:r>
      <w:r w:rsidRPr="00B14AF0">
        <w:t xml:space="preserve"> between 2005 and 20</w:t>
      </w:r>
      <w:r w:rsidR="000E3751" w:rsidRPr="00B14AF0">
        <w:t>20</w:t>
      </w:r>
      <w:r w:rsidR="001578E3" w:rsidRPr="00B14AF0">
        <w:t xml:space="preserve">: </w:t>
      </w:r>
      <w:r w:rsidR="001578E3" w:rsidRPr="00B14AF0">
        <w:rPr>
          <w:color w:val="000000" w:themeColor="text1"/>
        </w:rPr>
        <w:t>(A) Adult (B) Baby (C) Children, and (D) Elderly.</w:t>
      </w:r>
      <w:r w:rsidR="00A903DF" w:rsidRPr="00B14AF0">
        <w:rPr>
          <w:color w:val="000000" w:themeColor="text1"/>
        </w:rPr>
        <w:t xml:space="preserve"> </w:t>
      </w:r>
      <w:r w:rsidR="005A6977" w:rsidRPr="00B14AF0">
        <w:rPr>
          <w:b w:val="0"/>
        </w:rPr>
        <w:t>Gray: nuclear family type 1; Blue: nuclear family type 2; Orange: extended family type 3.</w:t>
      </w:r>
    </w:p>
    <w:p w14:paraId="0DE228A1" w14:textId="219549D9" w:rsidR="004A671C" w:rsidRPr="00B14AF0" w:rsidRDefault="00B43E7E" w:rsidP="004A671C">
      <w:pPr>
        <w:pStyle w:val="Table2"/>
        <w:jc w:val="center"/>
        <w:rPr>
          <w:b w:val="0"/>
        </w:rPr>
      </w:pPr>
      <w:r w:rsidRPr="00B14AF0">
        <w:rPr>
          <w:b w:val="0"/>
          <w:noProof/>
        </w:rPr>
        <w:drawing>
          <wp:inline distT="0" distB="0" distL="0" distR="0" wp14:anchorId="773EE0BF" wp14:editId="123013CC">
            <wp:extent cx="3510116" cy="335711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561-11-05 at 14.46.37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9316" cy="33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CCB91" w14:textId="57ABDA33" w:rsidR="001E67F3" w:rsidRPr="00B14AF0" w:rsidRDefault="004A671C" w:rsidP="00F42F65">
      <w:pPr>
        <w:pStyle w:val="Table2"/>
        <w:rPr>
          <w:b w:val="0"/>
        </w:rPr>
      </w:pPr>
      <w:r w:rsidRPr="00B14AF0">
        <w:t xml:space="preserve">Fig </w:t>
      </w:r>
      <w:r w:rsidR="00FD3E69" w:rsidRPr="00B14AF0">
        <w:t>C</w:t>
      </w:r>
      <w:r w:rsidRPr="00B14AF0">
        <w:t xml:space="preserve">. Estimation and prediction of the population size each household type </w:t>
      </w:r>
      <w:r w:rsidR="00D82997" w:rsidRPr="00B14AF0">
        <w:rPr>
          <w:bCs/>
        </w:rPr>
        <w:t xml:space="preserve">of </w:t>
      </w:r>
      <w:r w:rsidR="00D82997" w:rsidRPr="00B14AF0">
        <w:t xml:space="preserve">Thai rural settings </w:t>
      </w:r>
      <w:r w:rsidRPr="00B14AF0">
        <w:t>between 2005 and 2020</w:t>
      </w:r>
      <w:r w:rsidRPr="00B14AF0">
        <w:rPr>
          <w:b w:val="0"/>
        </w:rPr>
        <w:t>.</w:t>
      </w:r>
      <w:r w:rsidR="005A6977" w:rsidRPr="00B14AF0">
        <w:rPr>
          <w:b w:val="0"/>
        </w:rPr>
        <w:t xml:space="preserve"> Gray: nuclear family type 1; Blue: nuclear family type 2; Orange: extended family type 3.</w:t>
      </w:r>
    </w:p>
    <w:p w14:paraId="4A353932" w14:textId="0B501A7F" w:rsidR="008D6265" w:rsidRPr="00B14AF0" w:rsidRDefault="00516985" w:rsidP="00B11345">
      <w:pPr>
        <w:pStyle w:val="Table2"/>
        <w:jc w:val="center"/>
        <w:rPr>
          <w:noProof/>
        </w:rPr>
      </w:pPr>
      <w:r w:rsidRPr="00B14AF0">
        <w:rPr>
          <w:noProof/>
        </w:rPr>
        <w:lastRenderedPageBreak/>
        <w:drawing>
          <wp:inline distT="0" distB="0" distL="0" distR="0" wp14:anchorId="1B1531E3" wp14:editId="70826AFC">
            <wp:extent cx="5529943" cy="770410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562-01-27 at 18.31.06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9240" cy="773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05EB" w14:textId="2E8D7DDE" w:rsidR="0002243B" w:rsidRPr="00B14AF0" w:rsidRDefault="00A835E5" w:rsidP="00226C31">
      <w:pPr>
        <w:pStyle w:val="Table2"/>
      </w:pPr>
      <w:r w:rsidRPr="00B14AF0">
        <w:t>Fig</w:t>
      </w:r>
      <w:r w:rsidR="000816D9" w:rsidRPr="00B14AF0">
        <w:t xml:space="preserve"> </w:t>
      </w:r>
      <w:r w:rsidR="00E42E94" w:rsidRPr="00B14AF0">
        <w:t>D</w:t>
      </w:r>
      <w:r w:rsidRPr="00B14AF0">
        <w:rPr>
          <w:noProof/>
        </w:rPr>
        <w:t xml:space="preserve">. Posterior distributions from the </w:t>
      </w:r>
      <w:r w:rsidR="00022D5D" w:rsidRPr="00B14AF0">
        <w:rPr>
          <w:noProof/>
        </w:rPr>
        <w:t>RSV</w:t>
      </w:r>
      <w:r w:rsidRPr="00B14AF0">
        <w:rPr>
          <w:noProof/>
        </w:rPr>
        <w:t xml:space="preserve"> dynamic model, </w:t>
      </w:r>
      <w:r w:rsidRPr="00B14AF0">
        <w:rPr>
          <w:color w:val="000000" w:themeColor="text1"/>
        </w:rPr>
        <w:t>that each row corresponds to the separate parameter, the left-hand column contains traces with 6 color chains</w:t>
      </w:r>
      <w:r w:rsidR="00B11345" w:rsidRPr="00B14AF0">
        <w:rPr>
          <w:color w:val="000000" w:themeColor="text1"/>
        </w:rPr>
        <w:t xml:space="preserve"> (dashed lines: each chain, solid lines: trend of each chain) </w:t>
      </w:r>
      <w:r w:rsidRPr="00B14AF0">
        <w:rPr>
          <w:color w:val="000000" w:themeColor="text1"/>
        </w:rPr>
        <w:t xml:space="preserve">and the right-hand column contains the posterior distribution, </w:t>
      </w:r>
      <w:r w:rsidRPr="00B14AF0">
        <w:rPr>
          <w:noProof/>
        </w:rPr>
        <w:t>corresponding to each parameter.</w:t>
      </w:r>
    </w:p>
    <w:p w14:paraId="73868034" w14:textId="77777777" w:rsidR="00A47779" w:rsidRPr="00B14AF0" w:rsidRDefault="00A47779" w:rsidP="00F42F65">
      <w:pPr>
        <w:pStyle w:val="Heading1"/>
        <w:rPr>
          <w:rFonts w:cs="Times New Roman"/>
        </w:rPr>
      </w:pPr>
      <w:r w:rsidRPr="00B14AF0">
        <w:rPr>
          <w:rFonts w:cs="Times New Roman"/>
        </w:rPr>
        <w:lastRenderedPageBreak/>
        <w:t>References</w:t>
      </w:r>
    </w:p>
    <w:p w14:paraId="3ACE73A4" w14:textId="77777777" w:rsidR="00197F9F" w:rsidRPr="00B14AF0" w:rsidRDefault="00197F9F" w:rsidP="00A47779">
      <w:pPr>
        <w:spacing w:line="360" w:lineRule="auto"/>
        <w:rPr>
          <w:rFonts w:ascii="Times New Roman" w:hAnsi="Times New Roman" w:cs="Times New Roman"/>
        </w:rPr>
      </w:pPr>
    </w:p>
    <w:p w14:paraId="46D274C9" w14:textId="2974C3AE" w:rsidR="006B5D54" w:rsidRPr="00B14AF0" w:rsidRDefault="00197F9F" w:rsidP="006B5D54">
      <w:pPr>
        <w:pStyle w:val="EndNoteBibliography"/>
        <w:rPr>
          <w:rFonts w:ascii="Times New Roman" w:hAnsi="Times New Roman" w:cs="Times New Roman"/>
          <w:noProof/>
        </w:rPr>
      </w:pPr>
      <w:r w:rsidRPr="00B14AF0">
        <w:rPr>
          <w:rFonts w:ascii="Times New Roman" w:hAnsi="Times New Roman" w:cs="Times New Roman"/>
        </w:rPr>
        <w:fldChar w:fldCharType="begin"/>
      </w:r>
      <w:r w:rsidRPr="00B14AF0">
        <w:rPr>
          <w:rFonts w:ascii="Times New Roman" w:hAnsi="Times New Roman" w:cs="Times New Roman"/>
        </w:rPr>
        <w:instrText xml:space="preserve"> ADDIN EN.REFLIST </w:instrText>
      </w:r>
      <w:r w:rsidRPr="00B14AF0">
        <w:rPr>
          <w:rFonts w:ascii="Times New Roman" w:hAnsi="Times New Roman" w:cs="Times New Roman"/>
        </w:rPr>
        <w:fldChar w:fldCharType="separate"/>
      </w:r>
      <w:r w:rsidR="006B5D54" w:rsidRPr="00B14AF0">
        <w:rPr>
          <w:rFonts w:ascii="Times New Roman" w:hAnsi="Times New Roman" w:cs="Times New Roman"/>
          <w:noProof/>
        </w:rPr>
        <w:t>1.</w:t>
      </w:r>
      <w:r w:rsidR="006B5D54" w:rsidRPr="00B14AF0">
        <w:rPr>
          <w:rFonts w:ascii="Times New Roman" w:hAnsi="Times New Roman" w:cs="Times New Roman"/>
          <w:noProof/>
        </w:rPr>
        <w:tab/>
        <w:t xml:space="preserve">Augustynczik ALD, Hartig F, Minunno F, Kahle H-P, Diaconu D, Hanewinkel M, et al. Productivity of Fagus sylvatica under climate change – A Bayesian analysis of risk and uncertainty using the model 3-PG. Forest Ecology and Management. 2017;401(Supplement C):192-206. doi: </w:t>
      </w:r>
      <w:hyperlink r:id="rId10" w:history="1">
        <w:r w:rsidR="006B5D54" w:rsidRPr="00B14AF0">
          <w:rPr>
            <w:rStyle w:val="Hyperlink"/>
            <w:rFonts w:ascii="Times New Roman" w:hAnsi="Times New Roman" w:cs="Times New Roman"/>
            <w:noProof/>
          </w:rPr>
          <w:t>https://doi.org/10.1016/j.foreco.2017.06.061</w:t>
        </w:r>
      </w:hyperlink>
      <w:r w:rsidR="006B5D54" w:rsidRPr="00B14AF0">
        <w:rPr>
          <w:rFonts w:ascii="Times New Roman" w:hAnsi="Times New Roman" w:cs="Times New Roman"/>
          <w:noProof/>
        </w:rPr>
        <w:t>.</w:t>
      </w:r>
    </w:p>
    <w:p w14:paraId="19A170B6" w14:textId="02672193" w:rsidR="006B5D54" w:rsidRPr="00B14AF0" w:rsidRDefault="006B5D54" w:rsidP="006B5D54">
      <w:pPr>
        <w:pStyle w:val="EndNoteBibliography"/>
        <w:rPr>
          <w:rFonts w:ascii="Times New Roman" w:hAnsi="Times New Roman" w:cs="Times New Roman"/>
          <w:noProof/>
        </w:rPr>
      </w:pPr>
      <w:r w:rsidRPr="00B14AF0">
        <w:rPr>
          <w:rFonts w:ascii="Times New Roman" w:hAnsi="Times New Roman" w:cs="Times New Roman"/>
          <w:noProof/>
        </w:rPr>
        <w:t>2.</w:t>
      </w:r>
      <w:r w:rsidRPr="00B14AF0">
        <w:rPr>
          <w:rFonts w:ascii="Times New Roman" w:hAnsi="Times New Roman" w:cs="Times New Roman"/>
          <w:noProof/>
        </w:rPr>
        <w:tab/>
        <w:t xml:space="preserve">USCB. International Data Base United States Census Bureau: United State; 2016 [cited 2016 21 August]. Available from: </w:t>
      </w:r>
      <w:hyperlink r:id="rId11" w:history="1">
        <w:r w:rsidRPr="00B14AF0">
          <w:rPr>
            <w:rStyle w:val="Hyperlink"/>
            <w:rFonts w:ascii="Times New Roman" w:hAnsi="Times New Roman" w:cs="Times New Roman"/>
            <w:noProof/>
          </w:rPr>
          <w:t>https://www.census.gov/population/international/data/idb/informationGateway.php</w:t>
        </w:r>
      </w:hyperlink>
      <w:r w:rsidRPr="00B14AF0">
        <w:rPr>
          <w:rFonts w:ascii="Times New Roman" w:hAnsi="Times New Roman" w:cs="Times New Roman"/>
          <w:noProof/>
        </w:rPr>
        <w:t>.</w:t>
      </w:r>
    </w:p>
    <w:p w14:paraId="4632A7D9" w14:textId="77777777" w:rsidR="006B5D54" w:rsidRPr="00B14AF0" w:rsidRDefault="006B5D54" w:rsidP="006B5D54">
      <w:pPr>
        <w:pStyle w:val="EndNoteBibliography"/>
        <w:rPr>
          <w:rFonts w:ascii="Times New Roman" w:hAnsi="Times New Roman" w:cs="Times New Roman"/>
          <w:noProof/>
        </w:rPr>
      </w:pPr>
      <w:r w:rsidRPr="00B14AF0">
        <w:rPr>
          <w:rFonts w:ascii="Times New Roman" w:hAnsi="Times New Roman" w:cs="Times New Roman"/>
          <w:noProof/>
        </w:rPr>
        <w:t>3.</w:t>
      </w:r>
      <w:r w:rsidRPr="00B14AF0">
        <w:rPr>
          <w:rFonts w:ascii="Times New Roman" w:hAnsi="Times New Roman" w:cs="Times New Roman"/>
          <w:noProof/>
        </w:rPr>
        <w:tab/>
        <w:t>NSO. The 2010 population and housing census. Thailand: National statistical office, office of the prime minister; 2010.</w:t>
      </w:r>
    </w:p>
    <w:p w14:paraId="0AB72462" w14:textId="77777777" w:rsidR="006B5D54" w:rsidRPr="00B14AF0" w:rsidRDefault="006B5D54" w:rsidP="006B5D54">
      <w:pPr>
        <w:pStyle w:val="EndNoteBibliography"/>
        <w:rPr>
          <w:rFonts w:ascii="Times New Roman" w:hAnsi="Times New Roman" w:cs="Times New Roman"/>
          <w:noProof/>
        </w:rPr>
      </w:pPr>
      <w:r w:rsidRPr="00B14AF0">
        <w:rPr>
          <w:rFonts w:ascii="Times New Roman" w:hAnsi="Times New Roman" w:cs="Times New Roman"/>
          <w:noProof/>
        </w:rPr>
        <w:t>4.</w:t>
      </w:r>
      <w:r w:rsidRPr="00B14AF0">
        <w:rPr>
          <w:rFonts w:ascii="Times New Roman" w:hAnsi="Times New Roman" w:cs="Times New Roman"/>
          <w:noProof/>
        </w:rPr>
        <w:tab/>
        <w:t>UNFPA. The State of Thailand’s Population 2015, Features of Thai Families in the Era of Low Fertility and Longevity. Thailand: the United Nations Population Fund Thailand and the Of ce of the National Economic and Social Development Board, 2015.</w:t>
      </w:r>
    </w:p>
    <w:p w14:paraId="3F8DFBCC" w14:textId="77777777" w:rsidR="006B5D54" w:rsidRPr="00B14AF0" w:rsidRDefault="006B5D54" w:rsidP="006B5D54">
      <w:pPr>
        <w:pStyle w:val="EndNoteBibliography"/>
        <w:rPr>
          <w:rFonts w:ascii="Times New Roman" w:hAnsi="Times New Roman" w:cs="Times New Roman"/>
          <w:noProof/>
        </w:rPr>
      </w:pPr>
      <w:r w:rsidRPr="00B14AF0">
        <w:rPr>
          <w:rFonts w:ascii="Times New Roman" w:hAnsi="Times New Roman" w:cs="Times New Roman"/>
          <w:noProof/>
        </w:rPr>
        <w:t>5.</w:t>
      </w:r>
      <w:r w:rsidRPr="00B14AF0">
        <w:rPr>
          <w:rFonts w:ascii="Times New Roman" w:hAnsi="Times New Roman" w:cs="Times New Roman"/>
          <w:noProof/>
        </w:rPr>
        <w:tab/>
        <w:t>Ter Braak CJ, Vrugt, J.A. Differential evolution Markov chain with snooker updater and fewer chains. Stat Comput 2008;18:435–46.</w:t>
      </w:r>
    </w:p>
    <w:p w14:paraId="3C24C8BD" w14:textId="000E4C33" w:rsidR="004E6CA6" w:rsidRPr="00B14AF0" w:rsidRDefault="00197F9F" w:rsidP="00A47779">
      <w:pPr>
        <w:spacing w:line="360" w:lineRule="auto"/>
        <w:rPr>
          <w:rFonts w:ascii="Times New Roman" w:hAnsi="Times New Roman" w:cs="Times New Roman"/>
        </w:rPr>
      </w:pPr>
      <w:r w:rsidRPr="00B14AF0">
        <w:rPr>
          <w:rFonts w:ascii="Times New Roman" w:hAnsi="Times New Roman" w:cs="Times New Roman"/>
        </w:rPr>
        <w:fldChar w:fldCharType="end"/>
      </w:r>
    </w:p>
    <w:sectPr w:rsidR="004E6CA6" w:rsidRPr="00B14AF0" w:rsidSect="00857F3B">
      <w:pgSz w:w="11900" w:h="16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66DFE"/>
    <w:multiLevelType w:val="hybridMultilevel"/>
    <w:tmpl w:val="19C4E0F6"/>
    <w:lvl w:ilvl="0" w:tplc="E244CC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080755"/>
    <w:multiLevelType w:val="hybridMultilevel"/>
    <w:tmpl w:val="355C7196"/>
    <w:lvl w:ilvl="0" w:tplc="14D0DB9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6C3394"/>
    <w:multiLevelType w:val="hybridMultilevel"/>
    <w:tmpl w:val="07440CD8"/>
    <w:lvl w:ilvl="0" w:tplc="6D2A5930">
      <w:start w:val="64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str59t9tp0zavex9psvetd0t0zxs5zzvfsv&quot;&gt;Population RSV Melioidosis dynamic&lt;record-ids&gt;&lt;item&gt;534&lt;/item&gt;&lt;item&gt;588&lt;/item&gt;&lt;/record-ids&gt;&lt;/item&gt;&lt;item db-id=&quot;t5s92pexqefpawexea9vd9pqzxzzs92wzata&quot;&gt;RSV_reference&lt;record-ids&gt;&lt;item&gt;25&lt;/item&gt;&lt;/record-ids&gt;&lt;/item&gt;&lt;item db-id=&quot;wt9drv2wl59ewhes2xnxtf54s5rw9txppes2&quot;&gt;Melioidosis_reference&lt;record-ids&gt;&lt;item&gt;2&lt;/item&gt;&lt;item&gt;42&lt;/item&gt;&lt;/record-ids&gt;&lt;/item&gt;&lt;/Libraries&gt;"/>
  </w:docVars>
  <w:rsids>
    <w:rsidRoot w:val="00E711E9"/>
    <w:rsid w:val="00001624"/>
    <w:rsid w:val="0000269B"/>
    <w:rsid w:val="00002EAC"/>
    <w:rsid w:val="000106C8"/>
    <w:rsid w:val="0001249D"/>
    <w:rsid w:val="000135F9"/>
    <w:rsid w:val="00013724"/>
    <w:rsid w:val="0001508B"/>
    <w:rsid w:val="0002243B"/>
    <w:rsid w:val="000224C7"/>
    <w:rsid w:val="00022D5D"/>
    <w:rsid w:val="00023799"/>
    <w:rsid w:val="00024CA2"/>
    <w:rsid w:val="00025EB8"/>
    <w:rsid w:val="000267B7"/>
    <w:rsid w:val="0003023A"/>
    <w:rsid w:val="00034B8E"/>
    <w:rsid w:val="00034F2E"/>
    <w:rsid w:val="00040F61"/>
    <w:rsid w:val="00041ABF"/>
    <w:rsid w:val="00042DCE"/>
    <w:rsid w:val="00046A5A"/>
    <w:rsid w:val="00047685"/>
    <w:rsid w:val="00054158"/>
    <w:rsid w:val="00054B25"/>
    <w:rsid w:val="00060AEB"/>
    <w:rsid w:val="00060C8A"/>
    <w:rsid w:val="00060E96"/>
    <w:rsid w:val="00067F23"/>
    <w:rsid w:val="00073CE7"/>
    <w:rsid w:val="0007419C"/>
    <w:rsid w:val="000763B5"/>
    <w:rsid w:val="000816D9"/>
    <w:rsid w:val="000834BF"/>
    <w:rsid w:val="00083F1B"/>
    <w:rsid w:val="000861F6"/>
    <w:rsid w:val="0009036F"/>
    <w:rsid w:val="00091141"/>
    <w:rsid w:val="00093CA8"/>
    <w:rsid w:val="00095231"/>
    <w:rsid w:val="000969BF"/>
    <w:rsid w:val="000A0106"/>
    <w:rsid w:val="000A09C9"/>
    <w:rsid w:val="000A0DBD"/>
    <w:rsid w:val="000A21C0"/>
    <w:rsid w:val="000A2E1A"/>
    <w:rsid w:val="000A382D"/>
    <w:rsid w:val="000A3F41"/>
    <w:rsid w:val="000A55C1"/>
    <w:rsid w:val="000A5A9C"/>
    <w:rsid w:val="000C185B"/>
    <w:rsid w:val="000C3445"/>
    <w:rsid w:val="000C7F31"/>
    <w:rsid w:val="000D0399"/>
    <w:rsid w:val="000D46FC"/>
    <w:rsid w:val="000D4E67"/>
    <w:rsid w:val="000D65B6"/>
    <w:rsid w:val="000E1B1F"/>
    <w:rsid w:val="000E323A"/>
    <w:rsid w:val="000E3751"/>
    <w:rsid w:val="000E3985"/>
    <w:rsid w:val="000E3A33"/>
    <w:rsid w:val="000E42F7"/>
    <w:rsid w:val="000E45E5"/>
    <w:rsid w:val="000E47A1"/>
    <w:rsid w:val="000E52BC"/>
    <w:rsid w:val="000E57C1"/>
    <w:rsid w:val="000F284B"/>
    <w:rsid w:val="000F4948"/>
    <w:rsid w:val="001016A4"/>
    <w:rsid w:val="001030B8"/>
    <w:rsid w:val="00104AE6"/>
    <w:rsid w:val="00106415"/>
    <w:rsid w:val="00107C75"/>
    <w:rsid w:val="001128B0"/>
    <w:rsid w:val="00114FA0"/>
    <w:rsid w:val="001171B9"/>
    <w:rsid w:val="0012173E"/>
    <w:rsid w:val="00124B2F"/>
    <w:rsid w:val="00127149"/>
    <w:rsid w:val="00134893"/>
    <w:rsid w:val="00135C08"/>
    <w:rsid w:val="00135E5B"/>
    <w:rsid w:val="00136BD4"/>
    <w:rsid w:val="00137CC9"/>
    <w:rsid w:val="00141C25"/>
    <w:rsid w:val="001422B6"/>
    <w:rsid w:val="00142583"/>
    <w:rsid w:val="001450C6"/>
    <w:rsid w:val="00146401"/>
    <w:rsid w:val="001524C2"/>
    <w:rsid w:val="00153F0F"/>
    <w:rsid w:val="00155836"/>
    <w:rsid w:val="00155BC0"/>
    <w:rsid w:val="00156B9C"/>
    <w:rsid w:val="001578E3"/>
    <w:rsid w:val="00160D2E"/>
    <w:rsid w:val="0016210E"/>
    <w:rsid w:val="00164E99"/>
    <w:rsid w:val="001651BE"/>
    <w:rsid w:val="001659F2"/>
    <w:rsid w:val="00166BD5"/>
    <w:rsid w:val="00167D0F"/>
    <w:rsid w:val="00171B9B"/>
    <w:rsid w:val="00171BC4"/>
    <w:rsid w:val="001765AE"/>
    <w:rsid w:val="001842DE"/>
    <w:rsid w:val="00184A4E"/>
    <w:rsid w:val="00186569"/>
    <w:rsid w:val="001926F8"/>
    <w:rsid w:val="001932B8"/>
    <w:rsid w:val="00195DC5"/>
    <w:rsid w:val="001967F1"/>
    <w:rsid w:val="0019734C"/>
    <w:rsid w:val="00197F9F"/>
    <w:rsid w:val="001A0C5B"/>
    <w:rsid w:val="001A0CBF"/>
    <w:rsid w:val="001A1276"/>
    <w:rsid w:val="001A3270"/>
    <w:rsid w:val="001A5639"/>
    <w:rsid w:val="001A6B20"/>
    <w:rsid w:val="001A72EE"/>
    <w:rsid w:val="001B0971"/>
    <w:rsid w:val="001B16F9"/>
    <w:rsid w:val="001B2882"/>
    <w:rsid w:val="001B694F"/>
    <w:rsid w:val="001B7DD2"/>
    <w:rsid w:val="001C099E"/>
    <w:rsid w:val="001C0A37"/>
    <w:rsid w:val="001C136F"/>
    <w:rsid w:val="001C1751"/>
    <w:rsid w:val="001C3B07"/>
    <w:rsid w:val="001C525C"/>
    <w:rsid w:val="001C789E"/>
    <w:rsid w:val="001D28F8"/>
    <w:rsid w:val="001D34EA"/>
    <w:rsid w:val="001D3895"/>
    <w:rsid w:val="001D3AD5"/>
    <w:rsid w:val="001D6D4E"/>
    <w:rsid w:val="001E127E"/>
    <w:rsid w:val="001E2883"/>
    <w:rsid w:val="001E3DFD"/>
    <w:rsid w:val="001E67F3"/>
    <w:rsid w:val="001F0790"/>
    <w:rsid w:val="001F30F8"/>
    <w:rsid w:val="001F3176"/>
    <w:rsid w:val="00201CEA"/>
    <w:rsid w:val="00202380"/>
    <w:rsid w:val="002025DD"/>
    <w:rsid w:val="00204864"/>
    <w:rsid w:val="002074A7"/>
    <w:rsid w:val="00207AF9"/>
    <w:rsid w:val="00211C79"/>
    <w:rsid w:val="0021221F"/>
    <w:rsid w:val="00213D0E"/>
    <w:rsid w:val="00221FE8"/>
    <w:rsid w:val="0022350D"/>
    <w:rsid w:val="002244AF"/>
    <w:rsid w:val="00226C31"/>
    <w:rsid w:val="002274B0"/>
    <w:rsid w:val="00230580"/>
    <w:rsid w:val="0023206A"/>
    <w:rsid w:val="00234E63"/>
    <w:rsid w:val="0023747C"/>
    <w:rsid w:val="00237744"/>
    <w:rsid w:val="002378AB"/>
    <w:rsid w:val="00237FD0"/>
    <w:rsid w:val="00243A1F"/>
    <w:rsid w:val="00243A39"/>
    <w:rsid w:val="002452CC"/>
    <w:rsid w:val="0024566D"/>
    <w:rsid w:val="002456E6"/>
    <w:rsid w:val="002528D8"/>
    <w:rsid w:val="00253EF2"/>
    <w:rsid w:val="00254F0F"/>
    <w:rsid w:val="00260B81"/>
    <w:rsid w:val="00260BD2"/>
    <w:rsid w:val="00260E31"/>
    <w:rsid w:val="0026430C"/>
    <w:rsid w:val="00265136"/>
    <w:rsid w:val="00266616"/>
    <w:rsid w:val="0026734E"/>
    <w:rsid w:val="00270F99"/>
    <w:rsid w:val="00272E61"/>
    <w:rsid w:val="00272E95"/>
    <w:rsid w:val="002763E2"/>
    <w:rsid w:val="00281A66"/>
    <w:rsid w:val="00282590"/>
    <w:rsid w:val="00285E6D"/>
    <w:rsid w:val="002861B3"/>
    <w:rsid w:val="00286441"/>
    <w:rsid w:val="00286C58"/>
    <w:rsid w:val="002876BD"/>
    <w:rsid w:val="00287E50"/>
    <w:rsid w:val="00292441"/>
    <w:rsid w:val="00293095"/>
    <w:rsid w:val="00295981"/>
    <w:rsid w:val="002971CD"/>
    <w:rsid w:val="00297E19"/>
    <w:rsid w:val="002A1D87"/>
    <w:rsid w:val="002A20A8"/>
    <w:rsid w:val="002A2C7C"/>
    <w:rsid w:val="002A459B"/>
    <w:rsid w:val="002A58EC"/>
    <w:rsid w:val="002A68A5"/>
    <w:rsid w:val="002A7CAC"/>
    <w:rsid w:val="002B4FE6"/>
    <w:rsid w:val="002B5057"/>
    <w:rsid w:val="002B5D0F"/>
    <w:rsid w:val="002B6481"/>
    <w:rsid w:val="002B7A54"/>
    <w:rsid w:val="002B7CC2"/>
    <w:rsid w:val="002C01FE"/>
    <w:rsid w:val="002C4DA3"/>
    <w:rsid w:val="002C69A0"/>
    <w:rsid w:val="002C7101"/>
    <w:rsid w:val="002D11B6"/>
    <w:rsid w:val="002D16F6"/>
    <w:rsid w:val="002D41F8"/>
    <w:rsid w:val="002D54AF"/>
    <w:rsid w:val="002D6607"/>
    <w:rsid w:val="002D6E7C"/>
    <w:rsid w:val="002F05F7"/>
    <w:rsid w:val="002F3272"/>
    <w:rsid w:val="002F79E9"/>
    <w:rsid w:val="00301AEB"/>
    <w:rsid w:val="00301D41"/>
    <w:rsid w:val="0030349D"/>
    <w:rsid w:val="00307739"/>
    <w:rsid w:val="00307D2D"/>
    <w:rsid w:val="00310CC6"/>
    <w:rsid w:val="00312D5D"/>
    <w:rsid w:val="00315031"/>
    <w:rsid w:val="00315F40"/>
    <w:rsid w:val="00317692"/>
    <w:rsid w:val="003203E9"/>
    <w:rsid w:val="0032096D"/>
    <w:rsid w:val="00321BC5"/>
    <w:rsid w:val="0032207F"/>
    <w:rsid w:val="003238D9"/>
    <w:rsid w:val="00323987"/>
    <w:rsid w:val="00324656"/>
    <w:rsid w:val="00324662"/>
    <w:rsid w:val="00324AD7"/>
    <w:rsid w:val="00325A72"/>
    <w:rsid w:val="0033280E"/>
    <w:rsid w:val="00332E3C"/>
    <w:rsid w:val="00332E93"/>
    <w:rsid w:val="00333E1C"/>
    <w:rsid w:val="00335384"/>
    <w:rsid w:val="00336290"/>
    <w:rsid w:val="00337CBB"/>
    <w:rsid w:val="00337EDC"/>
    <w:rsid w:val="0034249D"/>
    <w:rsid w:val="00344DF3"/>
    <w:rsid w:val="003461E4"/>
    <w:rsid w:val="00346D3D"/>
    <w:rsid w:val="00350F0F"/>
    <w:rsid w:val="0035282E"/>
    <w:rsid w:val="0036039F"/>
    <w:rsid w:val="003607A6"/>
    <w:rsid w:val="0036478C"/>
    <w:rsid w:val="00364AFF"/>
    <w:rsid w:val="00367F34"/>
    <w:rsid w:val="00370D14"/>
    <w:rsid w:val="0037466A"/>
    <w:rsid w:val="00375D41"/>
    <w:rsid w:val="00376DCD"/>
    <w:rsid w:val="0037787E"/>
    <w:rsid w:val="00380F80"/>
    <w:rsid w:val="0038697F"/>
    <w:rsid w:val="00386AEC"/>
    <w:rsid w:val="00386DC8"/>
    <w:rsid w:val="00390229"/>
    <w:rsid w:val="00391616"/>
    <w:rsid w:val="00392691"/>
    <w:rsid w:val="00392B82"/>
    <w:rsid w:val="00395019"/>
    <w:rsid w:val="00396144"/>
    <w:rsid w:val="003965A5"/>
    <w:rsid w:val="0039666F"/>
    <w:rsid w:val="003A20AD"/>
    <w:rsid w:val="003A3099"/>
    <w:rsid w:val="003A428D"/>
    <w:rsid w:val="003A68D0"/>
    <w:rsid w:val="003A7DEE"/>
    <w:rsid w:val="003B0279"/>
    <w:rsid w:val="003B18C4"/>
    <w:rsid w:val="003B1D78"/>
    <w:rsid w:val="003B1FFA"/>
    <w:rsid w:val="003B4AFF"/>
    <w:rsid w:val="003B4C56"/>
    <w:rsid w:val="003B5F40"/>
    <w:rsid w:val="003C2B5C"/>
    <w:rsid w:val="003C567D"/>
    <w:rsid w:val="003C7E5A"/>
    <w:rsid w:val="003D3A1A"/>
    <w:rsid w:val="003D5E4E"/>
    <w:rsid w:val="003D6FDF"/>
    <w:rsid w:val="003E220C"/>
    <w:rsid w:val="003E5870"/>
    <w:rsid w:val="003E5A74"/>
    <w:rsid w:val="003E6B9B"/>
    <w:rsid w:val="003E7EBC"/>
    <w:rsid w:val="003F219B"/>
    <w:rsid w:val="003F2B44"/>
    <w:rsid w:val="003F557B"/>
    <w:rsid w:val="003F6A37"/>
    <w:rsid w:val="003F6AFD"/>
    <w:rsid w:val="004004C7"/>
    <w:rsid w:val="0040087B"/>
    <w:rsid w:val="00401264"/>
    <w:rsid w:val="00401A87"/>
    <w:rsid w:val="00404BBF"/>
    <w:rsid w:val="00407957"/>
    <w:rsid w:val="00407E76"/>
    <w:rsid w:val="00413441"/>
    <w:rsid w:val="00414C18"/>
    <w:rsid w:val="00422765"/>
    <w:rsid w:val="00423829"/>
    <w:rsid w:val="00423E9C"/>
    <w:rsid w:val="00430F5A"/>
    <w:rsid w:val="00430FB4"/>
    <w:rsid w:val="00436FDB"/>
    <w:rsid w:val="00440032"/>
    <w:rsid w:val="00441BB6"/>
    <w:rsid w:val="0044632C"/>
    <w:rsid w:val="00450B1B"/>
    <w:rsid w:val="00453AA9"/>
    <w:rsid w:val="00453E48"/>
    <w:rsid w:val="00455397"/>
    <w:rsid w:val="004572E9"/>
    <w:rsid w:val="004575BB"/>
    <w:rsid w:val="00460671"/>
    <w:rsid w:val="00460F8F"/>
    <w:rsid w:val="00462D32"/>
    <w:rsid w:val="00462F4C"/>
    <w:rsid w:val="00471027"/>
    <w:rsid w:val="00472CEE"/>
    <w:rsid w:val="004753AE"/>
    <w:rsid w:val="0047588F"/>
    <w:rsid w:val="00482ADA"/>
    <w:rsid w:val="00487090"/>
    <w:rsid w:val="0049176D"/>
    <w:rsid w:val="00494679"/>
    <w:rsid w:val="004969B1"/>
    <w:rsid w:val="004A0499"/>
    <w:rsid w:val="004A0B78"/>
    <w:rsid w:val="004A17E3"/>
    <w:rsid w:val="004A671C"/>
    <w:rsid w:val="004A6F86"/>
    <w:rsid w:val="004A7BEB"/>
    <w:rsid w:val="004B3F5C"/>
    <w:rsid w:val="004B49B9"/>
    <w:rsid w:val="004B6EC1"/>
    <w:rsid w:val="004C1031"/>
    <w:rsid w:val="004C68FA"/>
    <w:rsid w:val="004C6FC5"/>
    <w:rsid w:val="004C7493"/>
    <w:rsid w:val="004D113E"/>
    <w:rsid w:val="004D2AB6"/>
    <w:rsid w:val="004D3A19"/>
    <w:rsid w:val="004D51D3"/>
    <w:rsid w:val="004D6ADF"/>
    <w:rsid w:val="004E05B0"/>
    <w:rsid w:val="004E24AF"/>
    <w:rsid w:val="004E2901"/>
    <w:rsid w:val="004E4354"/>
    <w:rsid w:val="004E6777"/>
    <w:rsid w:val="004E6CA6"/>
    <w:rsid w:val="004E77B0"/>
    <w:rsid w:val="004F0CF0"/>
    <w:rsid w:val="004F0FD1"/>
    <w:rsid w:val="004F3A49"/>
    <w:rsid w:val="004F5A9E"/>
    <w:rsid w:val="004F5ABF"/>
    <w:rsid w:val="00500F48"/>
    <w:rsid w:val="005065EC"/>
    <w:rsid w:val="0051347E"/>
    <w:rsid w:val="0051593D"/>
    <w:rsid w:val="00516985"/>
    <w:rsid w:val="00516D08"/>
    <w:rsid w:val="005172A0"/>
    <w:rsid w:val="0052029A"/>
    <w:rsid w:val="0052180D"/>
    <w:rsid w:val="00522294"/>
    <w:rsid w:val="00531244"/>
    <w:rsid w:val="00531B26"/>
    <w:rsid w:val="00534B97"/>
    <w:rsid w:val="00535B6A"/>
    <w:rsid w:val="00536E28"/>
    <w:rsid w:val="0054001C"/>
    <w:rsid w:val="005401C4"/>
    <w:rsid w:val="00540575"/>
    <w:rsid w:val="00542893"/>
    <w:rsid w:val="00542A94"/>
    <w:rsid w:val="00543FDB"/>
    <w:rsid w:val="00545037"/>
    <w:rsid w:val="00546BC2"/>
    <w:rsid w:val="00550431"/>
    <w:rsid w:val="00552C28"/>
    <w:rsid w:val="005535EF"/>
    <w:rsid w:val="00556686"/>
    <w:rsid w:val="00557087"/>
    <w:rsid w:val="00557102"/>
    <w:rsid w:val="005641C9"/>
    <w:rsid w:val="00564611"/>
    <w:rsid w:val="00565622"/>
    <w:rsid w:val="00565BBE"/>
    <w:rsid w:val="00565C78"/>
    <w:rsid w:val="00573233"/>
    <w:rsid w:val="00576A46"/>
    <w:rsid w:val="00581800"/>
    <w:rsid w:val="0058298C"/>
    <w:rsid w:val="0058438B"/>
    <w:rsid w:val="00586DF8"/>
    <w:rsid w:val="00586F9A"/>
    <w:rsid w:val="005921B0"/>
    <w:rsid w:val="00596828"/>
    <w:rsid w:val="00596B53"/>
    <w:rsid w:val="005A0074"/>
    <w:rsid w:val="005A0F0B"/>
    <w:rsid w:val="005A512D"/>
    <w:rsid w:val="005A526C"/>
    <w:rsid w:val="005A6977"/>
    <w:rsid w:val="005A77F9"/>
    <w:rsid w:val="005C3AAA"/>
    <w:rsid w:val="005C5508"/>
    <w:rsid w:val="005C7A36"/>
    <w:rsid w:val="005D02D9"/>
    <w:rsid w:val="005D0411"/>
    <w:rsid w:val="005D342C"/>
    <w:rsid w:val="005D3B6A"/>
    <w:rsid w:val="005D7E88"/>
    <w:rsid w:val="005E15F5"/>
    <w:rsid w:val="005E3A05"/>
    <w:rsid w:val="005F3E0E"/>
    <w:rsid w:val="005F7BDE"/>
    <w:rsid w:val="006013BE"/>
    <w:rsid w:val="00606035"/>
    <w:rsid w:val="00607116"/>
    <w:rsid w:val="00610A40"/>
    <w:rsid w:val="00610C8B"/>
    <w:rsid w:val="00610F69"/>
    <w:rsid w:val="00611722"/>
    <w:rsid w:val="00611D17"/>
    <w:rsid w:val="00612586"/>
    <w:rsid w:val="006200DD"/>
    <w:rsid w:val="00620472"/>
    <w:rsid w:val="006242DB"/>
    <w:rsid w:val="006254EB"/>
    <w:rsid w:val="00634D18"/>
    <w:rsid w:val="00635EAA"/>
    <w:rsid w:val="00642A6B"/>
    <w:rsid w:val="00643E76"/>
    <w:rsid w:val="00643F58"/>
    <w:rsid w:val="0064532A"/>
    <w:rsid w:val="00645D8A"/>
    <w:rsid w:val="00647A7D"/>
    <w:rsid w:val="00653BE2"/>
    <w:rsid w:val="00654A8F"/>
    <w:rsid w:val="00655B80"/>
    <w:rsid w:val="00657A96"/>
    <w:rsid w:val="00661FD3"/>
    <w:rsid w:val="00662BA2"/>
    <w:rsid w:val="00663ECA"/>
    <w:rsid w:val="006644B1"/>
    <w:rsid w:val="006657AB"/>
    <w:rsid w:val="006661B6"/>
    <w:rsid w:val="0066679E"/>
    <w:rsid w:val="00666A20"/>
    <w:rsid w:val="00666CD8"/>
    <w:rsid w:val="00670B2D"/>
    <w:rsid w:val="00674213"/>
    <w:rsid w:val="00674885"/>
    <w:rsid w:val="00676EAB"/>
    <w:rsid w:val="006833DE"/>
    <w:rsid w:val="00684AFD"/>
    <w:rsid w:val="00685431"/>
    <w:rsid w:val="006859BF"/>
    <w:rsid w:val="00686380"/>
    <w:rsid w:val="00692B7A"/>
    <w:rsid w:val="00693EB9"/>
    <w:rsid w:val="00696712"/>
    <w:rsid w:val="006967BC"/>
    <w:rsid w:val="006A212D"/>
    <w:rsid w:val="006A415E"/>
    <w:rsid w:val="006A4BE8"/>
    <w:rsid w:val="006A74BE"/>
    <w:rsid w:val="006B0C67"/>
    <w:rsid w:val="006B3522"/>
    <w:rsid w:val="006B42D5"/>
    <w:rsid w:val="006B5D54"/>
    <w:rsid w:val="006B7AF5"/>
    <w:rsid w:val="006C1FFA"/>
    <w:rsid w:val="006C3768"/>
    <w:rsid w:val="006C67BC"/>
    <w:rsid w:val="006D4213"/>
    <w:rsid w:val="006D6EE2"/>
    <w:rsid w:val="006D7016"/>
    <w:rsid w:val="006E0202"/>
    <w:rsid w:val="006E021E"/>
    <w:rsid w:val="006E2BC5"/>
    <w:rsid w:val="006E5690"/>
    <w:rsid w:val="006E6285"/>
    <w:rsid w:val="006F1EFD"/>
    <w:rsid w:val="006F3523"/>
    <w:rsid w:val="006F40A3"/>
    <w:rsid w:val="006F7FFC"/>
    <w:rsid w:val="00702558"/>
    <w:rsid w:val="007031CD"/>
    <w:rsid w:val="00704D33"/>
    <w:rsid w:val="00705E71"/>
    <w:rsid w:val="00705F28"/>
    <w:rsid w:val="00710D88"/>
    <w:rsid w:val="00711674"/>
    <w:rsid w:val="00714F50"/>
    <w:rsid w:val="00721854"/>
    <w:rsid w:val="0072259C"/>
    <w:rsid w:val="00723EB5"/>
    <w:rsid w:val="007243D2"/>
    <w:rsid w:val="007277DA"/>
    <w:rsid w:val="0072785B"/>
    <w:rsid w:val="007331CD"/>
    <w:rsid w:val="00733FA3"/>
    <w:rsid w:val="007347F9"/>
    <w:rsid w:val="00735124"/>
    <w:rsid w:val="00735F4D"/>
    <w:rsid w:val="00736829"/>
    <w:rsid w:val="00745725"/>
    <w:rsid w:val="00745BD8"/>
    <w:rsid w:val="00750116"/>
    <w:rsid w:val="0076195C"/>
    <w:rsid w:val="00761DE0"/>
    <w:rsid w:val="0076722F"/>
    <w:rsid w:val="007678B8"/>
    <w:rsid w:val="007702DD"/>
    <w:rsid w:val="0077412B"/>
    <w:rsid w:val="00775C9E"/>
    <w:rsid w:val="007766ED"/>
    <w:rsid w:val="00776AE5"/>
    <w:rsid w:val="0078589D"/>
    <w:rsid w:val="00790415"/>
    <w:rsid w:val="00793E37"/>
    <w:rsid w:val="007945C7"/>
    <w:rsid w:val="00794FDC"/>
    <w:rsid w:val="007969B0"/>
    <w:rsid w:val="007A076F"/>
    <w:rsid w:val="007A2E65"/>
    <w:rsid w:val="007A327D"/>
    <w:rsid w:val="007A6E4B"/>
    <w:rsid w:val="007B2334"/>
    <w:rsid w:val="007B2F50"/>
    <w:rsid w:val="007B63A9"/>
    <w:rsid w:val="007B6A33"/>
    <w:rsid w:val="007B7C71"/>
    <w:rsid w:val="007C3403"/>
    <w:rsid w:val="007C59F3"/>
    <w:rsid w:val="007C6E30"/>
    <w:rsid w:val="007D186F"/>
    <w:rsid w:val="007D7FD4"/>
    <w:rsid w:val="007E0EC8"/>
    <w:rsid w:val="007E14CB"/>
    <w:rsid w:val="007E2F63"/>
    <w:rsid w:val="007E4AA4"/>
    <w:rsid w:val="007E4C35"/>
    <w:rsid w:val="007F123A"/>
    <w:rsid w:val="007F2465"/>
    <w:rsid w:val="007F25AA"/>
    <w:rsid w:val="007F3DE2"/>
    <w:rsid w:val="0080010E"/>
    <w:rsid w:val="0080095D"/>
    <w:rsid w:val="00801404"/>
    <w:rsid w:val="00802E1C"/>
    <w:rsid w:val="00802EC5"/>
    <w:rsid w:val="00804B40"/>
    <w:rsid w:val="00805D3E"/>
    <w:rsid w:val="00806C9E"/>
    <w:rsid w:val="00807C20"/>
    <w:rsid w:val="00810600"/>
    <w:rsid w:val="00810A94"/>
    <w:rsid w:val="00813E4C"/>
    <w:rsid w:val="008177C4"/>
    <w:rsid w:val="0082003E"/>
    <w:rsid w:val="00821543"/>
    <w:rsid w:val="008217D8"/>
    <w:rsid w:val="00823263"/>
    <w:rsid w:val="0082372A"/>
    <w:rsid w:val="00824959"/>
    <w:rsid w:val="00824D3E"/>
    <w:rsid w:val="00832050"/>
    <w:rsid w:val="00833DF2"/>
    <w:rsid w:val="0083442A"/>
    <w:rsid w:val="008344B9"/>
    <w:rsid w:val="00837656"/>
    <w:rsid w:val="00837D87"/>
    <w:rsid w:val="0084117F"/>
    <w:rsid w:val="00841BE7"/>
    <w:rsid w:val="00845144"/>
    <w:rsid w:val="00846788"/>
    <w:rsid w:val="00851F15"/>
    <w:rsid w:val="00853CDB"/>
    <w:rsid w:val="008551EC"/>
    <w:rsid w:val="008557B9"/>
    <w:rsid w:val="00856109"/>
    <w:rsid w:val="00857F3B"/>
    <w:rsid w:val="0086344B"/>
    <w:rsid w:val="00863DA7"/>
    <w:rsid w:val="00863FE1"/>
    <w:rsid w:val="0086610A"/>
    <w:rsid w:val="008663F9"/>
    <w:rsid w:val="008667D0"/>
    <w:rsid w:val="00870968"/>
    <w:rsid w:val="00874A16"/>
    <w:rsid w:val="008751AD"/>
    <w:rsid w:val="00876D16"/>
    <w:rsid w:val="0088145B"/>
    <w:rsid w:val="008826A4"/>
    <w:rsid w:val="00884E56"/>
    <w:rsid w:val="00885FF5"/>
    <w:rsid w:val="00886AB0"/>
    <w:rsid w:val="0088767F"/>
    <w:rsid w:val="008943F4"/>
    <w:rsid w:val="008A171A"/>
    <w:rsid w:val="008A1A43"/>
    <w:rsid w:val="008A2F80"/>
    <w:rsid w:val="008A38B0"/>
    <w:rsid w:val="008A644C"/>
    <w:rsid w:val="008A732A"/>
    <w:rsid w:val="008A7E1A"/>
    <w:rsid w:val="008A7F1E"/>
    <w:rsid w:val="008B3E72"/>
    <w:rsid w:val="008C289A"/>
    <w:rsid w:val="008C2D87"/>
    <w:rsid w:val="008C7E05"/>
    <w:rsid w:val="008D0B31"/>
    <w:rsid w:val="008D2B27"/>
    <w:rsid w:val="008D3B70"/>
    <w:rsid w:val="008D6265"/>
    <w:rsid w:val="008D7279"/>
    <w:rsid w:val="008D7298"/>
    <w:rsid w:val="008D7EA6"/>
    <w:rsid w:val="008E071D"/>
    <w:rsid w:val="008E2C5E"/>
    <w:rsid w:val="008E31AC"/>
    <w:rsid w:val="008E39DE"/>
    <w:rsid w:val="008E5612"/>
    <w:rsid w:val="008E5D82"/>
    <w:rsid w:val="008E71F1"/>
    <w:rsid w:val="008E72EE"/>
    <w:rsid w:val="008F27C8"/>
    <w:rsid w:val="008F309E"/>
    <w:rsid w:val="008F6EF6"/>
    <w:rsid w:val="00900E79"/>
    <w:rsid w:val="00902402"/>
    <w:rsid w:val="00904A7B"/>
    <w:rsid w:val="00906461"/>
    <w:rsid w:val="00907FD6"/>
    <w:rsid w:val="0091088F"/>
    <w:rsid w:val="00911B0E"/>
    <w:rsid w:val="009159CB"/>
    <w:rsid w:val="00922F69"/>
    <w:rsid w:val="009232E0"/>
    <w:rsid w:val="009304F3"/>
    <w:rsid w:val="0094416F"/>
    <w:rsid w:val="00945671"/>
    <w:rsid w:val="0094631D"/>
    <w:rsid w:val="00947E3E"/>
    <w:rsid w:val="0095341D"/>
    <w:rsid w:val="00953928"/>
    <w:rsid w:val="00954ECA"/>
    <w:rsid w:val="00956641"/>
    <w:rsid w:val="009570C5"/>
    <w:rsid w:val="0096105B"/>
    <w:rsid w:val="0096434A"/>
    <w:rsid w:val="009709ED"/>
    <w:rsid w:val="00971AA1"/>
    <w:rsid w:val="00977D0F"/>
    <w:rsid w:val="00981B04"/>
    <w:rsid w:val="00982BE4"/>
    <w:rsid w:val="009836BB"/>
    <w:rsid w:val="0098502F"/>
    <w:rsid w:val="00990D0F"/>
    <w:rsid w:val="00991325"/>
    <w:rsid w:val="0099186E"/>
    <w:rsid w:val="00993DC9"/>
    <w:rsid w:val="0099408B"/>
    <w:rsid w:val="009979F8"/>
    <w:rsid w:val="009A34C1"/>
    <w:rsid w:val="009A54A0"/>
    <w:rsid w:val="009A5EF1"/>
    <w:rsid w:val="009B4B51"/>
    <w:rsid w:val="009C1300"/>
    <w:rsid w:val="009C24D8"/>
    <w:rsid w:val="009C3E0A"/>
    <w:rsid w:val="009C4720"/>
    <w:rsid w:val="009C71D9"/>
    <w:rsid w:val="009D1109"/>
    <w:rsid w:val="009D156B"/>
    <w:rsid w:val="009D2FC1"/>
    <w:rsid w:val="009D5C4A"/>
    <w:rsid w:val="009E1415"/>
    <w:rsid w:val="009E18CB"/>
    <w:rsid w:val="009E2CA2"/>
    <w:rsid w:val="009E585C"/>
    <w:rsid w:val="009E659F"/>
    <w:rsid w:val="009F189E"/>
    <w:rsid w:val="009F1F26"/>
    <w:rsid w:val="009F452A"/>
    <w:rsid w:val="009F5EF4"/>
    <w:rsid w:val="00A00279"/>
    <w:rsid w:val="00A03C32"/>
    <w:rsid w:val="00A102D5"/>
    <w:rsid w:val="00A12AF4"/>
    <w:rsid w:val="00A13F4A"/>
    <w:rsid w:val="00A1482E"/>
    <w:rsid w:val="00A16407"/>
    <w:rsid w:val="00A16B8A"/>
    <w:rsid w:val="00A20967"/>
    <w:rsid w:val="00A20B5C"/>
    <w:rsid w:val="00A22074"/>
    <w:rsid w:val="00A22406"/>
    <w:rsid w:val="00A227FA"/>
    <w:rsid w:val="00A23872"/>
    <w:rsid w:val="00A3264B"/>
    <w:rsid w:val="00A3532E"/>
    <w:rsid w:val="00A3652D"/>
    <w:rsid w:val="00A36794"/>
    <w:rsid w:val="00A36981"/>
    <w:rsid w:val="00A37352"/>
    <w:rsid w:val="00A42E1B"/>
    <w:rsid w:val="00A467D9"/>
    <w:rsid w:val="00A46E18"/>
    <w:rsid w:val="00A47779"/>
    <w:rsid w:val="00A50161"/>
    <w:rsid w:val="00A52A19"/>
    <w:rsid w:val="00A56B8E"/>
    <w:rsid w:val="00A61EBC"/>
    <w:rsid w:val="00A63ADA"/>
    <w:rsid w:val="00A63E53"/>
    <w:rsid w:val="00A64C21"/>
    <w:rsid w:val="00A65DC0"/>
    <w:rsid w:val="00A66506"/>
    <w:rsid w:val="00A70E3C"/>
    <w:rsid w:val="00A727CC"/>
    <w:rsid w:val="00A835E5"/>
    <w:rsid w:val="00A847D4"/>
    <w:rsid w:val="00A84DFC"/>
    <w:rsid w:val="00A85885"/>
    <w:rsid w:val="00A903DF"/>
    <w:rsid w:val="00A9240F"/>
    <w:rsid w:val="00A93620"/>
    <w:rsid w:val="00A93FAE"/>
    <w:rsid w:val="00A9605D"/>
    <w:rsid w:val="00A976F3"/>
    <w:rsid w:val="00AA02B8"/>
    <w:rsid w:val="00AA28F0"/>
    <w:rsid w:val="00AA4A82"/>
    <w:rsid w:val="00AA6D7D"/>
    <w:rsid w:val="00AB0241"/>
    <w:rsid w:val="00AB07F6"/>
    <w:rsid w:val="00AB275C"/>
    <w:rsid w:val="00AC0165"/>
    <w:rsid w:val="00AC126B"/>
    <w:rsid w:val="00AC1DCB"/>
    <w:rsid w:val="00AC4397"/>
    <w:rsid w:val="00AC4FF7"/>
    <w:rsid w:val="00AC5269"/>
    <w:rsid w:val="00AC54BD"/>
    <w:rsid w:val="00AC5655"/>
    <w:rsid w:val="00AD2FBA"/>
    <w:rsid w:val="00AD6BA3"/>
    <w:rsid w:val="00AD77B8"/>
    <w:rsid w:val="00AE1A4A"/>
    <w:rsid w:val="00AE4424"/>
    <w:rsid w:val="00AE4D1A"/>
    <w:rsid w:val="00AE7606"/>
    <w:rsid w:val="00AF13E3"/>
    <w:rsid w:val="00B00F24"/>
    <w:rsid w:val="00B036E3"/>
    <w:rsid w:val="00B0396E"/>
    <w:rsid w:val="00B044B9"/>
    <w:rsid w:val="00B05C06"/>
    <w:rsid w:val="00B07D56"/>
    <w:rsid w:val="00B1033E"/>
    <w:rsid w:val="00B11345"/>
    <w:rsid w:val="00B122F1"/>
    <w:rsid w:val="00B144F2"/>
    <w:rsid w:val="00B14A69"/>
    <w:rsid w:val="00B14AF0"/>
    <w:rsid w:val="00B15922"/>
    <w:rsid w:val="00B216DD"/>
    <w:rsid w:val="00B2233C"/>
    <w:rsid w:val="00B22586"/>
    <w:rsid w:val="00B24E12"/>
    <w:rsid w:val="00B271D1"/>
    <w:rsid w:val="00B307EB"/>
    <w:rsid w:val="00B32477"/>
    <w:rsid w:val="00B32E1A"/>
    <w:rsid w:val="00B33438"/>
    <w:rsid w:val="00B34409"/>
    <w:rsid w:val="00B345F6"/>
    <w:rsid w:val="00B34CA6"/>
    <w:rsid w:val="00B4163E"/>
    <w:rsid w:val="00B43E7E"/>
    <w:rsid w:val="00B44B17"/>
    <w:rsid w:val="00B4633A"/>
    <w:rsid w:val="00B53AC5"/>
    <w:rsid w:val="00B53E64"/>
    <w:rsid w:val="00B5644D"/>
    <w:rsid w:val="00B60440"/>
    <w:rsid w:val="00B62203"/>
    <w:rsid w:val="00B63598"/>
    <w:rsid w:val="00B6398F"/>
    <w:rsid w:val="00B63FA5"/>
    <w:rsid w:val="00B640E3"/>
    <w:rsid w:val="00B65030"/>
    <w:rsid w:val="00B6659C"/>
    <w:rsid w:val="00B707DC"/>
    <w:rsid w:val="00B718B7"/>
    <w:rsid w:val="00B81633"/>
    <w:rsid w:val="00B86D51"/>
    <w:rsid w:val="00B900E1"/>
    <w:rsid w:val="00B9031C"/>
    <w:rsid w:val="00B964AC"/>
    <w:rsid w:val="00BA0422"/>
    <w:rsid w:val="00BA53D2"/>
    <w:rsid w:val="00BB01F0"/>
    <w:rsid w:val="00BB10D6"/>
    <w:rsid w:val="00BB2A29"/>
    <w:rsid w:val="00BB43A5"/>
    <w:rsid w:val="00BB4F7A"/>
    <w:rsid w:val="00BB5DE7"/>
    <w:rsid w:val="00BC21F4"/>
    <w:rsid w:val="00BC7A05"/>
    <w:rsid w:val="00BC7D7C"/>
    <w:rsid w:val="00BD197A"/>
    <w:rsid w:val="00BD6F96"/>
    <w:rsid w:val="00BE0D0E"/>
    <w:rsid w:val="00BE22B5"/>
    <w:rsid w:val="00BE752F"/>
    <w:rsid w:val="00BF778E"/>
    <w:rsid w:val="00C036AB"/>
    <w:rsid w:val="00C037D0"/>
    <w:rsid w:val="00C03EFC"/>
    <w:rsid w:val="00C05888"/>
    <w:rsid w:val="00C0600B"/>
    <w:rsid w:val="00C06E0D"/>
    <w:rsid w:val="00C11824"/>
    <w:rsid w:val="00C12121"/>
    <w:rsid w:val="00C17558"/>
    <w:rsid w:val="00C20E43"/>
    <w:rsid w:val="00C22590"/>
    <w:rsid w:val="00C22C6B"/>
    <w:rsid w:val="00C23A5C"/>
    <w:rsid w:val="00C30FA3"/>
    <w:rsid w:val="00C3466B"/>
    <w:rsid w:val="00C34949"/>
    <w:rsid w:val="00C40701"/>
    <w:rsid w:val="00C42D78"/>
    <w:rsid w:val="00C45B20"/>
    <w:rsid w:val="00C472E9"/>
    <w:rsid w:val="00C47D52"/>
    <w:rsid w:val="00C47E21"/>
    <w:rsid w:val="00C51463"/>
    <w:rsid w:val="00C52833"/>
    <w:rsid w:val="00C5597B"/>
    <w:rsid w:val="00C621CC"/>
    <w:rsid w:val="00C639F2"/>
    <w:rsid w:val="00C66B0A"/>
    <w:rsid w:val="00C70F5B"/>
    <w:rsid w:val="00C71206"/>
    <w:rsid w:val="00C71307"/>
    <w:rsid w:val="00C72FE2"/>
    <w:rsid w:val="00C7577A"/>
    <w:rsid w:val="00C76AB2"/>
    <w:rsid w:val="00C77F22"/>
    <w:rsid w:val="00C92158"/>
    <w:rsid w:val="00C94FA3"/>
    <w:rsid w:val="00C95651"/>
    <w:rsid w:val="00CA40A0"/>
    <w:rsid w:val="00CA4337"/>
    <w:rsid w:val="00CA59CA"/>
    <w:rsid w:val="00CB140F"/>
    <w:rsid w:val="00CB1A30"/>
    <w:rsid w:val="00CB3A77"/>
    <w:rsid w:val="00CB5246"/>
    <w:rsid w:val="00CB64B1"/>
    <w:rsid w:val="00CB718A"/>
    <w:rsid w:val="00CC3032"/>
    <w:rsid w:val="00CC488D"/>
    <w:rsid w:val="00CD7299"/>
    <w:rsid w:val="00CE0800"/>
    <w:rsid w:val="00CE4B81"/>
    <w:rsid w:val="00CE7E2A"/>
    <w:rsid w:val="00CF12E9"/>
    <w:rsid w:val="00CF6081"/>
    <w:rsid w:val="00CF66CB"/>
    <w:rsid w:val="00CF7DD1"/>
    <w:rsid w:val="00D01AC5"/>
    <w:rsid w:val="00D035B2"/>
    <w:rsid w:val="00D036F5"/>
    <w:rsid w:val="00D04E75"/>
    <w:rsid w:val="00D05993"/>
    <w:rsid w:val="00D10997"/>
    <w:rsid w:val="00D13600"/>
    <w:rsid w:val="00D13C27"/>
    <w:rsid w:val="00D157FF"/>
    <w:rsid w:val="00D1702C"/>
    <w:rsid w:val="00D17759"/>
    <w:rsid w:val="00D17DAE"/>
    <w:rsid w:val="00D20047"/>
    <w:rsid w:val="00D206AE"/>
    <w:rsid w:val="00D20F02"/>
    <w:rsid w:val="00D21C86"/>
    <w:rsid w:val="00D271CD"/>
    <w:rsid w:val="00D35E41"/>
    <w:rsid w:val="00D37B1E"/>
    <w:rsid w:val="00D425B6"/>
    <w:rsid w:val="00D4374F"/>
    <w:rsid w:val="00D44FFD"/>
    <w:rsid w:val="00D460F3"/>
    <w:rsid w:val="00D46540"/>
    <w:rsid w:val="00D50BA8"/>
    <w:rsid w:val="00D56D43"/>
    <w:rsid w:val="00D56F69"/>
    <w:rsid w:val="00D5799D"/>
    <w:rsid w:val="00D60DAA"/>
    <w:rsid w:val="00D64DFE"/>
    <w:rsid w:val="00D671C9"/>
    <w:rsid w:val="00D7133B"/>
    <w:rsid w:val="00D723A9"/>
    <w:rsid w:val="00D7260D"/>
    <w:rsid w:val="00D7525B"/>
    <w:rsid w:val="00D75E63"/>
    <w:rsid w:val="00D76730"/>
    <w:rsid w:val="00D76CDC"/>
    <w:rsid w:val="00D808D5"/>
    <w:rsid w:val="00D81884"/>
    <w:rsid w:val="00D824EA"/>
    <w:rsid w:val="00D82997"/>
    <w:rsid w:val="00D83CFA"/>
    <w:rsid w:val="00D86FB2"/>
    <w:rsid w:val="00D957C2"/>
    <w:rsid w:val="00D96FD2"/>
    <w:rsid w:val="00DA03CD"/>
    <w:rsid w:val="00DA6414"/>
    <w:rsid w:val="00DA7351"/>
    <w:rsid w:val="00DB0E51"/>
    <w:rsid w:val="00DB20F8"/>
    <w:rsid w:val="00DB2F53"/>
    <w:rsid w:val="00DB5F56"/>
    <w:rsid w:val="00DB629F"/>
    <w:rsid w:val="00DC1A60"/>
    <w:rsid w:val="00DC3E5E"/>
    <w:rsid w:val="00DC4FFB"/>
    <w:rsid w:val="00DC67D9"/>
    <w:rsid w:val="00DC746C"/>
    <w:rsid w:val="00DD5B59"/>
    <w:rsid w:val="00DD64F6"/>
    <w:rsid w:val="00DD71C4"/>
    <w:rsid w:val="00DE0344"/>
    <w:rsid w:val="00DE15E8"/>
    <w:rsid w:val="00DE2675"/>
    <w:rsid w:val="00DE3DDD"/>
    <w:rsid w:val="00DE5A90"/>
    <w:rsid w:val="00DF151B"/>
    <w:rsid w:val="00DF3883"/>
    <w:rsid w:val="00DF53FB"/>
    <w:rsid w:val="00DF5C03"/>
    <w:rsid w:val="00E001AC"/>
    <w:rsid w:val="00E0080D"/>
    <w:rsid w:val="00E0270F"/>
    <w:rsid w:val="00E04271"/>
    <w:rsid w:val="00E07E9F"/>
    <w:rsid w:val="00E10594"/>
    <w:rsid w:val="00E109EC"/>
    <w:rsid w:val="00E10C03"/>
    <w:rsid w:val="00E1263E"/>
    <w:rsid w:val="00E14070"/>
    <w:rsid w:val="00E179D5"/>
    <w:rsid w:val="00E22195"/>
    <w:rsid w:val="00E22569"/>
    <w:rsid w:val="00E2421A"/>
    <w:rsid w:val="00E25D56"/>
    <w:rsid w:val="00E31D93"/>
    <w:rsid w:val="00E3222F"/>
    <w:rsid w:val="00E34C09"/>
    <w:rsid w:val="00E35FD1"/>
    <w:rsid w:val="00E41983"/>
    <w:rsid w:val="00E42E94"/>
    <w:rsid w:val="00E43EFA"/>
    <w:rsid w:val="00E44F3E"/>
    <w:rsid w:val="00E5126F"/>
    <w:rsid w:val="00E5188A"/>
    <w:rsid w:val="00E54606"/>
    <w:rsid w:val="00E56588"/>
    <w:rsid w:val="00E57CC1"/>
    <w:rsid w:val="00E60C06"/>
    <w:rsid w:val="00E60FF0"/>
    <w:rsid w:val="00E6393D"/>
    <w:rsid w:val="00E70341"/>
    <w:rsid w:val="00E711E9"/>
    <w:rsid w:val="00E73094"/>
    <w:rsid w:val="00E76655"/>
    <w:rsid w:val="00E77A43"/>
    <w:rsid w:val="00E77E1E"/>
    <w:rsid w:val="00E8009C"/>
    <w:rsid w:val="00E8365B"/>
    <w:rsid w:val="00E8562E"/>
    <w:rsid w:val="00E85CC4"/>
    <w:rsid w:val="00E91C5F"/>
    <w:rsid w:val="00E92E7D"/>
    <w:rsid w:val="00E93646"/>
    <w:rsid w:val="00E96C16"/>
    <w:rsid w:val="00EA0F8D"/>
    <w:rsid w:val="00EA4312"/>
    <w:rsid w:val="00EA641D"/>
    <w:rsid w:val="00EA69E2"/>
    <w:rsid w:val="00EB14D5"/>
    <w:rsid w:val="00EB1A7B"/>
    <w:rsid w:val="00EB1EC7"/>
    <w:rsid w:val="00EB7CB4"/>
    <w:rsid w:val="00EC414B"/>
    <w:rsid w:val="00EC4A57"/>
    <w:rsid w:val="00EC507B"/>
    <w:rsid w:val="00EC576F"/>
    <w:rsid w:val="00EC5B2D"/>
    <w:rsid w:val="00EC5EAB"/>
    <w:rsid w:val="00EC69AC"/>
    <w:rsid w:val="00EC6F8E"/>
    <w:rsid w:val="00ED031E"/>
    <w:rsid w:val="00ED232D"/>
    <w:rsid w:val="00ED46D9"/>
    <w:rsid w:val="00ED47AF"/>
    <w:rsid w:val="00ED5C54"/>
    <w:rsid w:val="00EE07E0"/>
    <w:rsid w:val="00EE2C20"/>
    <w:rsid w:val="00EE3B05"/>
    <w:rsid w:val="00EE44A3"/>
    <w:rsid w:val="00EE45F5"/>
    <w:rsid w:val="00EE5EAF"/>
    <w:rsid w:val="00EF56DB"/>
    <w:rsid w:val="00EF5FBD"/>
    <w:rsid w:val="00EF6D95"/>
    <w:rsid w:val="00F01ADB"/>
    <w:rsid w:val="00F0324E"/>
    <w:rsid w:val="00F03DBE"/>
    <w:rsid w:val="00F04BC5"/>
    <w:rsid w:val="00F06969"/>
    <w:rsid w:val="00F11CF5"/>
    <w:rsid w:val="00F12B9A"/>
    <w:rsid w:val="00F21083"/>
    <w:rsid w:val="00F22194"/>
    <w:rsid w:val="00F22E50"/>
    <w:rsid w:val="00F253A5"/>
    <w:rsid w:val="00F341EF"/>
    <w:rsid w:val="00F347CB"/>
    <w:rsid w:val="00F37B3A"/>
    <w:rsid w:val="00F4012D"/>
    <w:rsid w:val="00F42F65"/>
    <w:rsid w:val="00F43372"/>
    <w:rsid w:val="00F447BB"/>
    <w:rsid w:val="00F45D94"/>
    <w:rsid w:val="00F4729C"/>
    <w:rsid w:val="00F5293F"/>
    <w:rsid w:val="00F54938"/>
    <w:rsid w:val="00F5532D"/>
    <w:rsid w:val="00F60497"/>
    <w:rsid w:val="00F608D8"/>
    <w:rsid w:val="00F61DCE"/>
    <w:rsid w:val="00F6239A"/>
    <w:rsid w:val="00F62E3D"/>
    <w:rsid w:val="00F62F1C"/>
    <w:rsid w:val="00F63A9E"/>
    <w:rsid w:val="00F64321"/>
    <w:rsid w:val="00F6576D"/>
    <w:rsid w:val="00F65DDB"/>
    <w:rsid w:val="00F70507"/>
    <w:rsid w:val="00F70F0C"/>
    <w:rsid w:val="00F7153F"/>
    <w:rsid w:val="00F7295E"/>
    <w:rsid w:val="00F73A86"/>
    <w:rsid w:val="00F74FC9"/>
    <w:rsid w:val="00F76A76"/>
    <w:rsid w:val="00F77E28"/>
    <w:rsid w:val="00F819E3"/>
    <w:rsid w:val="00F81C6F"/>
    <w:rsid w:val="00F83C36"/>
    <w:rsid w:val="00F85ABA"/>
    <w:rsid w:val="00F86F39"/>
    <w:rsid w:val="00F92378"/>
    <w:rsid w:val="00F9298B"/>
    <w:rsid w:val="00F962A3"/>
    <w:rsid w:val="00F962F3"/>
    <w:rsid w:val="00F97808"/>
    <w:rsid w:val="00FA55D2"/>
    <w:rsid w:val="00FA7B36"/>
    <w:rsid w:val="00FB121E"/>
    <w:rsid w:val="00FB3573"/>
    <w:rsid w:val="00FB3604"/>
    <w:rsid w:val="00FB5D7F"/>
    <w:rsid w:val="00FB77A9"/>
    <w:rsid w:val="00FB78DB"/>
    <w:rsid w:val="00FC2B92"/>
    <w:rsid w:val="00FC2D76"/>
    <w:rsid w:val="00FC2EE5"/>
    <w:rsid w:val="00FC38F2"/>
    <w:rsid w:val="00FC3C75"/>
    <w:rsid w:val="00FC3E8B"/>
    <w:rsid w:val="00FD3AFB"/>
    <w:rsid w:val="00FD3E69"/>
    <w:rsid w:val="00FE0810"/>
    <w:rsid w:val="00FE6D1D"/>
    <w:rsid w:val="00FE7F37"/>
    <w:rsid w:val="00FF11A7"/>
    <w:rsid w:val="00FF271D"/>
    <w:rsid w:val="00FF2EB0"/>
    <w:rsid w:val="00FF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65C3DC"/>
  <w15:docId w15:val="{86976F7D-57BA-8B4C-980C-381A5E8DC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5E63"/>
  </w:style>
  <w:style w:type="paragraph" w:styleId="Heading1">
    <w:name w:val="heading 1"/>
    <w:basedOn w:val="Normal"/>
    <w:next w:val="Normal"/>
    <w:link w:val="Heading1Char"/>
    <w:uiPriority w:val="9"/>
    <w:qFormat/>
    <w:rsid w:val="001E2883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32"/>
      <w:lang w:bidi="th-T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883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noProof/>
      <w:color w:val="000000" w:themeColor="text1"/>
      <w:sz w:val="28"/>
      <w:szCs w:val="26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3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C51463"/>
  </w:style>
  <w:style w:type="character" w:styleId="CommentReference">
    <w:name w:val="annotation reference"/>
    <w:basedOn w:val="DefaultParagraphFont"/>
    <w:uiPriority w:val="99"/>
    <w:semiHidden/>
    <w:unhideWhenUsed/>
    <w:rsid w:val="000E57C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57C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57C1"/>
  </w:style>
  <w:style w:type="paragraph" w:styleId="BalloonText">
    <w:name w:val="Balloon Text"/>
    <w:basedOn w:val="Normal"/>
    <w:link w:val="BalloonTextChar"/>
    <w:uiPriority w:val="99"/>
    <w:semiHidden/>
    <w:unhideWhenUsed/>
    <w:rsid w:val="000E57C1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7C1"/>
    <w:rPr>
      <w:rFonts w:ascii="Times New Roman" w:hAnsi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36E28"/>
    <w:rPr>
      <w:color w:val="808080"/>
    </w:rPr>
  </w:style>
  <w:style w:type="paragraph" w:customStyle="1" w:styleId="EndNoteBibliographyTitle">
    <w:name w:val="EndNote Bibliography Title"/>
    <w:basedOn w:val="Normal"/>
    <w:rsid w:val="00197F9F"/>
    <w:pPr>
      <w:jc w:val="center"/>
    </w:pPr>
    <w:rPr>
      <w:rFonts w:ascii="Calibri" w:hAnsi="Calibri" w:cs="Calibri"/>
    </w:rPr>
  </w:style>
  <w:style w:type="paragraph" w:customStyle="1" w:styleId="EndNoteBibliography">
    <w:name w:val="EndNote Bibliography"/>
    <w:basedOn w:val="Normal"/>
    <w:rsid w:val="00197F9F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14F50"/>
    <w:rPr>
      <w:color w:val="0563C1" w:themeColor="hyperlink"/>
      <w:u w:val="single"/>
    </w:rPr>
  </w:style>
  <w:style w:type="paragraph" w:customStyle="1" w:styleId="Table2">
    <w:name w:val="Table2"/>
    <w:basedOn w:val="Normal"/>
    <w:link w:val="Table2Char"/>
    <w:qFormat/>
    <w:rsid w:val="001128B0"/>
    <w:pPr>
      <w:tabs>
        <w:tab w:val="left" w:pos="1134"/>
      </w:tabs>
      <w:spacing w:after="80" w:line="360" w:lineRule="auto"/>
      <w:jc w:val="both"/>
    </w:pPr>
    <w:rPr>
      <w:rFonts w:ascii="Times New Roman" w:hAnsi="Times New Roman" w:cs="Times New Roman"/>
      <w:b/>
      <w:iCs/>
      <w:lang w:bidi="th-TH"/>
    </w:rPr>
  </w:style>
  <w:style w:type="character" w:customStyle="1" w:styleId="Table2Char">
    <w:name w:val="Table2 Char"/>
    <w:basedOn w:val="DefaultParagraphFont"/>
    <w:link w:val="Table2"/>
    <w:rsid w:val="001128B0"/>
    <w:rPr>
      <w:rFonts w:ascii="Times New Roman" w:hAnsi="Times New Roman" w:cs="Times New Roman"/>
      <w:b/>
      <w:iCs/>
      <w:lang w:bidi="th-TH"/>
    </w:rPr>
  </w:style>
  <w:style w:type="table" w:customStyle="1" w:styleId="TableGrid3">
    <w:name w:val="Table Grid3"/>
    <w:basedOn w:val="TableNormal"/>
    <w:next w:val="TableGrid"/>
    <w:rsid w:val="001128B0"/>
    <w:rPr>
      <w:rFonts w:ascii="Cordia New" w:eastAsia="Cordia New" w:hAnsi="Cordia New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163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1633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77D0F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1E2883"/>
    <w:pPr>
      <w:spacing w:after="300"/>
      <w:contextualSpacing/>
    </w:pPr>
    <w:rPr>
      <w:rFonts w:ascii="Times New Roman" w:eastAsiaTheme="majorEastAsia" w:hAnsi="Times New Roman" w:cstheme="majorBidi"/>
      <w:color w:val="000000" w:themeColor="text1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E2883"/>
    <w:rPr>
      <w:rFonts w:ascii="Times New Roman" w:eastAsiaTheme="majorEastAsia" w:hAnsi="Times New Roman" w:cstheme="majorBidi"/>
      <w:color w:val="000000" w:themeColor="text1"/>
      <w:spacing w:val="5"/>
      <w:kern w:val="28"/>
      <w:sz w:val="40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E2883"/>
    <w:rPr>
      <w:rFonts w:ascii="Times New Roman" w:eastAsiaTheme="majorEastAsia" w:hAnsi="Times New Roman" w:cstheme="majorBidi"/>
      <w:b/>
      <w:bCs/>
      <w:color w:val="000000" w:themeColor="text1"/>
      <w:sz w:val="32"/>
      <w:szCs w:val="32"/>
      <w:lang w:bidi="th-TH"/>
    </w:rPr>
  </w:style>
  <w:style w:type="character" w:customStyle="1" w:styleId="Heading2Char">
    <w:name w:val="Heading 2 Char"/>
    <w:basedOn w:val="DefaultParagraphFont"/>
    <w:link w:val="Heading2"/>
    <w:uiPriority w:val="9"/>
    <w:rsid w:val="001E2883"/>
    <w:rPr>
      <w:rFonts w:ascii="Times New Roman" w:eastAsiaTheme="majorEastAsia" w:hAnsi="Times New Roman" w:cstheme="majorBidi"/>
      <w:b/>
      <w:bCs/>
      <w:noProof/>
      <w:color w:val="000000" w:themeColor="text1"/>
      <w:sz w:val="28"/>
      <w:szCs w:val="26"/>
      <w:lang w:bidi="th-TH"/>
    </w:rPr>
  </w:style>
  <w:style w:type="paragraph" w:styleId="Revision">
    <w:name w:val="Revision"/>
    <w:hidden/>
    <w:uiPriority w:val="99"/>
    <w:semiHidden/>
    <w:rsid w:val="00557102"/>
  </w:style>
  <w:style w:type="character" w:styleId="UnresolvedMention">
    <w:name w:val="Unresolved Mention"/>
    <w:basedOn w:val="DefaultParagraphFont"/>
    <w:uiPriority w:val="99"/>
    <w:semiHidden/>
    <w:unhideWhenUsed/>
    <w:rsid w:val="00E51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5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5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8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0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0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0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5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0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9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7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53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5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hyperlink" Target="https://www.census.gov/population/international/data/idb/informationGateway.ph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i.org/10.1016/j.foreco.2017.06.06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1F71EC-5DC5-4C60-AA94-1BD3FDD54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1571</Words>
  <Characters>8957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10507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PAN</cp:lastModifiedBy>
  <cp:revision>30</cp:revision>
  <cp:lastPrinted>2018-02-15T05:47:00Z</cp:lastPrinted>
  <dcterms:created xsi:type="dcterms:W3CDTF">2019-01-08T09:59:00Z</dcterms:created>
  <dcterms:modified xsi:type="dcterms:W3CDTF">2019-06-25T15:26:00Z</dcterms:modified>
</cp:coreProperties>
</file>