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B8" w:rsidRDefault="00C559B8" w:rsidP="00C559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5E41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32653">
        <w:rPr>
          <w:rFonts w:ascii="Times New Roman" w:hAnsi="Times New Roman" w:cs="Times New Roman"/>
          <w:b/>
          <w:sz w:val="24"/>
          <w:szCs w:val="24"/>
        </w:rPr>
        <w:t>File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EB5E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Difference between each deep-leaning and machine-learning prediction model</w:t>
      </w:r>
    </w:p>
    <w:p w:rsidR="00C559B8" w:rsidRPr="00C559B8" w:rsidRDefault="00C559B8" w:rsidP="00C55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59B8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C559B8">
        <w:rPr>
          <w:rFonts w:ascii="Times New Roman" w:hAnsi="Times New Roman" w:cs="Times New Roman"/>
          <w:sz w:val="24"/>
          <w:szCs w:val="24"/>
        </w:rPr>
        <w:t>Supplemental material table 2-1. Characteristics of prediction models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709"/>
        <w:gridCol w:w="218"/>
        <w:gridCol w:w="1057"/>
        <w:gridCol w:w="218"/>
        <w:gridCol w:w="1058"/>
        <w:gridCol w:w="284"/>
        <w:gridCol w:w="1134"/>
        <w:gridCol w:w="708"/>
        <w:gridCol w:w="218"/>
        <w:gridCol w:w="916"/>
      </w:tblGrid>
      <w:tr w:rsidR="00C559B8" w:rsidRPr="00EB5E41" w:rsidTr="002A555F">
        <w:trPr>
          <w:trHeight w:val="885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Multivariable logistic regression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Random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</w:t>
            </w: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orest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Support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</w:t>
            </w: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ector machine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Bayesian inference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Deep neural network</w:t>
            </w:r>
          </w:p>
        </w:tc>
      </w:tr>
      <w:tr w:rsidR="00C559B8" w:rsidRPr="00EB5E41" w:rsidTr="002A555F">
        <w:trPr>
          <w:trHeight w:val="990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HR (95% CI)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Dev.</w:t>
            </w: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diff.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Mean decrease Gini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Sens. analysis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HR (95% credible intervals)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Dev.</w:t>
            </w: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br/>
              <w:t>diff.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AUC diff.</w:t>
            </w:r>
          </w:p>
        </w:tc>
      </w:tr>
      <w:tr w:rsidR="00C559B8" w:rsidRPr="00EB5E41" w:rsidTr="002A555F">
        <w:trPr>
          <w:trHeight w:val="33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Demographics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Age (years)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1.034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(1.022–1.047)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31.4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57.81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1.036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(1.025–1.049)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31.3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0.0117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Male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2.222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(1.662–2.987)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29.8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6.62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2.166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(1.798–2.851)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29.7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0.0036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BMI (kg/m</w:t>
            </w:r>
            <w:r w:rsidRPr="00752B3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0.891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(0.855–0.928)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32.0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52.66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0.236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0.884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(0.858–0.923)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31.9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0.0065 </w:t>
            </w:r>
          </w:p>
        </w:tc>
      </w:tr>
      <w:tr w:rsidR="00C559B8" w:rsidRPr="00EB5E41" w:rsidTr="002A555F">
        <w:trPr>
          <w:trHeight w:val="345"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Vital signs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SBP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(mmHg)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0.983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(0.973–0.992)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13.6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54.11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0.983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(0.974–0.992)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13.5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0.0176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DBP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(mmHg)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1.012 (0.998–1.025)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34.86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0.012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1.012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(0.999–1.028)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0.0097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HR (/min)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1.014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(1.009–1.019)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28.3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17.58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0.026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1.014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(1.009–1.018)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28.2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0.0063 </w:t>
            </w:r>
          </w:p>
        </w:tc>
      </w:tr>
      <w:tr w:rsidR="00C559B8" w:rsidRPr="00EB5E41" w:rsidTr="002A555F">
        <w:trPr>
          <w:trHeight w:val="345"/>
        </w:trPr>
        <w:tc>
          <w:tcPr>
            <w:tcW w:w="723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Electrocardiography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0.7999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AF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1.085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(0.796–1.473)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5.27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1.069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(0.775–1.349)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0.0115 </w:t>
            </w:r>
          </w:p>
        </w:tc>
      </w:tr>
      <w:tr w:rsidR="00C559B8" w:rsidRPr="00EB5E41" w:rsidTr="002A555F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QRS duration (</w:t>
            </w:r>
            <w:proofErr w:type="spellStart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ms</w:t>
            </w:r>
            <w:proofErr w:type="spellEnd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1.009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(1.003–1.015)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26.62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0.013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1.008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(1.003–1.013)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0.0135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QTc (</w:t>
            </w:r>
            <w:proofErr w:type="spellStart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ms</w:t>
            </w:r>
            <w:proofErr w:type="spellEnd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0.995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(0.991–0.998)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17.98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0.078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0.995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(0.992–0.999)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0.0095 </w:t>
            </w:r>
          </w:p>
        </w:tc>
      </w:tr>
      <w:tr w:rsidR="00C559B8" w:rsidRPr="00EB5E41" w:rsidTr="002A555F">
        <w:trPr>
          <w:trHeight w:val="345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Echocardiography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LAD (mm)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1.046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(1.034–1.059)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54.3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68.48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1.047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(1.035–1.056)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54.2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0.0055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LVDd (mm)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1.042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(1.007–1.077)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42.81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1.046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(1.000–1.076)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5.6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0.0106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 xml:space="preserve">  LVDs (mm)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0.949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(0.918–0.981)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9.4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44.58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0.013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0.948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(0.920–0.986)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0.0098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EF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0.988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(0.975–1.002)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44.55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0.989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(0.973–1.004)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2.7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0.0180 </w:t>
            </w:r>
          </w:p>
        </w:tc>
      </w:tr>
      <w:tr w:rsidR="00C559B8" w:rsidRPr="00EB5E41" w:rsidTr="002A555F">
        <w:trPr>
          <w:trHeight w:val="330"/>
        </w:trPr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Laboratory test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WBC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(/mL)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1.000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(1.000–1.000)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258.4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155.01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0.109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1.000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(1.000–1.000)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258.3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0.0234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Hb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(g/dL)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0.859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(0.793–0.930)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14.2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68.40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0.869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(0.802–0.925)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14.1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0.0067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Platelets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(/mL)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1.000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(1.000–1.000)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119.0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117.10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0.014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1.000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(1.000–1.000)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288.4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0.0143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Alb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(g/dL)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0.131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(0.101–0.168)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288.5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154.37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0.019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0.128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(0.098–0.164)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118.9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0.0150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Sodium (mmol/L)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1.022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(0.997–1.048)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88.96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0.095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1.027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(1.002–1.053)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0.0094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Potassium (mmol/L)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1.464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(1.191–1.802)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13.1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43.33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0.013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1.496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(1.257–1.806)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0.0035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BUN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(mg/dL)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1.034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(1.026–1.042)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69.3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93.74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1.035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(1.029–1.043)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69.2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0.0126 </w:t>
            </w:r>
          </w:p>
        </w:tc>
      </w:tr>
      <w:tr w:rsidR="00C559B8" w:rsidRPr="00EB5E41" w:rsidTr="002A555F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Cr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(mg/dL)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0.715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(0.619–0.815)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72.78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0.061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0.707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(0.614–0.783)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28.9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0.0092 </w:t>
            </w:r>
          </w:p>
        </w:tc>
      </w:tr>
      <w:tr w:rsidR="00C559B8" w:rsidRPr="00EB5E41" w:rsidTr="002A555F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Glucose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(mg/dL)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1.006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(1.004–1.008)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</w:t>
            </w: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43.5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56.78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0.015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1.006 </w:t>
            </w:r>
          </w:p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(1.004–1.008)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43.4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0.0083 </w:t>
            </w:r>
          </w:p>
        </w:tc>
      </w:tr>
    </w:tbl>
    <w:p w:rsidR="00C559B8" w:rsidRPr="00C559B8" w:rsidRDefault="00C559B8" w:rsidP="00C55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559B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559B8">
        <w:rPr>
          <w:rFonts w:ascii="Times New Roman" w:hAnsi="Times New Roman" w:cs="Times New Roman"/>
          <w:sz w:val="24"/>
          <w:szCs w:val="24"/>
        </w:rPr>
        <w:t>Supplemental material table 2-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59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Variable importance of each prediction model</w:t>
      </w:r>
    </w:p>
    <w:tbl>
      <w:tblPr>
        <w:tblW w:w="7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559"/>
        <w:gridCol w:w="1134"/>
        <w:gridCol w:w="1417"/>
      </w:tblGrid>
      <w:tr w:rsidR="00C559B8" w:rsidRPr="00EB5E41" w:rsidTr="002A555F">
        <w:trPr>
          <w:trHeight w:val="690"/>
        </w:trPr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Logistic regression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Random Forest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Support vector machine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Bayesian Network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Deep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</w:t>
            </w:r>
            <w:r w:rsidRPr="00EB5E4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learning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WBC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SBP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Alb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Sodium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PLT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Glucose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Glucose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QRS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BUN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SBP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Afib</w:t>
            </w:r>
            <w:proofErr w:type="spellEnd"/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Glucose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LVDd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SBP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LVDs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Glucose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DBP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QTc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Potassium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Potassium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Sodium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QTc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Potassium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Glucose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Potassium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Hb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LVDd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BMI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HR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Sodium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LAD</w:t>
            </w:r>
          </w:p>
        </w:tc>
      </w:tr>
      <w:tr w:rsidR="00C559B8" w:rsidRPr="00EB5E41" w:rsidTr="002A555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Afib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</w:tr>
      <w:tr w:rsidR="00C559B8" w:rsidRPr="00EB5E41" w:rsidTr="002A555F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Afib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Afib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559B8" w:rsidRPr="00EB5E41" w:rsidRDefault="00C559B8" w:rsidP="002A555F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B5E4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Potassium</w:t>
            </w:r>
          </w:p>
        </w:tc>
      </w:tr>
    </w:tbl>
    <w:p w:rsidR="00C559B8" w:rsidRPr="00C559B8" w:rsidRDefault="00C559B8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C559B8" w:rsidRPr="00EB5E41" w:rsidRDefault="00C559B8" w:rsidP="00C559B8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730482" w:rsidRPr="00C559B8" w:rsidRDefault="00D32653"/>
    <w:sectPr w:rsidR="00730482" w:rsidRPr="00C559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945"/>
    <w:multiLevelType w:val="hybridMultilevel"/>
    <w:tmpl w:val="7A92BE84"/>
    <w:lvl w:ilvl="0" w:tplc="FCD41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B8"/>
    <w:rsid w:val="00654E21"/>
    <w:rsid w:val="00C559B8"/>
    <w:rsid w:val="00D32653"/>
    <w:rsid w:val="00E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F849-1266-41FA-83A1-83E453C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Hyunjin Seo</dc:creator>
  <cp:keywords/>
  <dc:description/>
  <cp:lastModifiedBy>Windows 사용자</cp:lastModifiedBy>
  <cp:revision>2</cp:revision>
  <dcterms:created xsi:type="dcterms:W3CDTF">2019-01-31T16:57:00Z</dcterms:created>
  <dcterms:modified xsi:type="dcterms:W3CDTF">2019-05-02T17:32:00Z</dcterms:modified>
</cp:coreProperties>
</file>