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BF" w:rsidRDefault="005F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3</w:t>
      </w:r>
      <w:r w:rsidR="00DB01CE" w:rsidRPr="00DB01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2E39">
        <w:rPr>
          <w:rFonts w:ascii="Times New Roman" w:hAnsi="Times New Roman" w:cs="Times New Roman"/>
          <w:b/>
          <w:sz w:val="24"/>
          <w:szCs w:val="24"/>
        </w:rPr>
        <w:t xml:space="preserve">Standardized Probabilities </w:t>
      </w:r>
      <w:r>
        <w:rPr>
          <w:rFonts w:ascii="Times New Roman" w:hAnsi="Times New Roman" w:cs="Times New Roman"/>
          <w:b/>
          <w:sz w:val="24"/>
          <w:szCs w:val="24"/>
        </w:rPr>
        <w:t xml:space="preserve">and 95% confidence intervals </w:t>
      </w:r>
      <w:r w:rsidRPr="00512E39">
        <w:rPr>
          <w:rFonts w:ascii="Times New Roman" w:hAnsi="Times New Roman" w:cs="Times New Roman"/>
          <w:b/>
          <w:sz w:val="24"/>
          <w:szCs w:val="24"/>
        </w:rPr>
        <w:t xml:space="preserve">of Advanced (III/IV) Stage </w:t>
      </w:r>
      <w:r>
        <w:rPr>
          <w:rFonts w:ascii="Times New Roman" w:hAnsi="Times New Roman" w:cs="Times New Roman"/>
          <w:b/>
          <w:sz w:val="24"/>
          <w:szCs w:val="24"/>
        </w:rPr>
        <w:t xml:space="preserve">for men and women </w:t>
      </w:r>
      <w:r w:rsidRPr="00512E39">
        <w:rPr>
          <w:rFonts w:ascii="Times New Roman" w:hAnsi="Times New Roman" w:cs="Times New Roman"/>
          <w:b/>
          <w:sz w:val="24"/>
          <w:szCs w:val="24"/>
        </w:rPr>
        <w:t>estimated from logistic regression models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01CE" w:rsidTr="00DB01CE">
        <w:tc>
          <w:tcPr>
            <w:tcW w:w="3116" w:type="dxa"/>
          </w:tcPr>
          <w:p w:rsidR="00DB01CE" w:rsidRDefault="00DB0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Cancer type</w:t>
            </w:r>
          </w:p>
        </w:tc>
        <w:tc>
          <w:tcPr>
            <w:tcW w:w="3117" w:type="dxa"/>
          </w:tcPr>
          <w:p w:rsidR="00DB01CE" w:rsidRDefault="00DB01CE" w:rsidP="00D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3117" w:type="dxa"/>
          </w:tcPr>
          <w:p w:rsidR="00DB01CE" w:rsidRDefault="00DB01CE" w:rsidP="00DB0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5F3AD1" w:rsidTr="009C6C95">
        <w:tc>
          <w:tcPr>
            <w:tcW w:w="3116" w:type="dxa"/>
          </w:tcPr>
          <w:p w:rsidR="005F3AD1" w:rsidRDefault="005F3AD1" w:rsidP="005F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cancers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0.67 (0.6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F3AD1">
              <w:rPr>
                <w:rFonts w:ascii="Times New Roman" w:hAnsi="Times New Roman" w:cs="Times New Roman"/>
                <w:color w:val="000000"/>
              </w:rPr>
              <w:t>, 0.74)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F3AD1">
              <w:rPr>
                <w:rFonts w:ascii="Times New Roman" w:hAnsi="Times New Roman" w:cs="Times New Roman"/>
                <w:color w:val="000000"/>
              </w:rPr>
              <w:t xml:space="preserve"> (0.57, 0.64)</w:t>
            </w:r>
          </w:p>
        </w:tc>
      </w:tr>
      <w:tr w:rsidR="005F3AD1" w:rsidTr="009C6C95">
        <w:tc>
          <w:tcPr>
            <w:tcW w:w="3116" w:type="dxa"/>
          </w:tcPr>
          <w:p w:rsidR="005F3AD1" w:rsidRDefault="005F3AD1" w:rsidP="005F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Non-Hodgkin’s Lymphoma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0.52 (0.35, 0.69)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F3AD1">
              <w:rPr>
                <w:rFonts w:ascii="Times New Roman" w:hAnsi="Times New Roman" w:cs="Times New Roman"/>
                <w:color w:val="000000"/>
              </w:rPr>
              <w:t xml:space="preserve"> (0.31, 0.69)</w:t>
            </w:r>
          </w:p>
        </w:tc>
      </w:tr>
      <w:tr w:rsidR="005F3AD1" w:rsidTr="009C6C95">
        <w:tc>
          <w:tcPr>
            <w:tcW w:w="3116" w:type="dxa"/>
          </w:tcPr>
          <w:p w:rsidR="005F3AD1" w:rsidRDefault="005F3AD1" w:rsidP="005F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Anogenital</w:t>
            </w:r>
            <w:proofErr w:type="spellEnd"/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0.72 (0.58, 0.87)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F3AD1">
              <w:rPr>
                <w:rFonts w:ascii="Times New Roman" w:hAnsi="Times New Roman" w:cs="Times New Roman"/>
                <w:color w:val="000000"/>
              </w:rPr>
              <w:t xml:space="preserve"> (0.38, 0.63)</w:t>
            </w:r>
          </w:p>
        </w:tc>
      </w:tr>
      <w:tr w:rsidR="005F3AD1" w:rsidTr="009C6C95">
        <w:tc>
          <w:tcPr>
            <w:tcW w:w="3116" w:type="dxa"/>
          </w:tcPr>
          <w:p w:rsidR="005F3AD1" w:rsidRDefault="005F3AD1" w:rsidP="005F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and Neck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0.76 (0.67, 0.84)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0.82 (0.55, 1.09)</w:t>
            </w:r>
          </w:p>
        </w:tc>
      </w:tr>
      <w:tr w:rsidR="005F3AD1" w:rsidTr="009C6C95">
        <w:tc>
          <w:tcPr>
            <w:tcW w:w="3116" w:type="dxa"/>
          </w:tcPr>
          <w:p w:rsidR="005F3AD1" w:rsidRDefault="005F3AD1" w:rsidP="005F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Esophageal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0.67 (0.47, 0.87)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0.85 (0.68, 1.03)</w:t>
            </w:r>
          </w:p>
        </w:tc>
      </w:tr>
      <w:tr w:rsidR="005F3AD1" w:rsidTr="009C6C95">
        <w:tc>
          <w:tcPr>
            <w:tcW w:w="3116" w:type="dxa"/>
          </w:tcPr>
          <w:p w:rsidR="005F3AD1" w:rsidRDefault="005F3AD1" w:rsidP="005F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0.74 (0.67, 0.81)</w:t>
            </w:r>
          </w:p>
        </w:tc>
        <w:tc>
          <w:tcPr>
            <w:tcW w:w="3117" w:type="dxa"/>
            <w:vAlign w:val="bottom"/>
          </w:tcPr>
          <w:p w:rsidR="005F3AD1" w:rsidRPr="005F3AD1" w:rsidRDefault="005F3AD1" w:rsidP="005F3A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AD1">
              <w:rPr>
                <w:rFonts w:ascii="Times New Roman" w:hAnsi="Times New Roman" w:cs="Times New Roman"/>
                <w:color w:val="000000"/>
              </w:rPr>
              <w:t>0.68 (0.61, 0.74)</w:t>
            </w:r>
          </w:p>
        </w:tc>
      </w:tr>
    </w:tbl>
    <w:p w:rsidR="00DB01CE" w:rsidRDefault="005F3A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*Note some of the confidence interval upper bounds are greater than 1 due to bootstrapped sampling</w:t>
      </w:r>
    </w:p>
    <w:bookmarkEnd w:id="0"/>
    <w:p w:rsidR="00DB01CE" w:rsidRPr="00DB01CE" w:rsidRDefault="00DB01CE">
      <w:pPr>
        <w:rPr>
          <w:rFonts w:ascii="Times New Roman" w:hAnsi="Times New Roman" w:cs="Times New Roman"/>
          <w:b/>
          <w:sz w:val="24"/>
          <w:szCs w:val="24"/>
        </w:rPr>
      </w:pPr>
    </w:p>
    <w:sectPr w:rsidR="00DB01CE" w:rsidRPr="00DB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E"/>
    <w:rsid w:val="001B4C10"/>
    <w:rsid w:val="00411BFC"/>
    <w:rsid w:val="005C01BF"/>
    <w:rsid w:val="005F3AD1"/>
    <w:rsid w:val="00DB01CE"/>
    <w:rsid w:val="00E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024A-B5AF-4FCD-ABB4-E7A89C8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Hari</cp:lastModifiedBy>
  <cp:revision>5</cp:revision>
  <dcterms:created xsi:type="dcterms:W3CDTF">2019-04-11T14:40:00Z</dcterms:created>
  <dcterms:modified xsi:type="dcterms:W3CDTF">2019-04-24T19:20:00Z</dcterms:modified>
</cp:coreProperties>
</file>