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7240" w14:textId="5D2662D6" w:rsidR="002E046F" w:rsidRPr="001D3FFB" w:rsidRDefault="000B5CB3" w:rsidP="002E046F">
      <w:pPr>
        <w:rPr>
          <w:b/>
        </w:rPr>
      </w:pPr>
      <w:r>
        <w:rPr>
          <w:b/>
        </w:rPr>
        <w:t>S1 Appendix</w:t>
      </w:r>
      <w:bookmarkStart w:id="0" w:name="_GoBack"/>
      <w:bookmarkEnd w:id="0"/>
      <w:r w:rsidR="001D3FFB" w:rsidRPr="001D3FFB">
        <w:rPr>
          <w:b/>
        </w:rPr>
        <w:t xml:space="preserve">. </w:t>
      </w:r>
      <w:proofErr w:type="gramStart"/>
      <w:r w:rsidR="002E046F" w:rsidRPr="001D3FFB">
        <w:t xml:space="preserve">GITC-RNA </w:t>
      </w:r>
      <w:proofErr w:type="spellStart"/>
      <w:r w:rsidR="002E046F" w:rsidRPr="001D3FFB">
        <w:t>lysis</w:t>
      </w:r>
      <w:proofErr w:type="spellEnd"/>
      <w:r w:rsidR="002E046F" w:rsidRPr="001D3FFB">
        <w:t>/stabilization b</w:t>
      </w:r>
      <w:r w:rsidR="009733CA">
        <w:t>uffer and protocol.</w:t>
      </w:r>
      <w:proofErr w:type="gramEnd"/>
    </w:p>
    <w:p w14:paraId="4D44CF40" w14:textId="77777777" w:rsidR="002E046F" w:rsidRDefault="002E046F" w:rsidP="002E046F"/>
    <w:p w14:paraId="63CFA775" w14:textId="77777777" w:rsidR="002E046F" w:rsidRPr="00772D0C" w:rsidRDefault="002E046F" w:rsidP="002E046F">
      <w:pPr>
        <w:rPr>
          <w:b/>
          <w:u w:val="single"/>
        </w:rPr>
      </w:pPr>
      <w:r w:rsidRPr="00772D0C">
        <w:rPr>
          <w:b/>
          <w:u w:val="single"/>
        </w:rPr>
        <w:t>Reagents</w:t>
      </w:r>
      <w:r w:rsidRPr="00772D0C">
        <w:rPr>
          <w:u w:val="single"/>
        </w:rPr>
        <w:tab/>
      </w:r>
      <w:r w:rsidRPr="00772D0C">
        <w:rPr>
          <w:u w:val="single"/>
        </w:rPr>
        <w:tab/>
      </w:r>
      <w:r w:rsidRPr="00772D0C">
        <w:rPr>
          <w:u w:val="single"/>
        </w:rPr>
        <w:tab/>
      </w:r>
      <w:r w:rsidRPr="00772D0C">
        <w:rPr>
          <w:u w:val="single"/>
        </w:rPr>
        <w:tab/>
      </w:r>
      <w:r w:rsidRPr="00772D0C">
        <w:rPr>
          <w:b/>
          <w:u w:val="single"/>
        </w:rPr>
        <w:t xml:space="preserve">Amount </w:t>
      </w:r>
      <w:r>
        <w:rPr>
          <w:b/>
          <w:u w:val="single"/>
        </w:rPr>
        <w:t>added to 1 L beaker</w:t>
      </w:r>
    </w:p>
    <w:p w14:paraId="30583235" w14:textId="77777777" w:rsidR="002E046F" w:rsidRDefault="002E046F" w:rsidP="002E046F">
      <w:r>
        <w:t xml:space="preserve">1M </w:t>
      </w:r>
      <w:proofErr w:type="spellStart"/>
      <w:proofErr w:type="gramStart"/>
      <w:r>
        <w:t>Tris</w:t>
      </w:r>
      <w:proofErr w:type="spellEnd"/>
      <w:r>
        <w:t xml:space="preserve"> ,</w:t>
      </w:r>
      <w:proofErr w:type="gramEnd"/>
      <w:r>
        <w:t xml:space="preserve"> pH 7.0 (50mM)</w:t>
      </w:r>
      <w:r>
        <w:tab/>
      </w:r>
      <w:r>
        <w:tab/>
      </w:r>
      <w:r>
        <w:tab/>
      </w:r>
      <w:r>
        <w:tab/>
        <w:t>50 mL</w:t>
      </w:r>
    </w:p>
    <w:p w14:paraId="428AFB03" w14:textId="77777777" w:rsidR="002E046F" w:rsidRDefault="002E046F" w:rsidP="002E046F">
      <w:r>
        <w:t>Ultra Pure 0.5M EDTA, pH 8.0 (20mM)</w:t>
      </w:r>
      <w:r>
        <w:tab/>
      </w:r>
      <w:r>
        <w:tab/>
        <w:t>40 mL</w:t>
      </w:r>
    </w:p>
    <w:p w14:paraId="68CC812C" w14:textId="77777777" w:rsidR="002E046F" w:rsidRDefault="002E046F" w:rsidP="002E046F">
      <w:r>
        <w:t>Triton –x100 (1.3%)</w:t>
      </w:r>
      <w:r>
        <w:tab/>
      </w:r>
      <w:r>
        <w:tab/>
      </w:r>
      <w:r>
        <w:tab/>
      </w:r>
      <w:r>
        <w:tab/>
      </w:r>
      <w:r>
        <w:tab/>
        <w:t xml:space="preserve">13 </w:t>
      </w:r>
      <w:proofErr w:type="spellStart"/>
      <w:r>
        <w:t>ul</w:t>
      </w:r>
      <w:proofErr w:type="spellEnd"/>
    </w:p>
    <w:p w14:paraId="08846215" w14:textId="77777777" w:rsidR="002E046F" w:rsidRDefault="002E046F" w:rsidP="002E046F">
      <w:r>
        <w:t xml:space="preserve">Guanidine </w:t>
      </w:r>
      <w:proofErr w:type="spellStart"/>
      <w:r>
        <w:t>thiocyanate</w:t>
      </w:r>
      <w:proofErr w:type="spellEnd"/>
      <w:r>
        <w:t xml:space="preserve"> (5.25M)</w:t>
      </w:r>
      <w:r>
        <w:tab/>
      </w:r>
      <w:r>
        <w:tab/>
      </w:r>
      <w:r>
        <w:tab/>
        <w:t>620.34 g</w:t>
      </w:r>
    </w:p>
    <w:p w14:paraId="59B38516" w14:textId="77777777" w:rsidR="002E046F" w:rsidRDefault="002E046F" w:rsidP="002E046F"/>
    <w:p w14:paraId="57058571" w14:textId="77777777" w:rsidR="002E046F" w:rsidRDefault="002E046F" w:rsidP="002E046F"/>
    <w:p w14:paraId="09DD21D6" w14:textId="77777777" w:rsidR="002E046F" w:rsidRDefault="002E046F" w:rsidP="002E046F">
      <w:r>
        <w:t>Place a large magnetic stir bar into a 1L beaker.</w:t>
      </w:r>
    </w:p>
    <w:p w14:paraId="0367C3CC" w14:textId="77777777" w:rsidR="002E046F" w:rsidRDefault="002E046F" w:rsidP="002E046F"/>
    <w:p w14:paraId="3ECF0D4D" w14:textId="77777777" w:rsidR="002E046F" w:rsidRDefault="002E046F" w:rsidP="002E046F">
      <w:r>
        <w:t>Add reagents as above.</w:t>
      </w:r>
    </w:p>
    <w:p w14:paraId="283E128C" w14:textId="77777777" w:rsidR="002E046F" w:rsidRDefault="002E046F" w:rsidP="002E046F"/>
    <w:p w14:paraId="705A5AF3" w14:textId="77777777" w:rsidR="002E046F" w:rsidRDefault="002E046F" w:rsidP="002E046F">
      <w:r>
        <w:t xml:space="preserve">Bring up to 1000 mL with </w:t>
      </w:r>
      <w:r w:rsidRPr="00772D0C">
        <w:rPr>
          <w:b/>
        </w:rPr>
        <w:t xml:space="preserve">nuclease-free </w:t>
      </w:r>
      <w:r>
        <w:rPr>
          <w:b/>
        </w:rPr>
        <w:t>water.</w:t>
      </w:r>
    </w:p>
    <w:p w14:paraId="5560112A" w14:textId="77777777" w:rsidR="002E046F" w:rsidRDefault="002E046F" w:rsidP="002E046F"/>
    <w:p w14:paraId="617F5FE2" w14:textId="77777777" w:rsidR="002E046F" w:rsidRDefault="002E046F" w:rsidP="002E046F">
      <w:r>
        <w:t>Stir until completely dissolved.</w:t>
      </w:r>
    </w:p>
    <w:p w14:paraId="6E8E42F5" w14:textId="77777777" w:rsidR="002E046F" w:rsidRDefault="002E046F" w:rsidP="002E046F"/>
    <w:p w14:paraId="62AB9362" w14:textId="77777777" w:rsidR="002E046F" w:rsidRDefault="002E046F" w:rsidP="002E046F">
      <w:r>
        <w:t xml:space="preserve">Aliquot into </w:t>
      </w:r>
      <w:proofErr w:type="spellStart"/>
      <w:r>
        <w:t>RNAse</w:t>
      </w:r>
      <w:proofErr w:type="spellEnd"/>
      <w:r>
        <w:t xml:space="preserve"> free falcon tubes. </w:t>
      </w:r>
    </w:p>
    <w:p w14:paraId="6B420378" w14:textId="77777777" w:rsidR="009A1BE3" w:rsidRDefault="009A1BE3"/>
    <w:sectPr w:rsidR="009A1BE3" w:rsidSect="009A1B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6F"/>
    <w:rsid w:val="000073A7"/>
    <w:rsid w:val="000B5CB3"/>
    <w:rsid w:val="001D3FFB"/>
    <w:rsid w:val="002E046F"/>
    <w:rsid w:val="009733CA"/>
    <w:rsid w:val="009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9D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F"/>
  </w:style>
  <w:style w:type="paragraph" w:styleId="Heading1">
    <w:name w:val="heading 1"/>
    <w:basedOn w:val="Normal"/>
    <w:next w:val="Normal"/>
    <w:link w:val="Heading1Char"/>
    <w:uiPriority w:val="9"/>
    <w:qFormat/>
    <w:rsid w:val="00007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F"/>
  </w:style>
  <w:style w:type="paragraph" w:styleId="Heading1">
    <w:name w:val="heading 1"/>
    <w:basedOn w:val="Normal"/>
    <w:next w:val="Normal"/>
    <w:link w:val="Heading1Char"/>
    <w:uiPriority w:val="9"/>
    <w:qFormat/>
    <w:rsid w:val="00007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4</cp:revision>
  <dcterms:created xsi:type="dcterms:W3CDTF">2019-05-09T23:26:00Z</dcterms:created>
  <dcterms:modified xsi:type="dcterms:W3CDTF">2019-05-23T01:42:00Z</dcterms:modified>
</cp:coreProperties>
</file>