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D48" w:rsidRPr="00B0219E" w:rsidRDefault="0040211F" w:rsidP="004F5D48">
      <w:pPr>
        <w:ind w:firstLine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S4 </w:t>
      </w:r>
      <w:r w:rsidR="004F5D48" w:rsidRPr="009955A6">
        <w:rPr>
          <w:rFonts w:ascii="Arial" w:hAnsi="Arial" w:cs="Arial"/>
          <w:b/>
          <w:lang w:val="en-US"/>
        </w:rPr>
        <w:t>Table</w:t>
      </w:r>
      <w:bookmarkStart w:id="0" w:name="_GoBack"/>
      <w:bookmarkEnd w:id="0"/>
      <w:r w:rsidR="004F5D48" w:rsidRPr="009955A6">
        <w:rPr>
          <w:rFonts w:ascii="Arial" w:hAnsi="Arial" w:cs="Arial"/>
          <w:b/>
          <w:lang w:val="en-US"/>
        </w:rPr>
        <w:t xml:space="preserve">. </w:t>
      </w:r>
      <w:r w:rsidR="004F5D48" w:rsidRPr="00062AED">
        <w:rPr>
          <w:rFonts w:ascii="Arial" w:hAnsi="Arial" w:cs="Arial"/>
          <w:b/>
          <w:lang w:val="en-US"/>
        </w:rPr>
        <w:t>Average of services ha</w:t>
      </w:r>
      <w:r w:rsidR="004F5D48" w:rsidRPr="00062AED">
        <w:rPr>
          <w:rFonts w:ascii="Arial" w:hAnsi="Arial" w:cs="Arial"/>
          <w:b/>
          <w:vertAlign w:val="superscript"/>
          <w:lang w:val="en-US"/>
        </w:rPr>
        <w:t>-1</w:t>
      </w:r>
      <w:r w:rsidR="004F5D48" w:rsidRPr="00062AED">
        <w:rPr>
          <w:rFonts w:ascii="Arial" w:hAnsi="Arial" w:cs="Arial"/>
          <w:b/>
          <w:lang w:val="en-US"/>
        </w:rPr>
        <w:t xml:space="preserve"> of all treatments.</w:t>
      </w:r>
    </w:p>
    <w:tbl>
      <w:tblPr>
        <w:tblW w:w="5000" w:type="pct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3902"/>
      </w:tblGrid>
      <w:tr w:rsidR="004F5D48" w:rsidRPr="00B0219E" w:rsidTr="001D14F4">
        <w:trPr>
          <w:trHeight w:val="397"/>
        </w:trPr>
        <w:tc>
          <w:tcPr>
            <w:tcW w:w="270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D48" w:rsidRPr="00B0219E" w:rsidRDefault="004F5D48" w:rsidP="001D14F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0219E">
              <w:rPr>
                <w:rFonts w:ascii="Arial" w:hAnsi="Arial" w:cs="Arial"/>
                <w:b/>
                <w:bCs/>
                <w:color w:val="000000"/>
                <w:lang w:val="en-US"/>
              </w:rPr>
              <w:t>Treatments</w:t>
            </w:r>
          </w:p>
        </w:tc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5D48" w:rsidRPr="00B0219E" w:rsidRDefault="004F5D48" w:rsidP="001D14F4">
            <w:pPr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</w:pPr>
            <w:r w:rsidRPr="00B0219E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>Services ha</w:t>
            </w:r>
            <w:r w:rsidRPr="00B0219E">
              <w:rPr>
                <w:rFonts w:ascii="Arial" w:hAnsi="Arial" w:cs="Arial"/>
                <w:b/>
                <w:bCs/>
                <w:iCs/>
                <w:color w:val="000000"/>
                <w:vertAlign w:val="superscript"/>
                <w:lang w:val="en-US"/>
              </w:rPr>
              <w:t>-1</w:t>
            </w:r>
          </w:p>
        </w:tc>
      </w:tr>
      <w:tr w:rsidR="004F5D48" w:rsidRPr="00B0219E" w:rsidTr="001D14F4">
        <w:trPr>
          <w:trHeight w:val="397"/>
        </w:trPr>
        <w:tc>
          <w:tcPr>
            <w:tcW w:w="2706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F5D48" w:rsidRPr="00B0219E" w:rsidRDefault="004F5D48" w:rsidP="001D14F4">
            <w:pPr>
              <w:ind w:firstLine="0"/>
              <w:rPr>
                <w:rFonts w:ascii="Arial" w:hAnsi="Arial" w:cs="Arial"/>
                <w:color w:val="000000"/>
                <w:lang w:val="en-US"/>
              </w:rPr>
            </w:pPr>
            <w:r w:rsidRPr="00B0219E">
              <w:rPr>
                <w:rFonts w:ascii="Arial" w:hAnsi="Arial" w:cs="Arial"/>
                <w:color w:val="000000"/>
                <w:lang w:val="en-US"/>
              </w:rPr>
              <w:t>Mechanized (J-FLEX)</w:t>
            </w:r>
          </w:p>
        </w:tc>
        <w:tc>
          <w:tcPr>
            <w:tcW w:w="2294" w:type="pct"/>
            <w:tcBorders>
              <w:top w:val="single" w:sz="4" w:space="0" w:color="auto"/>
            </w:tcBorders>
            <w:vAlign w:val="center"/>
            <w:hideMark/>
          </w:tcPr>
          <w:p w:rsidR="004F5D48" w:rsidRPr="00B0219E" w:rsidRDefault="004F5D48" w:rsidP="001D14F4">
            <w:pPr>
              <w:rPr>
                <w:rFonts w:ascii="Arial" w:hAnsi="Arial" w:cs="Arial"/>
                <w:color w:val="000000"/>
                <w:lang w:val="en-US"/>
              </w:rPr>
            </w:pPr>
            <w:r w:rsidRPr="00B0219E">
              <w:rPr>
                <w:rFonts w:ascii="Arial" w:hAnsi="Arial" w:cs="Arial"/>
                <w:color w:val="000000"/>
                <w:lang w:val="en-US"/>
              </w:rPr>
              <w:t>1.51 a</w:t>
            </w:r>
          </w:p>
        </w:tc>
      </w:tr>
      <w:tr w:rsidR="004F5D48" w:rsidRPr="00B0219E" w:rsidTr="001D14F4">
        <w:trPr>
          <w:trHeight w:val="397"/>
        </w:trPr>
        <w:tc>
          <w:tcPr>
            <w:tcW w:w="2706" w:type="pct"/>
            <w:shd w:val="clear" w:color="000000" w:fill="FFFFFF"/>
            <w:vAlign w:val="center"/>
            <w:hideMark/>
          </w:tcPr>
          <w:p w:rsidR="004F5D48" w:rsidRPr="00B0219E" w:rsidRDefault="004F5D48" w:rsidP="001D14F4">
            <w:pPr>
              <w:ind w:firstLine="0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B0219E">
              <w:rPr>
                <w:rFonts w:ascii="Arial" w:hAnsi="Arial" w:cs="Arial"/>
                <w:color w:val="000000"/>
                <w:lang w:val="en-US"/>
              </w:rPr>
              <w:t>Semimechanized</w:t>
            </w:r>
            <w:proofErr w:type="spellEnd"/>
            <w:r w:rsidRPr="00B0219E">
              <w:rPr>
                <w:rFonts w:ascii="Arial" w:hAnsi="Arial" w:cs="Arial"/>
                <w:color w:val="000000"/>
                <w:lang w:val="en-US"/>
              </w:rPr>
              <w:t xml:space="preserve"> (Breaker)</w:t>
            </w:r>
          </w:p>
        </w:tc>
        <w:tc>
          <w:tcPr>
            <w:tcW w:w="2294" w:type="pct"/>
            <w:vAlign w:val="center"/>
            <w:hideMark/>
          </w:tcPr>
          <w:p w:rsidR="004F5D48" w:rsidRPr="00B0219E" w:rsidRDefault="004F5D48" w:rsidP="001D14F4">
            <w:pPr>
              <w:rPr>
                <w:rFonts w:ascii="Arial" w:hAnsi="Arial" w:cs="Arial"/>
                <w:color w:val="000000"/>
                <w:lang w:val="en-US"/>
              </w:rPr>
            </w:pPr>
            <w:proofErr w:type="gramStart"/>
            <w:r w:rsidRPr="00B0219E">
              <w:rPr>
                <w:rFonts w:ascii="Arial" w:hAnsi="Arial" w:cs="Arial"/>
                <w:color w:val="000000"/>
                <w:lang w:val="en-US"/>
              </w:rPr>
              <w:t>15.88  b</w:t>
            </w:r>
            <w:proofErr w:type="gramEnd"/>
          </w:p>
        </w:tc>
      </w:tr>
      <w:tr w:rsidR="004F5D48" w:rsidRPr="00B0219E" w:rsidTr="001D14F4">
        <w:trPr>
          <w:trHeight w:val="397"/>
        </w:trPr>
        <w:tc>
          <w:tcPr>
            <w:tcW w:w="27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5D48" w:rsidRPr="00B0219E" w:rsidRDefault="004F5D48" w:rsidP="001D14F4">
            <w:pPr>
              <w:ind w:firstLine="0"/>
              <w:rPr>
                <w:rFonts w:ascii="Arial" w:hAnsi="Arial" w:cs="Arial"/>
                <w:color w:val="000000"/>
                <w:lang w:val="en-US"/>
              </w:rPr>
            </w:pPr>
            <w:r w:rsidRPr="00B0219E">
              <w:rPr>
                <w:rFonts w:ascii="Arial" w:hAnsi="Arial" w:cs="Arial"/>
                <w:color w:val="000000"/>
                <w:lang w:val="en-US"/>
              </w:rPr>
              <w:t>Manual (1 worker)</w:t>
            </w:r>
          </w:p>
        </w:tc>
        <w:tc>
          <w:tcPr>
            <w:tcW w:w="2294" w:type="pct"/>
            <w:tcBorders>
              <w:bottom w:val="single" w:sz="4" w:space="0" w:color="auto"/>
            </w:tcBorders>
            <w:vAlign w:val="center"/>
            <w:hideMark/>
          </w:tcPr>
          <w:p w:rsidR="004F5D48" w:rsidRPr="00B0219E" w:rsidRDefault="004F5D48" w:rsidP="001D14F4">
            <w:pPr>
              <w:rPr>
                <w:rFonts w:ascii="Arial" w:hAnsi="Arial" w:cs="Arial"/>
                <w:color w:val="000000"/>
                <w:lang w:val="en-US"/>
              </w:rPr>
            </w:pPr>
            <w:r w:rsidRPr="00B0219E">
              <w:rPr>
                <w:rFonts w:ascii="Arial" w:hAnsi="Arial" w:cs="Arial"/>
                <w:color w:val="000000"/>
                <w:lang w:val="en-US"/>
              </w:rPr>
              <w:t>35.65 c</w:t>
            </w:r>
          </w:p>
        </w:tc>
      </w:tr>
      <w:tr w:rsidR="004F5D48" w:rsidRPr="00B0219E" w:rsidTr="001D14F4">
        <w:trPr>
          <w:trHeight w:val="397"/>
        </w:trPr>
        <w:tc>
          <w:tcPr>
            <w:tcW w:w="270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F5D48" w:rsidRPr="00B0219E" w:rsidRDefault="004F5D48" w:rsidP="001D14F4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B0219E">
              <w:rPr>
                <w:rFonts w:ascii="Arial" w:hAnsi="Arial" w:cs="Arial"/>
                <w:b/>
                <w:bCs/>
                <w:color w:val="000000"/>
                <w:lang w:val="en-US"/>
              </w:rPr>
              <w:t>Coefficient of Variation (%)</w:t>
            </w:r>
          </w:p>
        </w:tc>
        <w:tc>
          <w:tcPr>
            <w:tcW w:w="2294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4F5D48" w:rsidRPr="00B0219E" w:rsidRDefault="004F5D48" w:rsidP="001D14F4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B0219E">
              <w:rPr>
                <w:rFonts w:ascii="Arial" w:hAnsi="Arial" w:cs="Arial"/>
                <w:b/>
                <w:color w:val="000000"/>
                <w:lang w:val="en-US"/>
              </w:rPr>
              <w:t>5.25</w:t>
            </w:r>
          </w:p>
        </w:tc>
      </w:tr>
    </w:tbl>
    <w:p w:rsidR="00315053" w:rsidRPr="004F5D48" w:rsidRDefault="004F5D48">
      <w:pPr>
        <w:rPr>
          <w:lang w:val="en-US"/>
        </w:rPr>
      </w:pPr>
      <w:r w:rsidRPr="00B0219E">
        <w:rPr>
          <w:rFonts w:ascii="Arial" w:hAnsi="Arial" w:cs="Arial"/>
          <w:color w:val="000000"/>
          <w:lang w:val="en-US"/>
        </w:rPr>
        <w:t>* Mean values followed by the same letter do not differ statistically at 5% significance according to the Tukey test.</w:t>
      </w:r>
    </w:p>
    <w:sectPr w:rsidR="00315053" w:rsidRPr="004F5D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48"/>
    <w:rsid w:val="001D3C2F"/>
    <w:rsid w:val="00315053"/>
    <w:rsid w:val="0040211F"/>
    <w:rsid w:val="004F5D48"/>
    <w:rsid w:val="008466AD"/>
    <w:rsid w:val="00D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C547"/>
  <w15:chartTrackingRefBased/>
  <w15:docId w15:val="{9603F3F7-1A4B-44E6-A631-E4AF11CA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D4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Rocca de Oliveira</dc:creator>
  <cp:keywords/>
  <dc:description/>
  <cp:lastModifiedBy>Bruno Rocca de Oliveira</cp:lastModifiedBy>
  <cp:revision>3</cp:revision>
  <dcterms:created xsi:type="dcterms:W3CDTF">2019-05-16T18:27:00Z</dcterms:created>
  <dcterms:modified xsi:type="dcterms:W3CDTF">2019-05-16T18:31:00Z</dcterms:modified>
</cp:coreProperties>
</file>