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F5F9E" w14:textId="438692D3" w:rsidR="00880083" w:rsidRPr="00073592" w:rsidRDefault="00EE4B2D" w:rsidP="00073592">
      <w:pPr>
        <w:spacing w:line="480" w:lineRule="auto"/>
        <w:jc w:val="both"/>
        <w:rPr>
          <w:b/>
          <w:sz w:val="28"/>
          <w:lang w:val="en-GB"/>
        </w:rPr>
      </w:pPr>
      <w:r w:rsidRPr="00073592">
        <w:rPr>
          <w:b/>
          <w:sz w:val="28"/>
          <w:lang w:val="en-GB"/>
        </w:rPr>
        <w:t>S</w:t>
      </w:r>
      <w:r w:rsidR="00672DC0" w:rsidRPr="00073592">
        <w:rPr>
          <w:b/>
          <w:sz w:val="28"/>
          <w:lang w:val="en-GB"/>
        </w:rPr>
        <w:t>3</w:t>
      </w:r>
      <w:r w:rsidR="006D2A94" w:rsidRPr="00073592">
        <w:rPr>
          <w:b/>
          <w:sz w:val="28"/>
          <w:lang w:val="en-GB"/>
        </w:rPr>
        <w:t xml:space="preserve"> File.</w:t>
      </w:r>
      <w:r w:rsidR="00880083" w:rsidRPr="00073592">
        <w:rPr>
          <w:b/>
          <w:sz w:val="28"/>
          <w:lang w:val="en-GB"/>
        </w:rPr>
        <w:t xml:space="preserve"> Results</w:t>
      </w:r>
      <w:r w:rsidR="006D2A94" w:rsidRPr="00073592">
        <w:rPr>
          <w:b/>
          <w:sz w:val="28"/>
          <w:lang w:val="en-GB"/>
        </w:rPr>
        <w:t xml:space="preserve"> of the statistical analysis of the farmer questionnaires (graph bars)</w:t>
      </w:r>
    </w:p>
    <w:p w14:paraId="7433F88D" w14:textId="77777777" w:rsidR="00880083" w:rsidRPr="00C83EF0" w:rsidRDefault="00880083" w:rsidP="00880083">
      <w:pPr>
        <w:rPr>
          <w:lang w:val="en-US"/>
        </w:rPr>
      </w:pPr>
    </w:p>
    <w:p w14:paraId="08D3365B" w14:textId="77777777" w:rsidR="00880083" w:rsidRPr="00880083" w:rsidRDefault="00880083" w:rsidP="00880083">
      <w:pPr>
        <w:rPr>
          <w:lang w:val="en-US"/>
        </w:rPr>
      </w:pPr>
      <w:r>
        <w:rPr>
          <w:lang w:val="en-US"/>
        </w:rPr>
        <w:t>Graphs:</w:t>
      </w:r>
      <w:r w:rsidRPr="00C83EF0">
        <w:rPr>
          <w:lang w:val="en-US"/>
        </w:rPr>
        <w:t xml:space="preserve"> </w:t>
      </w:r>
      <w:r w:rsidRPr="00880083">
        <w:rPr>
          <w:lang w:val="en-US"/>
        </w:rPr>
        <w:t xml:space="preserve">bar charts of the descriptive </w:t>
      </w:r>
      <w:r w:rsidRPr="00880083">
        <w:rPr>
          <w:b/>
          <w:i/>
          <w:lang w:val="en-US"/>
        </w:rPr>
        <w:t>weighted proportions</w:t>
      </w:r>
      <w:r w:rsidRPr="00880083">
        <w:rPr>
          <w:lang w:val="en-US"/>
        </w:rPr>
        <w:t xml:space="preserve"> </w:t>
      </w:r>
      <w:r w:rsidRPr="00880083">
        <w:rPr>
          <w:b/>
          <w:i/>
          <w:lang w:val="en-US"/>
        </w:rPr>
        <w:t>p</w:t>
      </w:r>
      <w:r w:rsidRPr="00880083">
        <w:rPr>
          <w:b/>
          <w:i/>
          <w:vertAlign w:val="superscript"/>
          <w:lang w:val="en-US"/>
        </w:rPr>
        <w:t>w</w:t>
      </w:r>
      <w:r w:rsidRPr="00880083">
        <w:rPr>
          <w:lang w:val="en-US"/>
        </w:rPr>
        <w:t xml:space="preserve"> of the </w:t>
      </w:r>
      <w:r w:rsidRPr="00880083">
        <w:rPr>
          <w:i/>
          <w:lang w:val="en-US"/>
        </w:rPr>
        <w:t>as usual</w:t>
      </w:r>
      <w:r w:rsidRPr="00880083">
        <w:rPr>
          <w:lang w:val="en-US"/>
        </w:rPr>
        <w:t xml:space="preserve">-, </w:t>
      </w:r>
      <w:r w:rsidRPr="00880083">
        <w:rPr>
          <w:rFonts w:cs="Arial"/>
          <w:i/>
          <w:lang w:val="en-US"/>
        </w:rPr>
        <w:t>plus</w:t>
      </w:r>
      <w:r w:rsidRPr="00880083">
        <w:rPr>
          <w:rFonts w:cs="Arial"/>
          <w:lang w:val="en-US"/>
        </w:rPr>
        <w:t xml:space="preserve">- and </w:t>
      </w:r>
      <w:r w:rsidRPr="00880083">
        <w:rPr>
          <w:rFonts w:cs="Arial"/>
          <w:i/>
          <w:lang w:val="en-US"/>
        </w:rPr>
        <w:t>minus-</w:t>
      </w:r>
      <w:r w:rsidRPr="00880083">
        <w:rPr>
          <w:rFonts w:cs="Arial"/>
          <w:lang w:val="en-US"/>
        </w:rPr>
        <w:t xml:space="preserve"> categories</w:t>
      </w:r>
    </w:p>
    <w:p w14:paraId="29D901B9" w14:textId="77777777" w:rsidR="0000415A" w:rsidRDefault="0000415A">
      <w:pPr>
        <w:rPr>
          <w:lang w:val="en-US"/>
        </w:rPr>
      </w:pPr>
    </w:p>
    <w:p w14:paraId="0523E6AF" w14:textId="77777777" w:rsidR="00880083" w:rsidRDefault="00880083">
      <w:pPr>
        <w:rPr>
          <w:lang w:val="en-US"/>
        </w:rPr>
      </w:pPr>
    </w:p>
    <w:p w14:paraId="4D557E32" w14:textId="77777777" w:rsidR="00880083" w:rsidRDefault="00880083">
      <w:pPr>
        <w:rPr>
          <w:lang w:val="en-US"/>
        </w:rPr>
        <w:sectPr w:rsidR="00880083" w:rsidSect="0000415A">
          <w:footerReference w:type="default" r:id="rId7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3D72DF6" w14:textId="77777777" w:rsidR="00880083" w:rsidRDefault="00880083">
      <w:pPr>
        <w:rPr>
          <w:lang w:val="en-US"/>
        </w:rPr>
      </w:pPr>
      <w:r w:rsidRPr="00880083">
        <w:rPr>
          <w:noProof/>
          <w:lang w:val="en-US" w:eastAsia="zh-CN"/>
        </w:rPr>
        <w:lastRenderedPageBreak/>
        <w:drawing>
          <wp:inline distT="0" distB="0" distL="0" distR="0" wp14:anchorId="43EE2E4B" wp14:editId="2372DF38">
            <wp:extent cx="9072245" cy="5454771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45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0B227D" w14:textId="05004994" w:rsidR="00880083" w:rsidRDefault="00CB3963">
      <w:pPr>
        <w:rPr>
          <w:lang w:val="en-US"/>
        </w:rPr>
      </w:pPr>
      <w:r>
        <w:rPr>
          <w:lang w:val="en-US"/>
        </w:rPr>
        <w:t xml:space="preserve">Fig </w:t>
      </w:r>
      <w:r w:rsidR="00A73FB3">
        <w:rPr>
          <w:lang w:val="en-US"/>
        </w:rPr>
        <w:t>A</w:t>
      </w:r>
      <w:r>
        <w:rPr>
          <w:lang w:val="en-US"/>
        </w:rPr>
        <w:t>.</w:t>
      </w:r>
      <w:r w:rsidR="00911017">
        <w:rPr>
          <w:lang w:val="en-US"/>
        </w:rPr>
        <w:t xml:space="preserve"> </w:t>
      </w:r>
      <w:r w:rsidR="00911017">
        <w:rPr>
          <w:b/>
          <w:i/>
          <w:lang w:val="en-US"/>
        </w:rPr>
        <w:t>Weighted</w:t>
      </w:r>
      <w:r w:rsidR="00911017">
        <w:rPr>
          <w:lang w:val="en-US"/>
        </w:rPr>
        <w:t xml:space="preserve"> </w:t>
      </w:r>
      <w:r w:rsidR="00911017">
        <w:rPr>
          <w:b/>
          <w:i/>
          <w:lang w:val="en-US"/>
        </w:rPr>
        <w:t>proportions</w:t>
      </w:r>
      <w:r w:rsidR="00911017" w:rsidRPr="006657EE">
        <w:rPr>
          <w:b/>
          <w:i/>
          <w:lang w:val="en-US"/>
        </w:rPr>
        <w:t xml:space="preserve"> </w:t>
      </w:r>
      <w:r w:rsidR="00911017">
        <w:rPr>
          <w:b/>
          <w:i/>
          <w:lang w:val="en-US"/>
        </w:rPr>
        <w:t>p</w:t>
      </w:r>
      <w:r w:rsidR="00911017">
        <w:rPr>
          <w:b/>
          <w:i/>
          <w:vertAlign w:val="superscript"/>
          <w:lang w:val="en-US"/>
        </w:rPr>
        <w:t>w</w:t>
      </w:r>
      <w:r w:rsidR="00911017" w:rsidRPr="005A5A5E">
        <w:rPr>
          <w:lang w:val="en-US"/>
        </w:rPr>
        <w:t xml:space="preserve"> of the</w:t>
      </w:r>
      <w:r w:rsidR="00911017">
        <w:rPr>
          <w:lang w:val="en-US"/>
        </w:rPr>
        <w:t xml:space="preserve"> </w:t>
      </w:r>
      <w:r w:rsidR="00911017">
        <w:rPr>
          <w:i/>
          <w:lang w:val="en-US"/>
        </w:rPr>
        <w:t>as usual</w:t>
      </w:r>
      <w:r w:rsidR="00911017" w:rsidRPr="00BF29EB">
        <w:rPr>
          <w:lang w:val="en-US"/>
        </w:rPr>
        <w:t xml:space="preserve">-, </w:t>
      </w:r>
      <w:r w:rsidR="00911017" w:rsidRPr="00BF29EB">
        <w:rPr>
          <w:i/>
          <w:lang w:val="en-US"/>
        </w:rPr>
        <w:t>plus</w:t>
      </w:r>
      <w:r w:rsidR="00911017" w:rsidRPr="00BF29EB">
        <w:rPr>
          <w:lang w:val="en-US"/>
        </w:rPr>
        <w:t xml:space="preserve">- and </w:t>
      </w:r>
      <w:r w:rsidR="00911017" w:rsidRPr="00BF29EB">
        <w:rPr>
          <w:i/>
          <w:lang w:val="en-US"/>
        </w:rPr>
        <w:t>minus-</w:t>
      </w:r>
      <w:r w:rsidR="00911017" w:rsidRPr="00BF29EB">
        <w:rPr>
          <w:lang w:val="en-US"/>
        </w:rPr>
        <w:t xml:space="preserve"> </w:t>
      </w:r>
      <w:r w:rsidR="00911017" w:rsidRPr="00911017">
        <w:rPr>
          <w:rFonts w:cs="Arial"/>
          <w:lang w:val="en-US"/>
        </w:rPr>
        <w:t>categories in Agronomic practices</w:t>
      </w:r>
      <w:r w:rsidR="00911017">
        <w:rPr>
          <w:rFonts w:cs="Arial"/>
          <w:lang w:val="en-US"/>
        </w:rPr>
        <w:t xml:space="preserve"> (part 1)</w:t>
      </w:r>
      <w:r w:rsidR="00D41AFC">
        <w:rPr>
          <w:rFonts w:cs="Arial"/>
          <w:lang w:val="en-US"/>
        </w:rPr>
        <w:t xml:space="preserve"> </w:t>
      </w:r>
    </w:p>
    <w:p w14:paraId="3336F35F" w14:textId="77777777" w:rsidR="00880083" w:rsidRDefault="00880083">
      <w:pPr>
        <w:rPr>
          <w:lang w:val="en-US"/>
        </w:rPr>
      </w:pPr>
      <w:r w:rsidRPr="00880083">
        <w:rPr>
          <w:noProof/>
          <w:lang w:val="en-US" w:eastAsia="zh-CN"/>
        </w:rPr>
        <w:lastRenderedPageBreak/>
        <w:drawing>
          <wp:inline distT="0" distB="0" distL="0" distR="0" wp14:anchorId="3D8EC87F" wp14:editId="29AE7A18">
            <wp:extent cx="9072245" cy="5454771"/>
            <wp:effectExtent l="19050" t="0" r="0" b="0"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45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2354CF" w14:textId="3FB619A4" w:rsidR="00880083" w:rsidRPr="00D41AFC" w:rsidRDefault="00CB3963">
      <w:pPr>
        <w:rPr>
          <w:rFonts w:cs="Arial"/>
          <w:lang w:val="en-US"/>
        </w:rPr>
      </w:pPr>
      <w:r>
        <w:rPr>
          <w:lang w:val="en-US"/>
        </w:rPr>
        <w:t xml:space="preserve">Fig </w:t>
      </w:r>
      <w:r w:rsidR="00A73FB3">
        <w:rPr>
          <w:lang w:val="en-US"/>
        </w:rPr>
        <w:t>B</w:t>
      </w:r>
      <w:r>
        <w:rPr>
          <w:lang w:val="en-US"/>
        </w:rPr>
        <w:t>.</w:t>
      </w:r>
      <w:r w:rsidR="00D41AFC">
        <w:rPr>
          <w:lang w:val="en-US"/>
        </w:rPr>
        <w:t xml:space="preserve"> </w:t>
      </w:r>
      <w:r w:rsidR="00D41AFC">
        <w:rPr>
          <w:b/>
          <w:i/>
          <w:lang w:val="en-US"/>
        </w:rPr>
        <w:t>Weighted</w:t>
      </w:r>
      <w:r w:rsidR="00D41AFC">
        <w:rPr>
          <w:lang w:val="en-US"/>
        </w:rPr>
        <w:t xml:space="preserve"> </w:t>
      </w:r>
      <w:r w:rsidR="00D41AFC">
        <w:rPr>
          <w:b/>
          <w:i/>
          <w:lang w:val="en-US"/>
        </w:rPr>
        <w:t>proportions</w:t>
      </w:r>
      <w:r w:rsidR="00D41AFC" w:rsidRPr="006657EE">
        <w:rPr>
          <w:b/>
          <w:i/>
          <w:lang w:val="en-US"/>
        </w:rPr>
        <w:t xml:space="preserve"> </w:t>
      </w:r>
      <w:r w:rsidR="00D41AFC">
        <w:rPr>
          <w:b/>
          <w:i/>
          <w:lang w:val="en-US"/>
        </w:rPr>
        <w:t>p</w:t>
      </w:r>
      <w:r w:rsidR="00D41AFC">
        <w:rPr>
          <w:b/>
          <w:i/>
          <w:vertAlign w:val="superscript"/>
          <w:lang w:val="en-US"/>
        </w:rPr>
        <w:t>w</w:t>
      </w:r>
      <w:r w:rsidR="00D41AFC" w:rsidRPr="005A5A5E">
        <w:rPr>
          <w:lang w:val="en-US"/>
        </w:rPr>
        <w:t xml:space="preserve"> of the</w:t>
      </w:r>
      <w:r w:rsidR="00D41AFC">
        <w:rPr>
          <w:lang w:val="en-US"/>
        </w:rPr>
        <w:t xml:space="preserve"> </w:t>
      </w:r>
      <w:r w:rsidR="00D41AFC">
        <w:rPr>
          <w:i/>
          <w:lang w:val="en-US"/>
        </w:rPr>
        <w:t>as usual</w:t>
      </w:r>
      <w:r w:rsidR="00D41AFC" w:rsidRPr="00BF29EB">
        <w:rPr>
          <w:lang w:val="en-US"/>
        </w:rPr>
        <w:t xml:space="preserve">-, </w:t>
      </w:r>
      <w:r w:rsidR="00D41AFC" w:rsidRPr="00BF29EB">
        <w:rPr>
          <w:i/>
          <w:lang w:val="en-US"/>
        </w:rPr>
        <w:t>plus</w:t>
      </w:r>
      <w:r w:rsidR="00D41AFC" w:rsidRPr="00BF29EB">
        <w:rPr>
          <w:lang w:val="en-US"/>
        </w:rPr>
        <w:t xml:space="preserve">- and </w:t>
      </w:r>
      <w:r w:rsidR="00D41AFC" w:rsidRPr="00BF29EB">
        <w:rPr>
          <w:i/>
          <w:lang w:val="en-US"/>
        </w:rPr>
        <w:t>minus-</w:t>
      </w:r>
      <w:r w:rsidR="00D41AFC" w:rsidRPr="00BF29EB">
        <w:rPr>
          <w:lang w:val="en-US"/>
        </w:rPr>
        <w:t xml:space="preserve"> </w:t>
      </w:r>
      <w:r w:rsidR="00D41AFC" w:rsidRPr="00D41AFC">
        <w:rPr>
          <w:rFonts w:cs="Arial"/>
          <w:lang w:val="en-US"/>
        </w:rPr>
        <w:t>categories in Agronomic practices</w:t>
      </w:r>
      <w:r w:rsidR="00D41AFC">
        <w:rPr>
          <w:rFonts w:cs="Arial"/>
          <w:lang w:val="en-US"/>
        </w:rPr>
        <w:t xml:space="preserve"> (part 2)</w:t>
      </w:r>
    </w:p>
    <w:p w14:paraId="0C79661D" w14:textId="77777777" w:rsidR="00880083" w:rsidRDefault="00880083">
      <w:pPr>
        <w:rPr>
          <w:lang w:val="en-US"/>
        </w:rPr>
      </w:pPr>
      <w:r w:rsidRPr="00880083">
        <w:rPr>
          <w:noProof/>
          <w:lang w:val="en-US" w:eastAsia="zh-CN"/>
        </w:rPr>
        <w:lastRenderedPageBreak/>
        <w:drawing>
          <wp:inline distT="0" distB="0" distL="0" distR="0" wp14:anchorId="258EA8E9" wp14:editId="6CF2C357">
            <wp:extent cx="9072245" cy="5454771"/>
            <wp:effectExtent l="19050" t="0" r="0" b="0"/>
            <wp:docPr id="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45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4F2301" w14:textId="24B68482" w:rsidR="00880083" w:rsidRPr="00D41AFC" w:rsidRDefault="00CB3963">
      <w:pPr>
        <w:rPr>
          <w:rFonts w:cs="Arial"/>
          <w:lang w:val="en-US"/>
        </w:rPr>
      </w:pPr>
      <w:r>
        <w:rPr>
          <w:lang w:val="en-US"/>
        </w:rPr>
        <w:t xml:space="preserve">Fig </w:t>
      </w:r>
      <w:r w:rsidR="00A73FB3">
        <w:rPr>
          <w:lang w:val="en-US"/>
        </w:rPr>
        <w:t>C</w:t>
      </w:r>
      <w:r>
        <w:rPr>
          <w:lang w:val="en-US"/>
        </w:rPr>
        <w:t>.</w:t>
      </w:r>
      <w:r w:rsidR="00D41AFC">
        <w:rPr>
          <w:lang w:val="en-US"/>
        </w:rPr>
        <w:t xml:space="preserve"> </w:t>
      </w:r>
      <w:r w:rsidR="00D41AFC">
        <w:rPr>
          <w:b/>
          <w:i/>
          <w:lang w:val="en-US"/>
        </w:rPr>
        <w:t>Weighted</w:t>
      </w:r>
      <w:r w:rsidR="00D41AFC">
        <w:rPr>
          <w:lang w:val="en-US"/>
        </w:rPr>
        <w:t xml:space="preserve"> </w:t>
      </w:r>
      <w:r w:rsidR="00D41AFC">
        <w:rPr>
          <w:b/>
          <w:i/>
          <w:lang w:val="en-US"/>
        </w:rPr>
        <w:t>proportions</w:t>
      </w:r>
      <w:r w:rsidR="00D41AFC" w:rsidRPr="006657EE">
        <w:rPr>
          <w:b/>
          <w:i/>
          <w:lang w:val="en-US"/>
        </w:rPr>
        <w:t xml:space="preserve"> </w:t>
      </w:r>
      <w:r w:rsidR="00D41AFC">
        <w:rPr>
          <w:b/>
          <w:i/>
          <w:lang w:val="en-US"/>
        </w:rPr>
        <w:t>p</w:t>
      </w:r>
      <w:r w:rsidR="00D41AFC">
        <w:rPr>
          <w:b/>
          <w:i/>
          <w:vertAlign w:val="superscript"/>
          <w:lang w:val="en-US"/>
        </w:rPr>
        <w:t>w</w:t>
      </w:r>
      <w:r w:rsidR="00D41AFC" w:rsidRPr="005A5A5E">
        <w:rPr>
          <w:lang w:val="en-US"/>
        </w:rPr>
        <w:t xml:space="preserve"> of the</w:t>
      </w:r>
      <w:r w:rsidR="00D41AFC">
        <w:rPr>
          <w:lang w:val="en-US"/>
        </w:rPr>
        <w:t xml:space="preserve"> </w:t>
      </w:r>
      <w:r w:rsidR="00D41AFC">
        <w:rPr>
          <w:i/>
          <w:lang w:val="en-US"/>
        </w:rPr>
        <w:t>as usual</w:t>
      </w:r>
      <w:r w:rsidR="00D41AFC" w:rsidRPr="00BF29EB">
        <w:rPr>
          <w:lang w:val="en-US"/>
        </w:rPr>
        <w:t xml:space="preserve">-, </w:t>
      </w:r>
      <w:r w:rsidR="00D41AFC" w:rsidRPr="00BF29EB">
        <w:rPr>
          <w:i/>
          <w:lang w:val="en-US"/>
        </w:rPr>
        <w:t>plus</w:t>
      </w:r>
      <w:r w:rsidR="00D41AFC" w:rsidRPr="00BF29EB">
        <w:rPr>
          <w:lang w:val="en-US"/>
        </w:rPr>
        <w:t xml:space="preserve">- and </w:t>
      </w:r>
      <w:r w:rsidR="00D41AFC" w:rsidRPr="00BF29EB">
        <w:rPr>
          <w:i/>
          <w:lang w:val="en-US"/>
        </w:rPr>
        <w:t>minus-</w:t>
      </w:r>
      <w:r w:rsidR="00D41AFC" w:rsidRPr="00BF29EB">
        <w:rPr>
          <w:lang w:val="en-US"/>
        </w:rPr>
        <w:t xml:space="preserve"> </w:t>
      </w:r>
      <w:r w:rsidR="00D41AFC" w:rsidRPr="00193F62">
        <w:rPr>
          <w:rFonts w:cs="Arial"/>
          <w:lang w:val="en-US"/>
        </w:rPr>
        <w:t>categories</w:t>
      </w:r>
      <w:r w:rsidR="00D41AFC">
        <w:rPr>
          <w:rFonts w:cs="Arial"/>
          <w:lang w:val="en-US"/>
        </w:rPr>
        <w:t xml:space="preserve"> </w:t>
      </w:r>
      <w:r w:rsidR="00D41AFC" w:rsidRPr="00D41AFC">
        <w:rPr>
          <w:rFonts w:cs="Arial"/>
          <w:lang w:val="en-US"/>
        </w:rPr>
        <w:t>in Characteristics in the field</w:t>
      </w:r>
      <w:r w:rsidR="00D41AFC">
        <w:rPr>
          <w:rFonts w:cs="Arial"/>
          <w:lang w:val="en-US"/>
        </w:rPr>
        <w:t xml:space="preserve"> (part 1)</w:t>
      </w:r>
    </w:p>
    <w:p w14:paraId="7EFEA73D" w14:textId="77777777" w:rsidR="00880083" w:rsidRDefault="00880083">
      <w:pPr>
        <w:rPr>
          <w:lang w:val="en-US"/>
        </w:rPr>
      </w:pPr>
      <w:r w:rsidRPr="00880083">
        <w:rPr>
          <w:noProof/>
          <w:lang w:val="en-US" w:eastAsia="zh-CN"/>
        </w:rPr>
        <w:lastRenderedPageBreak/>
        <w:drawing>
          <wp:inline distT="0" distB="0" distL="0" distR="0" wp14:anchorId="383CD27F" wp14:editId="10642F93">
            <wp:extent cx="9072245" cy="5454771"/>
            <wp:effectExtent l="19050" t="0" r="0" b="0"/>
            <wp:docPr id="6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45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62D31D" w14:textId="2DA226CF" w:rsidR="00880083" w:rsidRPr="00D41AFC" w:rsidRDefault="00CB3963">
      <w:pPr>
        <w:rPr>
          <w:rFonts w:cs="Arial"/>
          <w:lang w:val="en-US"/>
        </w:rPr>
      </w:pPr>
      <w:r>
        <w:rPr>
          <w:lang w:val="en-US"/>
        </w:rPr>
        <w:t>Fig</w:t>
      </w:r>
      <w:r w:rsidR="00880083">
        <w:rPr>
          <w:lang w:val="en-US"/>
        </w:rPr>
        <w:t xml:space="preserve"> </w:t>
      </w:r>
      <w:r w:rsidR="00A73FB3">
        <w:rPr>
          <w:lang w:val="en-US"/>
        </w:rPr>
        <w:t>D.</w:t>
      </w:r>
      <w:r w:rsidR="00D41AFC">
        <w:rPr>
          <w:lang w:val="en-US"/>
        </w:rPr>
        <w:t xml:space="preserve"> </w:t>
      </w:r>
      <w:r w:rsidR="00D41AFC">
        <w:rPr>
          <w:b/>
          <w:i/>
          <w:lang w:val="en-US"/>
        </w:rPr>
        <w:t>Weighted</w:t>
      </w:r>
      <w:r w:rsidR="00D41AFC">
        <w:rPr>
          <w:lang w:val="en-US"/>
        </w:rPr>
        <w:t xml:space="preserve"> </w:t>
      </w:r>
      <w:r w:rsidR="00D41AFC">
        <w:rPr>
          <w:b/>
          <w:i/>
          <w:lang w:val="en-US"/>
        </w:rPr>
        <w:t>proportions</w:t>
      </w:r>
      <w:r w:rsidR="00D41AFC" w:rsidRPr="006657EE">
        <w:rPr>
          <w:b/>
          <w:i/>
          <w:lang w:val="en-US"/>
        </w:rPr>
        <w:t xml:space="preserve"> </w:t>
      </w:r>
      <w:r w:rsidR="00D41AFC">
        <w:rPr>
          <w:b/>
          <w:i/>
          <w:lang w:val="en-US"/>
        </w:rPr>
        <w:t>p</w:t>
      </w:r>
      <w:r w:rsidR="00D41AFC">
        <w:rPr>
          <w:b/>
          <w:i/>
          <w:vertAlign w:val="superscript"/>
          <w:lang w:val="en-US"/>
        </w:rPr>
        <w:t>w</w:t>
      </w:r>
      <w:r w:rsidR="00D41AFC" w:rsidRPr="005A5A5E">
        <w:rPr>
          <w:lang w:val="en-US"/>
        </w:rPr>
        <w:t xml:space="preserve"> of the</w:t>
      </w:r>
      <w:r w:rsidR="00D41AFC">
        <w:rPr>
          <w:lang w:val="en-US"/>
        </w:rPr>
        <w:t xml:space="preserve"> </w:t>
      </w:r>
      <w:r w:rsidR="00D41AFC">
        <w:rPr>
          <w:i/>
          <w:lang w:val="en-US"/>
        </w:rPr>
        <w:t>as usual</w:t>
      </w:r>
      <w:r w:rsidR="00D41AFC" w:rsidRPr="00BF29EB">
        <w:rPr>
          <w:lang w:val="en-US"/>
        </w:rPr>
        <w:t xml:space="preserve">-, </w:t>
      </w:r>
      <w:r w:rsidR="00D41AFC" w:rsidRPr="00BF29EB">
        <w:rPr>
          <w:i/>
          <w:lang w:val="en-US"/>
        </w:rPr>
        <w:t>plus</w:t>
      </w:r>
      <w:r w:rsidR="00D41AFC" w:rsidRPr="00BF29EB">
        <w:rPr>
          <w:lang w:val="en-US"/>
        </w:rPr>
        <w:t xml:space="preserve">- and </w:t>
      </w:r>
      <w:r w:rsidR="00D41AFC" w:rsidRPr="00BF29EB">
        <w:rPr>
          <w:i/>
          <w:lang w:val="en-US"/>
        </w:rPr>
        <w:t>minus-</w:t>
      </w:r>
      <w:r w:rsidR="00D41AFC" w:rsidRPr="00BF29EB">
        <w:rPr>
          <w:lang w:val="en-US"/>
        </w:rPr>
        <w:t xml:space="preserve"> </w:t>
      </w:r>
      <w:r w:rsidR="00D41AFC" w:rsidRPr="00193F62">
        <w:rPr>
          <w:rFonts w:cs="Arial"/>
          <w:lang w:val="en-US"/>
        </w:rPr>
        <w:t>categories</w:t>
      </w:r>
      <w:r w:rsidR="00D41AFC">
        <w:rPr>
          <w:rFonts w:cs="Arial"/>
          <w:lang w:val="en-US"/>
        </w:rPr>
        <w:t xml:space="preserve"> </w:t>
      </w:r>
      <w:r w:rsidR="00D41AFC" w:rsidRPr="00D41AFC">
        <w:rPr>
          <w:rFonts w:cs="Arial"/>
          <w:lang w:val="en-US"/>
        </w:rPr>
        <w:t>in Characteristics in the field</w:t>
      </w:r>
      <w:r w:rsidR="00D41AFC">
        <w:rPr>
          <w:rFonts w:cs="Arial"/>
          <w:lang w:val="en-US"/>
        </w:rPr>
        <w:t xml:space="preserve"> (part 2)</w:t>
      </w:r>
    </w:p>
    <w:p w14:paraId="0C49AE12" w14:textId="77777777" w:rsidR="00880083" w:rsidRDefault="00880083">
      <w:pPr>
        <w:rPr>
          <w:lang w:val="en-US"/>
        </w:rPr>
      </w:pPr>
      <w:r w:rsidRPr="00880083">
        <w:rPr>
          <w:noProof/>
          <w:lang w:val="en-US" w:eastAsia="zh-CN"/>
        </w:rPr>
        <w:lastRenderedPageBreak/>
        <w:drawing>
          <wp:inline distT="0" distB="0" distL="0" distR="0" wp14:anchorId="6E81E148" wp14:editId="07AC80EB">
            <wp:extent cx="9072245" cy="5454771"/>
            <wp:effectExtent l="19050" t="0" r="0" b="0"/>
            <wp:docPr id="7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45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A7944D" w14:textId="61ACC7D9" w:rsidR="00880083" w:rsidRDefault="00880083">
      <w:pPr>
        <w:rPr>
          <w:lang w:val="en-US"/>
        </w:rPr>
      </w:pPr>
      <w:r>
        <w:rPr>
          <w:lang w:val="en-US"/>
        </w:rPr>
        <w:t>Fig</w:t>
      </w:r>
      <w:r w:rsidR="00CB3963">
        <w:rPr>
          <w:lang w:val="en-US"/>
        </w:rPr>
        <w:t xml:space="preserve"> </w:t>
      </w:r>
      <w:r w:rsidR="00A73FB3">
        <w:rPr>
          <w:lang w:val="en-US"/>
        </w:rPr>
        <w:t>E</w:t>
      </w:r>
      <w:r w:rsidR="00CB3963">
        <w:rPr>
          <w:lang w:val="en-US"/>
        </w:rPr>
        <w:t>.</w:t>
      </w:r>
      <w:r w:rsidR="00D41AFC">
        <w:rPr>
          <w:lang w:val="en-US"/>
        </w:rPr>
        <w:t xml:space="preserve"> </w:t>
      </w:r>
      <w:r w:rsidR="00D41AFC">
        <w:rPr>
          <w:b/>
          <w:i/>
          <w:lang w:val="en-US"/>
        </w:rPr>
        <w:t>Weighted</w:t>
      </w:r>
      <w:r w:rsidR="00D41AFC">
        <w:rPr>
          <w:lang w:val="en-US"/>
        </w:rPr>
        <w:t xml:space="preserve"> </w:t>
      </w:r>
      <w:r w:rsidR="00D41AFC">
        <w:rPr>
          <w:b/>
          <w:i/>
          <w:lang w:val="en-US"/>
        </w:rPr>
        <w:t>proportions</w:t>
      </w:r>
      <w:r w:rsidR="00D41AFC" w:rsidRPr="006657EE">
        <w:rPr>
          <w:b/>
          <w:i/>
          <w:lang w:val="en-US"/>
        </w:rPr>
        <w:t xml:space="preserve"> </w:t>
      </w:r>
      <w:r w:rsidR="00D41AFC">
        <w:rPr>
          <w:b/>
          <w:i/>
          <w:lang w:val="en-US"/>
        </w:rPr>
        <w:t>p</w:t>
      </w:r>
      <w:r w:rsidR="00D41AFC">
        <w:rPr>
          <w:b/>
          <w:i/>
          <w:vertAlign w:val="superscript"/>
          <w:lang w:val="en-US"/>
        </w:rPr>
        <w:t>w</w:t>
      </w:r>
      <w:r w:rsidR="00D41AFC" w:rsidRPr="005A5A5E">
        <w:rPr>
          <w:lang w:val="en-US"/>
        </w:rPr>
        <w:t xml:space="preserve"> of the</w:t>
      </w:r>
      <w:r w:rsidR="00D41AFC">
        <w:rPr>
          <w:lang w:val="en-US"/>
        </w:rPr>
        <w:t xml:space="preserve"> </w:t>
      </w:r>
      <w:r w:rsidR="00D41AFC">
        <w:rPr>
          <w:i/>
          <w:lang w:val="en-US"/>
        </w:rPr>
        <w:t>as usual</w:t>
      </w:r>
      <w:r w:rsidR="00D41AFC" w:rsidRPr="00BF29EB">
        <w:rPr>
          <w:lang w:val="en-US"/>
        </w:rPr>
        <w:t xml:space="preserve">-, </w:t>
      </w:r>
      <w:r w:rsidR="00D41AFC" w:rsidRPr="00BF29EB">
        <w:rPr>
          <w:i/>
          <w:lang w:val="en-US"/>
        </w:rPr>
        <w:t>plus</w:t>
      </w:r>
      <w:r w:rsidR="00D41AFC" w:rsidRPr="00BF29EB">
        <w:rPr>
          <w:lang w:val="en-US"/>
        </w:rPr>
        <w:t xml:space="preserve">- and </w:t>
      </w:r>
      <w:r w:rsidR="00D41AFC" w:rsidRPr="00BF29EB">
        <w:rPr>
          <w:i/>
          <w:lang w:val="en-US"/>
        </w:rPr>
        <w:t>minus-</w:t>
      </w:r>
      <w:r w:rsidR="00D41AFC" w:rsidRPr="00BF29EB">
        <w:rPr>
          <w:lang w:val="en-US"/>
        </w:rPr>
        <w:t xml:space="preserve"> </w:t>
      </w:r>
      <w:r w:rsidR="00D41AFC" w:rsidRPr="00193F62">
        <w:rPr>
          <w:rFonts w:cs="Arial"/>
          <w:lang w:val="en-US"/>
        </w:rPr>
        <w:t>categories</w:t>
      </w:r>
      <w:r w:rsidR="00D41AFC">
        <w:rPr>
          <w:rFonts w:cs="Arial"/>
          <w:lang w:val="en-US"/>
        </w:rPr>
        <w:t xml:space="preserve"> in</w:t>
      </w:r>
      <w:r w:rsidR="00D41AFC" w:rsidRPr="00D41AFC">
        <w:rPr>
          <w:lang w:val="en-US"/>
        </w:rPr>
        <w:t xml:space="preserve"> </w:t>
      </w:r>
      <w:r w:rsidR="00D41AFC">
        <w:rPr>
          <w:lang w:val="en-US"/>
        </w:rPr>
        <w:t>Environment and wildlife (part 1)</w:t>
      </w:r>
    </w:p>
    <w:p w14:paraId="14F10473" w14:textId="77777777" w:rsidR="00880083" w:rsidRDefault="00880083">
      <w:pPr>
        <w:rPr>
          <w:lang w:val="en-US"/>
        </w:rPr>
      </w:pPr>
      <w:r w:rsidRPr="00880083">
        <w:rPr>
          <w:noProof/>
          <w:lang w:val="en-US" w:eastAsia="zh-CN"/>
        </w:rPr>
        <w:lastRenderedPageBreak/>
        <w:drawing>
          <wp:inline distT="0" distB="0" distL="0" distR="0" wp14:anchorId="7FDA7149" wp14:editId="7A390D61">
            <wp:extent cx="9072245" cy="5454771"/>
            <wp:effectExtent l="19050" t="0" r="0" b="0"/>
            <wp:docPr id="8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45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446546" w14:textId="6EDB60A5" w:rsidR="00880083" w:rsidRPr="00880083" w:rsidRDefault="00CB3963">
      <w:pPr>
        <w:rPr>
          <w:lang w:val="en-US"/>
        </w:rPr>
      </w:pPr>
      <w:r>
        <w:rPr>
          <w:lang w:val="en-US"/>
        </w:rPr>
        <w:t>Fig</w:t>
      </w:r>
      <w:r w:rsidR="00880083">
        <w:rPr>
          <w:lang w:val="en-US"/>
        </w:rPr>
        <w:t xml:space="preserve"> </w:t>
      </w:r>
      <w:r w:rsidR="00A73FB3">
        <w:rPr>
          <w:lang w:val="en-US"/>
        </w:rPr>
        <w:t>F</w:t>
      </w:r>
      <w:bookmarkStart w:id="0" w:name="_GoBack"/>
      <w:bookmarkEnd w:id="0"/>
      <w:r>
        <w:rPr>
          <w:lang w:val="en-US"/>
        </w:rPr>
        <w:t>.</w:t>
      </w:r>
      <w:r w:rsidR="00D41AFC">
        <w:rPr>
          <w:lang w:val="en-US"/>
        </w:rPr>
        <w:t xml:space="preserve"> </w:t>
      </w:r>
      <w:r w:rsidR="00D41AFC">
        <w:rPr>
          <w:b/>
          <w:i/>
          <w:lang w:val="en-US"/>
        </w:rPr>
        <w:t>Weighted</w:t>
      </w:r>
      <w:r w:rsidR="00D41AFC">
        <w:rPr>
          <w:lang w:val="en-US"/>
        </w:rPr>
        <w:t xml:space="preserve"> </w:t>
      </w:r>
      <w:r w:rsidR="00D41AFC">
        <w:rPr>
          <w:b/>
          <w:i/>
          <w:lang w:val="en-US"/>
        </w:rPr>
        <w:t>proportions</w:t>
      </w:r>
      <w:r w:rsidR="00D41AFC" w:rsidRPr="006657EE">
        <w:rPr>
          <w:b/>
          <w:i/>
          <w:lang w:val="en-US"/>
        </w:rPr>
        <w:t xml:space="preserve"> </w:t>
      </w:r>
      <w:r w:rsidR="00D41AFC">
        <w:rPr>
          <w:b/>
          <w:i/>
          <w:lang w:val="en-US"/>
        </w:rPr>
        <w:t>p</w:t>
      </w:r>
      <w:r w:rsidR="00D41AFC">
        <w:rPr>
          <w:b/>
          <w:i/>
          <w:vertAlign w:val="superscript"/>
          <w:lang w:val="en-US"/>
        </w:rPr>
        <w:t>w</w:t>
      </w:r>
      <w:r w:rsidR="00D41AFC" w:rsidRPr="005A5A5E">
        <w:rPr>
          <w:lang w:val="en-US"/>
        </w:rPr>
        <w:t xml:space="preserve"> of the</w:t>
      </w:r>
      <w:r w:rsidR="00D41AFC">
        <w:rPr>
          <w:lang w:val="en-US"/>
        </w:rPr>
        <w:t xml:space="preserve"> </w:t>
      </w:r>
      <w:r w:rsidR="00D41AFC">
        <w:rPr>
          <w:i/>
          <w:lang w:val="en-US"/>
        </w:rPr>
        <w:t>as usual</w:t>
      </w:r>
      <w:r w:rsidR="00D41AFC" w:rsidRPr="00BF29EB">
        <w:rPr>
          <w:lang w:val="en-US"/>
        </w:rPr>
        <w:t xml:space="preserve">-, </w:t>
      </w:r>
      <w:r w:rsidR="00D41AFC" w:rsidRPr="00BF29EB">
        <w:rPr>
          <w:i/>
          <w:lang w:val="en-US"/>
        </w:rPr>
        <w:t>plus</w:t>
      </w:r>
      <w:r w:rsidR="00D41AFC" w:rsidRPr="00BF29EB">
        <w:rPr>
          <w:lang w:val="en-US"/>
        </w:rPr>
        <w:t xml:space="preserve">- and </w:t>
      </w:r>
      <w:r w:rsidR="00D41AFC" w:rsidRPr="00BF29EB">
        <w:rPr>
          <w:i/>
          <w:lang w:val="en-US"/>
        </w:rPr>
        <w:t>minus-</w:t>
      </w:r>
      <w:r w:rsidR="00D41AFC" w:rsidRPr="00BF29EB">
        <w:rPr>
          <w:lang w:val="en-US"/>
        </w:rPr>
        <w:t xml:space="preserve"> </w:t>
      </w:r>
      <w:r w:rsidR="00D41AFC" w:rsidRPr="00193F62">
        <w:rPr>
          <w:rFonts w:cs="Arial"/>
          <w:lang w:val="en-US"/>
        </w:rPr>
        <w:t>categories</w:t>
      </w:r>
      <w:r w:rsidR="00D41AFC">
        <w:rPr>
          <w:rFonts w:cs="Arial"/>
          <w:lang w:val="en-US"/>
        </w:rPr>
        <w:t xml:space="preserve"> in</w:t>
      </w:r>
      <w:r w:rsidR="00D41AFC" w:rsidRPr="00D41AFC">
        <w:rPr>
          <w:lang w:val="en-US"/>
        </w:rPr>
        <w:t xml:space="preserve"> </w:t>
      </w:r>
      <w:r w:rsidR="00D41AFC">
        <w:rPr>
          <w:lang w:val="en-US"/>
        </w:rPr>
        <w:t>Environment and wildlife (part 2)</w:t>
      </w:r>
    </w:p>
    <w:sectPr w:rsidR="00880083" w:rsidRPr="00880083" w:rsidSect="0088008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7D1E6F" w14:textId="77777777" w:rsidR="00CC0157" w:rsidRDefault="00CC0157" w:rsidP="00880083">
      <w:pPr>
        <w:spacing w:after="0" w:line="240" w:lineRule="auto"/>
      </w:pPr>
      <w:r>
        <w:separator/>
      </w:r>
    </w:p>
  </w:endnote>
  <w:endnote w:type="continuationSeparator" w:id="0">
    <w:p w14:paraId="7CB63560" w14:textId="77777777" w:rsidR="00CC0157" w:rsidRDefault="00CC0157" w:rsidP="00880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60047"/>
      <w:docPartObj>
        <w:docPartGallery w:val="Page Numbers (Bottom of Page)"/>
        <w:docPartUnique/>
      </w:docPartObj>
    </w:sdtPr>
    <w:sdtEndPr/>
    <w:sdtContent>
      <w:p w14:paraId="77533D8D" w14:textId="5C602672" w:rsidR="00880083" w:rsidRDefault="007E6DF5" w:rsidP="0088008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2A9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66BA3D" w14:textId="77777777" w:rsidR="00CC0157" w:rsidRDefault="00CC0157" w:rsidP="00880083">
      <w:pPr>
        <w:spacing w:after="0" w:line="240" w:lineRule="auto"/>
      </w:pPr>
      <w:r>
        <w:separator/>
      </w:r>
    </w:p>
  </w:footnote>
  <w:footnote w:type="continuationSeparator" w:id="0">
    <w:p w14:paraId="2E53E8B9" w14:textId="77777777" w:rsidR="00CC0157" w:rsidRDefault="00CC0157" w:rsidP="008800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0083"/>
    <w:rsid w:val="0000415A"/>
    <w:rsid w:val="00073592"/>
    <w:rsid w:val="001208A6"/>
    <w:rsid w:val="00231352"/>
    <w:rsid w:val="003A0948"/>
    <w:rsid w:val="003C1AD4"/>
    <w:rsid w:val="003D747C"/>
    <w:rsid w:val="004206DC"/>
    <w:rsid w:val="004F3E17"/>
    <w:rsid w:val="005871CB"/>
    <w:rsid w:val="005A7B39"/>
    <w:rsid w:val="005F1E6F"/>
    <w:rsid w:val="00672DC0"/>
    <w:rsid w:val="006D2A94"/>
    <w:rsid w:val="007A3A60"/>
    <w:rsid w:val="007E6DF5"/>
    <w:rsid w:val="00880083"/>
    <w:rsid w:val="00911017"/>
    <w:rsid w:val="00A42456"/>
    <w:rsid w:val="00A73FB3"/>
    <w:rsid w:val="00AB1E57"/>
    <w:rsid w:val="00AF4158"/>
    <w:rsid w:val="00B9648D"/>
    <w:rsid w:val="00B967B1"/>
    <w:rsid w:val="00CB3963"/>
    <w:rsid w:val="00CC0157"/>
    <w:rsid w:val="00CC5144"/>
    <w:rsid w:val="00D41AFC"/>
    <w:rsid w:val="00E94DB8"/>
    <w:rsid w:val="00EE0E7C"/>
    <w:rsid w:val="00EE4B2D"/>
    <w:rsid w:val="00F1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B77F9E"/>
  <w15:docId w15:val="{7DD4C3FC-5FAD-4741-805A-5BF7910C1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0083"/>
    <w:pPr>
      <w:spacing w:after="120"/>
    </w:pPr>
    <w:rPr>
      <w:rFonts w:ascii="Arial" w:hAnsi="Arial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0083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0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083"/>
    <w:rPr>
      <w:rFonts w:ascii="Arial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880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083"/>
    <w:rPr>
      <w:rFonts w:ascii="Arial" w:hAnsi="Arial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880083"/>
    <w:rPr>
      <w:rFonts w:ascii="Arial" w:eastAsiaTheme="majorEastAsia" w:hAnsi="Arial" w:cstheme="majorBidi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08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1A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1AF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1AFC"/>
    <w:rPr>
      <w:rFonts w:ascii="Arial" w:hAnsi="Arial" w:cs="Times New Roman"/>
      <w:sz w:val="20"/>
      <w:szCs w:val="20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72DC0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72DC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647462-E31B-449A-A192-4729E57DB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Kerstin Schmidt</dc:creator>
  <cp:lastModifiedBy>BERTHO, LIESELOT [AG/1005]</cp:lastModifiedBy>
  <cp:revision>4</cp:revision>
  <dcterms:created xsi:type="dcterms:W3CDTF">2019-05-15T21:49:00Z</dcterms:created>
  <dcterms:modified xsi:type="dcterms:W3CDTF">2019-05-16T11:57:00Z</dcterms:modified>
</cp:coreProperties>
</file>