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9D" w:rsidRDefault="00EA030D" w:rsidP="00EA030D">
      <w:pPr>
        <w:spacing w:after="0" w:line="240" w:lineRule="auto"/>
        <w:rPr>
          <w:rFonts w:ascii="Times New Roman" w:hAnsi="Times New Roman" w:cs="Times New Roman"/>
          <w:b/>
          <w:sz w:val="20"/>
          <w:vertAlign w:val="superscript"/>
          <w:lang w:val="en-GB"/>
        </w:rPr>
      </w:pPr>
      <w:r>
        <w:rPr>
          <w:rFonts w:ascii="Times New Roman" w:eastAsiaTheme="majorEastAsia" w:hAnsi="Times New Roman" w:cs="Times New Roman"/>
          <w:b/>
          <w:bCs/>
          <w:sz w:val="20"/>
          <w:lang w:val="en-GB"/>
        </w:rPr>
        <w:t>S4 Table</w:t>
      </w:r>
      <w:r w:rsidRPr="00D3769B">
        <w:rPr>
          <w:rFonts w:ascii="Times New Roman" w:hAnsi="Times New Roman" w:cs="Times New Roman"/>
          <w:b/>
          <w:sz w:val="20"/>
          <w:lang w:val="en-GB"/>
        </w:rPr>
        <w:t>. Trends in prescription drug use among adults in the Netherlands 1999-2014</w:t>
      </w:r>
      <w:r w:rsidRPr="00D3769B">
        <w:rPr>
          <w:rFonts w:ascii="Times New Roman" w:hAnsi="Times New Roman" w:cs="Times New Roman"/>
          <w:b/>
          <w:sz w:val="20"/>
          <w:vertAlign w:val="superscript"/>
          <w:lang w:val="en-GB"/>
        </w:rPr>
        <w:t>a</w:t>
      </w:r>
    </w:p>
    <w:tbl>
      <w:tblPr>
        <w:tblStyle w:val="TableGrid"/>
        <w:tblpPr w:leftFromText="141" w:rightFromText="141" w:vertAnchor="text" w:horzAnchor="margin" w:tblpXSpec="center" w:tblpY="154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993"/>
        <w:gridCol w:w="141"/>
        <w:gridCol w:w="1134"/>
        <w:gridCol w:w="1276"/>
        <w:gridCol w:w="1276"/>
        <w:gridCol w:w="1276"/>
        <w:gridCol w:w="1275"/>
        <w:gridCol w:w="1276"/>
        <w:gridCol w:w="1134"/>
        <w:gridCol w:w="142"/>
        <w:gridCol w:w="709"/>
        <w:gridCol w:w="141"/>
        <w:gridCol w:w="1134"/>
        <w:gridCol w:w="1134"/>
      </w:tblGrid>
      <w:tr w:rsidR="00EA030D" w:rsidRPr="005C1146" w:rsidTr="00EA030D">
        <w:trPr>
          <w:trHeight w:val="293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0914" w:type="dxa"/>
            <w:gridSpan w:val="13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of use % (95% CI)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2013-2014 versus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1999-2000</w:t>
            </w:r>
          </w:p>
        </w:tc>
      </w:tr>
      <w:tr w:rsidR="00EA030D" w:rsidRPr="00D3769B" w:rsidTr="00EA030D">
        <w:trPr>
          <w:trHeight w:val="548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Year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1999-2000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2001-2002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2003-2004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2005-2006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2007-2008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2009-2010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2011-2012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2013-2014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Difference Prevalence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A030D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Prevalence ratio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Population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391294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426010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439202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453929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468485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479663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481211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457260</w:t>
            </w:r>
          </w:p>
        </w:tc>
        <w:tc>
          <w:tcPr>
            <w:tcW w:w="850" w:type="dxa"/>
            <w:gridSpan w:val="2"/>
            <w:vMerge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Any Prescription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(30.68-30.96)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30.77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(30.63-30.91)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32.53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(32.39-32.67)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(31.43-31.71)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31.24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(31.11-31.37)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32.06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(31.93-32.19)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31.25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(31.12-31.38)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31.42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(31.29-31.55)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(0.4-0.8)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(1.01-1.03)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Polypharmacy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(3.03-3.14)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(3.66-3.77)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(4.44-4.56)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5.07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(5.01-5.14)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(5.76-5.89)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(6.57-6.71)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7.49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(7.41-7.56)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(7.95-8.11)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(4.80-5.04)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(2.55-2.65)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Antihypertensive agents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10.56-10.76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11.50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(11.4-11.59)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13.99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(13.89-14.1)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(15.04-15.25)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(16.03-16.24)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(17.83-18.05)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(18.74-18.97)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19.67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(19.55-19.78)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9.01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(8.85-9.15)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(1.82-1.86)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Antihypertensives</w:t>
            </w:r>
            <w:proofErr w:type="spellEnd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(other)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0.16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(0.15-0.17)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0.14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(0.13-0.15)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(0.13-0.16)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(0.11-0.13)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(0.11-0.13)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(0.11-0.13)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-0.04</w:t>
            </w:r>
          </w:p>
          <w:p w:rsidR="00EA030D" w:rsidRPr="00D3769B" w:rsidRDefault="00EA030D" w:rsidP="00EA030D">
            <w:pPr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(-0.05)-(-0.02)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(0.70-0.87)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ACE inhibitors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1.80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(1.76-1.84)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(1.85-1.93)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(2.24-2.33)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(2.43-2.52)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(2.66-2.75)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(2.97-3.06)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(3.12-3.22)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(3.25-3.35)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(1.43-1.57)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(1.78-1.88)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Angiotensin II inhibitors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(0.45-0.49)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0.68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(0.65-0.70)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(1.01-1.13)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(1.34-1.40)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(1.56-1.64)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(1.85-1.93)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(2.00-2.08)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(2.15-2.24)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(1.68-1.77)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4.69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(4.46-4.93)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β-blockers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(2.59-2.69)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2.91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(2.86-2.96)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(3.46-3.57)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(3.66-3.77)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(3.85-3.96)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(4.27-4.38)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(4.46-4.57)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(4.58-4.70)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(1.93-2.08)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(1.72-1.80)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Calcium-channel blockers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1.27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(1.24-1.31)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1.30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(1.26-1.33)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(1.47-1.54)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(1.47-1.54)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(1.56-1.64)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(1.76-1.83)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(1.89-1.96)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(2.09-2.18)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0.87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(0.81-0.92)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(1.63-1.74)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Any diuretic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2.42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(2.37-2.47)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2.48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(2.43-2.53)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(2.82-2.91)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(3.03-3.13)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(3.12-3.22)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(3.38-3.48)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(3.48-3.59)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(3.54-3.65)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(1.10-1.25)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(1.45-1.52)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Loop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0.94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(0.91-0.97)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(0.94-1.00)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(1.03-1.09)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(1.05-1.11)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(1.05-1.11)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(1.16-1.22)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(1.23-1.29)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(1.28-1.34)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0.37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(0.32-0.41)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1.39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(1.33-1.45)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Potassium-sparing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 (0.14-0.17)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(0.19-0.22)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(0.26-0.29)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(0.28-0.31)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(0.30-0.33)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(0.32-0.35)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(0.36-0.39)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(0.45-0.49)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0.31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(0.29-0.33)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(2.76-3.30)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Thiazide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0.80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(0.78-0.83)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(0.89-0.95)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 xml:space="preserve">1.23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(1.19-1.26)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1.49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(1.45-1.52)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(1.61-1.68)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(1.79-1.87)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(1.86-1.94)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(1.86-1.94)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(1.04-1.14)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2.36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(2.26-2.45)</w:t>
            </w:r>
          </w:p>
        </w:tc>
      </w:tr>
      <w:tr w:rsidR="00EA030D" w:rsidRPr="00D3769B" w:rsidTr="00EA030D">
        <w:trPr>
          <w:trHeight w:val="287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Antihypertensive combinations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Antihyperlipidemic</w:t>
            </w:r>
            <w:proofErr w:type="spellEnd"/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 agents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(1.48-1.56)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(1.79-1.87)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(2.51-2.61)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3.23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(3.18-3.28)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(3.41-3.52)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(3.91-4.02)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4.31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(4.25-4.37)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4.74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(4.68-4.80)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(3.14-3.29)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3.11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(3.03-3.20)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Fibric</w:t>
            </w:r>
            <w:proofErr w:type="spellEnd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acid derivatives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0.07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(0.06-0.07)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(0.06-0.07)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(0.04-0.06)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(-0.03)-(-0.01)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(0.59-0.83)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Statins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1.45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(1.41-1.49)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(1.72-1.80)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(2.44-2.53)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3.11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(3.06-3.16)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(3.24-3.35)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(3.73-3.84)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(4.06-4.17)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4.54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(4.48-4.60)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(3.02-3.16)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(3.03-3.22)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Antihyperlipidemic</w:t>
            </w:r>
            <w:proofErr w:type="spellEnd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combinations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(0.01-0.02)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(0.04-0.05)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(0.05-0.06)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Antidepressants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(2.68-2.78)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(3.03-3.13)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(3.42-3.53)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(3.41-3.51)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(3.52-3.62)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3.65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(3.59-3.70)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(3.68-3.79)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(3.95-4.06)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1.28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(1.20-1.35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(1.43-1.50)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668" w:type="dxa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Phenylpiperazine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  <w:t>NA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  <w:t>NA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632" w:type="dxa"/>
            <w:gridSpan w:val="11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of use % (95% CI)</w:t>
            </w:r>
          </w:p>
        </w:tc>
        <w:tc>
          <w:tcPr>
            <w:tcW w:w="2409" w:type="dxa"/>
            <w:gridSpan w:val="3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2013-2014 versus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1999-2000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Year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1999-2000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2001-2002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2003-2004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2005-2006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2007-2008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2009-2010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2011-2012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2013-2014</w:t>
            </w:r>
          </w:p>
        </w:tc>
        <w:tc>
          <w:tcPr>
            <w:tcW w:w="851" w:type="dxa"/>
            <w:gridSpan w:val="2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1275" w:type="dxa"/>
            <w:gridSpan w:val="2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Difference Prevalence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A030D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Prevalence ratio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Population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391294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426010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439202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453929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468485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479663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481211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457260</w:t>
            </w:r>
          </w:p>
        </w:tc>
        <w:tc>
          <w:tcPr>
            <w:tcW w:w="851" w:type="dxa"/>
            <w:gridSpan w:val="2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2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SSNRIs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(0.38-0.42)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(0.49-0.54)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(0.65-0.70)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(0.84-0.89)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(0.87-092)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(0.91-0.97)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(0.96-1.02)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(0.55-0.66)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(2.32-2.60)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SSRIs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1.43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(1.40-1.47)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(1.66-1.74)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(1.86-1.94)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(1.78-1.85)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(1.79-1.87)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(1.76-1.84)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(1.75-1.83)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(1.88-1.96)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(0.43-0.54)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1.34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(1.29-1.38)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Tricyclics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(0.82-0.88)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(0.80-0.85)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(0.83-0.89)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(0.78-0.83)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(0.79-0.84)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(0.87-0.92)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0.12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(0.01-0.09)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(1.01-1.11)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Prescription analgesics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7.99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(7.91-8.08)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(8.00-8.16)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8.07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(7.99-8.15)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(6.57-6.72)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(6.51-6.65)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(6.75-6.89)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(6.71-6.85)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6.53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(6.46-6.60)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-1.46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(-1.57)-(-1.35)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(0.80-0.83)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Analgesics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(2.26-2.36)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(2.30-2.40)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(2.29-2.38)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(1.92-2.00)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(2.00-2.08)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(2.13-2.22)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(2.22-2.31)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(2.17-2.25)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-0.10</w:t>
            </w:r>
            <w:r w:rsidRPr="00D3769B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(-0.16)-(-0.04)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0.93-0.98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COX-2 inhibitors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(0.22-0.25)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(0.57-0.61)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(0.13-0.15)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(0.13-0.16)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(0.15-0.17)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(0.07-0.1)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(1.97-2.60)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Narcotic analgesics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(0.54-0.59)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(0.63-0.68)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(0.92-0.97)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(1.03-1.09)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(1.18-1.24)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(1.29-1.36)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(1.32-1.38)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(0.74-0.83)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2.39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(2.28-2.51)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Prescription </w:t>
            </w: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NSAIDs</w:t>
            </w:r>
            <w:r w:rsidRPr="00D3769B">
              <w:rPr>
                <w:rFonts w:ascii="Times New Roman" w:hAnsi="Times New Roman" w:cs="Times New Roman"/>
                <w:sz w:val="17"/>
                <w:szCs w:val="17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(3.38-3.50)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(3.24-3.34)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(3.00-3.10)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(2.78-2.88)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(2.55-2.65)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(2.54-2.62)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(2.28-2.36)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(2.11-2.19)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-1.29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(-1.36)-(-1.21)</w:t>
            </w:r>
          </w:p>
        </w:tc>
        <w:tc>
          <w:tcPr>
            <w:tcW w:w="1134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(0.61-0.64)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Salicylates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(0.10-0.12)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(0.08-0.10)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(0.04-0.06)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(0.03-0.042)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(0.02-0.03)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(-0.09)-(-0.07)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(0.20-0.29)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Miscellaneous </w:t>
            </w: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analgeiscs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(1.46-1.54)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(1.42-1.49)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(1.16-1.23)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(0.68-0.73)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(0.67-0.72)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(0.66-0.71)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(0.67-0.71)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(0.61-0.66)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-0.87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(-0.09)-(-0.07)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(0.40-0.44)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Hormones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(3.30-3.41)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3.10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(3.05-3.15)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(2.89-2.99)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(2.43-2.52)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(2.21-2.31)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(2.26-2.34)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(2.09-2.17)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(1.96-2.04)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-1.35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(-1.42)-(-1.28)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(0.58-0.61)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Sex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(0.88-0.94)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(0.80-0.86)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(0.74-0.79)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(0.69-0.74)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(0.63-0.68)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(0.61-0.65)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(0.56-0.61)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(0.40-0.44)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-0.49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(-0.53)-(-0.46)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(0.44-0.49)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Contraceptive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(2.28-2.38)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(2.11-2.20)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(2.08-2.17)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(1.71-1.78)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(1.56-1.66)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(1.63-1.70)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(1.51-1.58)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(1.54-1.61)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(-0.81)-(-0.70)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(0.65-0.70)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Noncontraceptive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(0.16-0.18)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(0.15-0.17)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(0.07-0.09)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(0.05-0.06)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(-0.15)-(-0.12)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(0.15-0.21)</w:t>
            </w:r>
          </w:p>
        </w:tc>
      </w:tr>
      <w:tr w:rsidR="00EA030D" w:rsidRPr="00D3769B" w:rsidTr="00EA030D">
        <w:trPr>
          <w:trHeight w:val="239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Antidiabetic</w:t>
            </w:r>
            <w:proofErr w:type="spellEnd"/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 agents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(1.47-1.55)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(1.58-1.66)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(1.92-2.00)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(2.01-2.10)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(2.11-2.19)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2.45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(2.41-2.50)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(2.49-2.58)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(2.63-2.72)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(1.11-1.23)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1.77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(1.72-1.83)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Biguanides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(0.41-0.45)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(0.54-0.58)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(0.92-0.98)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(1.09-1.15)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1.42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(1.39-1.46)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(1.56-1.64)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(1.72-1.79)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(1.28-1.37)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(3.87-4.30)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Insulin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(0.52-0.57)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(0.56-0.60)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(0.68-0.73)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(0.70-0.75)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(0.84-0.89)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(0.83-0.88)</w:t>
            </w:r>
          </w:p>
        </w:tc>
        <w:tc>
          <w:tcPr>
            <w:tcW w:w="851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0.31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(0.27-0.34)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(1.50-1.65)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Sulfonylureas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(0.81-0.86)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(0.80-0.85)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(0.87-0.92)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(0.73-0.78)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(0.76-0.81)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(0.79-0.84)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(-0.06)-(-0.02)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(0.93-1.02)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Thiazolidinediones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(0.01-0.02)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(0.09-0.11)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(0.05-0.07)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(0.04-0.06)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(0.19-0.03)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(0.009-0.02)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NA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Prescription proton-pump inhibitors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1.43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(1.40-1.47)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(1.81-1.89)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2.41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(2.36-2.45)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(2.81-2.90)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(3.51-3.61)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(4.45-4.57)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(5.11-5.23)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(5.66-5.80)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(4.22-4.37)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4.00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(3.88-4.11)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of use % (95% CI)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2013-2014 versus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1999-2000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Year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1999-2000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2001-2002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2003-2004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2005-2006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2007-2008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2009-2010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2011-2012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2013-2014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Difference Prevalence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A030D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Prevalence ratio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Population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391294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426010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439202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453929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468485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479663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481211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457260</w:t>
            </w:r>
          </w:p>
        </w:tc>
        <w:tc>
          <w:tcPr>
            <w:tcW w:w="850" w:type="dxa"/>
            <w:gridSpan w:val="2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Thyroid hormones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(0.56-0.61)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(0.61-0.66)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(0.75-0.80)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(0.88-0.93)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(1.03-1.08)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(1.14-1.21)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(1.28-1.35)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(0.69-0.77)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2.25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(2.15-2.36)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Anxiolytics. sedatives. Hypnotics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(6.24-6.40)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(6.05-6.19)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(6.22-6.36)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5.83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(5.76-5.90)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(5.46-5.59)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(4.67-4.79)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(4.50-4.62)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(4.50-4.62)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-1.76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(-1.86)-(-1.66)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0.72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(0.71-0.73)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lang w:val="en-GB"/>
              </w:rPr>
              <w:t>Benzodiazepines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6.43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(6.35-6.51)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(6.10-6.24)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6.32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(6.25-6.39)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5.76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(5.69-5.83)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5.38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(5.32-5.44)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4.36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(4.30-4.42)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(4.07-4.19)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(3.97-4.09)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-2.40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(-2.50)-(-2.30)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0.61-0.64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Anticonvulsants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(0.48-0.52)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(0.53-0.57)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(0.63-0.67)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(0.68-0.73)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(0.73-0.78)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(0.79-0.84)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(0.83-0.88)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(0.93-0.98)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(0.42-0.49)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(1.80-2.00)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Benzodiazepine </w:t>
            </w: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derivates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(0.07-0.09)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(0.08-0.10)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(0.11-0.13)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(0.12-0.14)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(0.04-0.06)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(1.42-1.87)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γ-</w:t>
            </w: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Aminobutyric</w:t>
            </w:r>
            <w:proofErr w:type="spellEnd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 xml:space="preserve"> acid </w:t>
            </w: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analogs</w:t>
            </w:r>
            <w:proofErr w:type="spellEnd"/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(0.07-0.09)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(0.13-0.15)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(0.19-0.22)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(0.26-0.29)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(0.34-0.37)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(0.39-0.43)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(0.49-0.53)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(0.45-0.50)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15.68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(13.02-18.58)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Bronchodilators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(2.09-2.18)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(2.25-2.34)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(2.49-2.58)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(2.43-2.52)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(2.46-2.55)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2.74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(2.69-2.78)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(2.59-2.68)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(2.64-2.73)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0.55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(0.48-0.61)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1.26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(1.22-1.29)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Adrenergic bronchodilators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(1.35-1.42)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(1.54-1.61)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(1.78-1.85)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(1.78-1.85)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1.87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(1.83-1.91)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(2.01-2.09)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(1.93-2.01)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(1.99-2.07)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(0.59-0.70)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1.47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(1.42-1.52)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Anticholinergic bronchodilators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(0.49-0.53)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(0.49-0.54)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(0.55-0.60)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0.57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(0.55-0.59)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(0.57-0.62)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(0.65-0.70)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(0.65-0.69)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(0.68-0.73)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0.19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(0.16-0.23)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(1.30-1.46)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Bronchodilator combinations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(0.16-0.19)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(0.43-0.47)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(0.82-0.87)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(1.02-1.08)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(1.14-1.20)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(1.32-1.38)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(1.30-1.37)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(1.34-1.41)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1.20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(1.17-1.24)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8.00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(7.37-8.64)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Antibiotics</w:t>
            </w:r>
          </w:p>
        </w:tc>
        <w:tc>
          <w:tcPr>
            <w:tcW w:w="993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Oral antibiotics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(2.64-2.74)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(2.63-2.73)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(2.91-3.01)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(2.92-3.02)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(2.93-3.03)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3.23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(3.18-3.28)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(2.75-2.84)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2.73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(2.68-2.78)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(0.03-0.11)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1.01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(0.99-1.04)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Antiarrhythmic agents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1.19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(1.16-1.22)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(1.05-1.11)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1.06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(1.03-1.09)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(0.87-0.93)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(0.77-0.83)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(0.77-0.83)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0.78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(0.75-0.80)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0.79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(0.76-0.82)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-0.40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(-0.46)-(-0.37)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(0.63-0.68)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Class I and III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(0.16-0.18)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(0.17-0.19)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(0.16-0.18)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0.16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(0.15-0.17)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0.16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(0.15-0.17)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(0.14-0.16)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(0.14-0.16)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0.15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(0.14-0.16)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-0.02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(-0.04)-(-0.01)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0.88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(0.77-0.95)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Class IV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(0.54-0.59)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(0.48-0.53)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0.51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(0.48-0.53)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0.42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(0.40-0.44)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(0.35-0.39)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(0.34-0.38)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(0.32-0.35)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(0.33-0.36)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(-0.26)-(-0.00)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(0.56-0.64)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Class V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(0.44-0.48)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(0.38-0.42)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(0.36-0.40)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(0.30-0.34)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(0.26-0.28)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(0.27-0.31)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(0.28-0.32)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(0.28-0.32)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(-0.19)-(-0.14)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0.65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(0.60-0.69)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Coagulation modifiers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(2.81-2.91)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(2.89-2.99)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(3.41-3.51)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(3.55-3.65)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(3.72-3.82)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4.15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(4.09-4.21)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4.24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(4.18-4.30)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4.52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(4.46-4.58)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(1.58-1.74)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(1.54-1.61)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Anticoagulants</w:t>
            </w:r>
          </w:p>
        </w:tc>
        <w:tc>
          <w:tcPr>
            <w:tcW w:w="993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2.81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(2.76-2.86)</w:t>
            </w:r>
          </w:p>
        </w:tc>
        <w:tc>
          <w:tcPr>
            <w:tcW w:w="1275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(2.85-2.95)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3.42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(3.37-3.48)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3.58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(3.53-3.63)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3.75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(3.69-3.80)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(4.08-4.19)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(4.16-4.28)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4.49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(4.43-4.55)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(1.60-1.76)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(1.56-1.63)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Warfarin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0.00011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(0.00-0.00)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NA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Antiplatelet agents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(2.01-2.10)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(2.11-2.20)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2.53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(2.49-2.58)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2.62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(2.58-2.67)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2.71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(2.67-2.76)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(2.99-3.08)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3.14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(3.09-3.19)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3.27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(3.22-3.32)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(1.15-1.29)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(1.55-1.64)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</w:tcBorders>
            <w:noWrap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0773" w:type="dxa"/>
            <w:gridSpan w:val="12"/>
            <w:tcBorders>
              <w:top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Prevalence of use % (95% CI)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2013-2014 versus 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1999-2000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Year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1999-2000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2001-2002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2003-2004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2005-2006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2007-2008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2009-2010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2011-2012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2013-2014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 for Trend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Difference Prevalence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 xml:space="preserve">Prevalence ratio </w:t>
            </w:r>
            <w:r w:rsidRPr="00D3769B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(95% CI)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Population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391294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426010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439202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453929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468485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479663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481211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 = 457260</w:t>
            </w:r>
          </w:p>
        </w:tc>
        <w:tc>
          <w:tcPr>
            <w:tcW w:w="850" w:type="dxa"/>
            <w:gridSpan w:val="2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proofErr w:type="spellStart"/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Clopidogrel</w:t>
            </w:r>
            <w:proofErr w:type="spellEnd"/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(0.004-0.009)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(0.07-0.09)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(0.11-0.14)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0.16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(0.14-0.17)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(0.20-0.22)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(0.20-0.23)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(0.19-0.22)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(0.18-0.21)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31.05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(20.88-45.53)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Muscle relaxants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(0.04-0.05)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(0.03-0.047)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(0.038-0.05)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(0.04-0.053)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(0.04-0.06)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(0.05-0.06)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(0.06-0.07)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0.07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(0.06-0.08)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(0.02-0.04)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1.59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(1.32-1.92)</w:t>
            </w:r>
          </w:p>
        </w:tc>
      </w:tr>
      <w:tr w:rsidR="00EA030D" w:rsidRPr="00D3769B" w:rsidTr="00EA030D">
        <w:trPr>
          <w:trHeight w:val="285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Nasal preparations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(0.77-0.83)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(0.87-0.92)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(0.95-1.01)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(0.89-0.95)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(0.97-1.03)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(1.18-1.24)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(1.18-1.24)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(1.25-1.32)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0.49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(0.44-0.53)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1.61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(1.54-1.68)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7"/>
                <w:szCs w:val="17"/>
                <w:lang w:val="en-GB"/>
              </w:rPr>
              <w:t>Nasal steroids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(0.62-0.68)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(0.72-0.78)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(0.83-0.89)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(0.81-0.87)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(0.88-0.94)</w:t>
            </w:r>
          </w:p>
        </w:tc>
        <w:tc>
          <w:tcPr>
            <w:tcW w:w="1275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(1.09-1.15)</w:t>
            </w:r>
          </w:p>
        </w:tc>
        <w:tc>
          <w:tcPr>
            <w:tcW w:w="1276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1.13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(1.10-1.16)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1.21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(1.18-1.24)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0.56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(0.52-0.61)</w:t>
            </w:r>
          </w:p>
        </w:tc>
        <w:tc>
          <w:tcPr>
            <w:tcW w:w="1134" w:type="dxa"/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1.86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(1.79-1.96)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H2 Antagonists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(0.87-0.93)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0.74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(0.72-0.77)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0.66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(0.64-0.69)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0.48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(0.46-0.50)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0.35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(0.33-0.36)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(0.28-0.31)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(0.22-0.25)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0.22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(0.20-0.23)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-0.68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(-0.71)-(-0.65)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(0.22-0.36)</w:t>
            </w:r>
          </w:p>
        </w:tc>
      </w:tr>
      <w:tr w:rsidR="00EA030D" w:rsidRPr="00D3769B" w:rsidTr="00EA030D">
        <w:trPr>
          <w:trHeight w:val="293"/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b/>
                <w:sz w:val="17"/>
                <w:szCs w:val="17"/>
                <w:lang w:val="en-GB"/>
              </w:rPr>
              <w:t>Prescription antihistamines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(0.81-0.87)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0.89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(0.86-0.92)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(0.93-0.99)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(0.93-0.99)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0.97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(0.94-1.00)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1.03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(1.01-1.06)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1.04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(1.01-1.07)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1.09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D3769B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(1.06-1.12)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rPr>
                <w:rFonts w:ascii="Times New Roman" w:hAnsi="Times New Roman" w:cs="Times New Roman"/>
                <w:sz w:val="17"/>
                <w:szCs w:val="17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 0.001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0.26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(0.21-0.30)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1.30</w:t>
            </w:r>
          </w:p>
          <w:p w:rsidR="00EA030D" w:rsidRPr="00D3769B" w:rsidRDefault="00EA030D" w:rsidP="00EA030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GB"/>
              </w:rPr>
            </w:pPr>
            <w:r w:rsidRPr="00D3769B">
              <w:rPr>
                <w:rFonts w:ascii="Times New Roman" w:hAnsi="Times New Roman" w:cs="Times New Roman"/>
                <w:sz w:val="16"/>
                <w:szCs w:val="20"/>
                <w:lang w:val="en-GB"/>
              </w:rPr>
              <w:t>(1.25-1.36)</w:t>
            </w:r>
          </w:p>
        </w:tc>
      </w:tr>
    </w:tbl>
    <w:p w:rsidR="00EA030D" w:rsidRDefault="00EA030D" w:rsidP="00EA030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EA030D" w:rsidRPr="0042415B" w:rsidRDefault="00EA030D" w:rsidP="00EA030D">
      <w:pPr>
        <w:spacing w:after="0" w:line="240" w:lineRule="auto"/>
        <w:ind w:left="-426"/>
        <w:jc w:val="both"/>
        <w:rPr>
          <w:lang w:val="en-US"/>
        </w:rPr>
      </w:pPr>
      <w:bookmarkStart w:id="0" w:name="_GoBack"/>
      <w:bookmarkEnd w:id="0"/>
      <w:r w:rsidRPr="0042415B">
        <w:rPr>
          <w:rFonts w:ascii="Times New Roman" w:hAnsi="Times New Roman" w:cs="Times New Roman"/>
          <w:sz w:val="18"/>
          <w:szCs w:val="18"/>
          <w:lang w:val="en-US"/>
        </w:rPr>
        <w:t xml:space="preserve">Abbreviations: ACE, angiotensin-converting enzyme; COX-2, cyclooxygenase 2; NA, not applicable; NSAID, </w:t>
      </w:r>
      <w:proofErr w:type="spellStart"/>
      <w:r w:rsidRPr="0042415B">
        <w:rPr>
          <w:rFonts w:ascii="Times New Roman" w:hAnsi="Times New Roman" w:cs="Times New Roman"/>
          <w:sz w:val="18"/>
          <w:szCs w:val="18"/>
          <w:lang w:val="en-US"/>
        </w:rPr>
        <w:t>nonsteroidal</w:t>
      </w:r>
      <w:proofErr w:type="spellEnd"/>
      <w:r w:rsidRPr="0042415B">
        <w:rPr>
          <w:rFonts w:ascii="Times New Roman" w:hAnsi="Times New Roman" w:cs="Times New Roman"/>
          <w:sz w:val="18"/>
          <w:szCs w:val="18"/>
          <w:lang w:val="en-US"/>
        </w:rPr>
        <w:t xml:space="preserve"> anti-inflammatory drug; SSNRI, selective serotonin–norepinephrine reuptake </w:t>
      </w:r>
      <w:proofErr w:type="spellStart"/>
      <w:r w:rsidRPr="0042415B">
        <w:rPr>
          <w:rFonts w:ascii="Times New Roman" w:hAnsi="Times New Roman" w:cs="Times New Roman"/>
          <w:sz w:val="18"/>
          <w:szCs w:val="18"/>
          <w:lang w:val="en-US"/>
        </w:rPr>
        <w:t>inhibitor;SSRI</w:t>
      </w:r>
      <w:proofErr w:type="spellEnd"/>
      <w:r w:rsidRPr="0042415B">
        <w:rPr>
          <w:rFonts w:ascii="Times New Roman" w:hAnsi="Times New Roman" w:cs="Times New Roman"/>
          <w:sz w:val="18"/>
          <w:szCs w:val="18"/>
          <w:lang w:val="en-US"/>
        </w:rPr>
        <w:t xml:space="preserve">, selective serotonin reuptake inhibitor. </w:t>
      </w:r>
      <w:proofErr w:type="spellStart"/>
      <w:r w:rsidRPr="0042415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Pr="0042415B">
        <w:rPr>
          <w:rFonts w:ascii="Times New Roman" w:hAnsi="Times New Roman" w:cs="Times New Roman"/>
          <w:sz w:val="18"/>
          <w:szCs w:val="18"/>
          <w:lang w:val="en-GB"/>
        </w:rPr>
        <w:t>Subgroups</w:t>
      </w:r>
      <w:proofErr w:type="spellEnd"/>
      <w:r w:rsidRPr="0042415B">
        <w:rPr>
          <w:rFonts w:ascii="Times New Roman" w:hAnsi="Times New Roman" w:cs="Times New Roman"/>
          <w:sz w:val="18"/>
          <w:szCs w:val="18"/>
          <w:lang w:val="en-GB"/>
        </w:rPr>
        <w:t xml:space="preserve"> are presented in the order of Kantor </w:t>
      </w:r>
      <w:r w:rsidRPr="0042415B">
        <w:rPr>
          <w:rFonts w:ascii="Times New Roman" w:hAnsi="Times New Roman" w:cs="Times New Roman"/>
          <w:i/>
          <w:sz w:val="18"/>
          <w:szCs w:val="18"/>
          <w:lang w:val="en-GB"/>
        </w:rPr>
        <w:t xml:space="preserve">et al. </w:t>
      </w:r>
      <w:r w:rsidRPr="0042415B">
        <w:rPr>
          <w:rFonts w:ascii="Times New Roman" w:hAnsi="Times New Roman" w:cs="Times New Roman"/>
          <w:sz w:val="18"/>
          <w:szCs w:val="18"/>
          <w:lang w:val="en-GB"/>
        </w:rPr>
        <w:t>as 18 drugs classes from 1999-2012 and adjusted with the ATC codes system (see S1 Table).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415B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b</w:t>
      </w:r>
      <w:r w:rsidRPr="0042415B">
        <w:rPr>
          <w:rFonts w:ascii="Times New Roman" w:hAnsi="Times New Roman" w:cs="Times New Roman"/>
          <w:sz w:val="18"/>
          <w:szCs w:val="18"/>
          <w:lang w:val="en-GB"/>
        </w:rPr>
        <w:t>Excludes</w:t>
      </w:r>
      <w:proofErr w:type="spellEnd"/>
      <w:r w:rsidRPr="0042415B">
        <w:rPr>
          <w:rFonts w:ascii="Times New Roman" w:hAnsi="Times New Roman" w:cs="Times New Roman"/>
          <w:sz w:val="18"/>
          <w:szCs w:val="18"/>
          <w:lang w:val="en-GB"/>
        </w:rPr>
        <w:t xml:space="preserve"> COX-2 inhibitors</w:t>
      </w:r>
    </w:p>
    <w:p w:rsidR="00EA030D" w:rsidRDefault="00EA030D" w:rsidP="00EA030D">
      <w:pPr>
        <w:spacing w:after="0" w:line="240" w:lineRule="auto"/>
        <w:rPr>
          <w:rFonts w:ascii="Times New Roman" w:hAnsi="Times New Roman" w:cs="Times New Roman"/>
          <w:b/>
          <w:sz w:val="20"/>
          <w:vertAlign w:val="superscript"/>
          <w:lang w:val="en-GB"/>
        </w:rPr>
      </w:pPr>
    </w:p>
    <w:p w:rsidR="00EA030D" w:rsidRPr="00EA030D" w:rsidRDefault="00EA030D">
      <w:pPr>
        <w:rPr>
          <w:lang w:val="en-US"/>
        </w:rPr>
      </w:pPr>
    </w:p>
    <w:sectPr w:rsidR="00EA030D" w:rsidRPr="00EA030D" w:rsidSect="00EA03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0D"/>
    <w:rsid w:val="000214E0"/>
    <w:rsid w:val="0004503B"/>
    <w:rsid w:val="0005395D"/>
    <w:rsid w:val="000623EC"/>
    <w:rsid w:val="000A40C6"/>
    <w:rsid w:val="000E528A"/>
    <w:rsid w:val="00146948"/>
    <w:rsid w:val="00160C9D"/>
    <w:rsid w:val="0018248F"/>
    <w:rsid w:val="001A0447"/>
    <w:rsid w:val="001F411B"/>
    <w:rsid w:val="00200893"/>
    <w:rsid w:val="00204F17"/>
    <w:rsid w:val="0021411A"/>
    <w:rsid w:val="00372138"/>
    <w:rsid w:val="00391B1F"/>
    <w:rsid w:val="003D3838"/>
    <w:rsid w:val="00432F62"/>
    <w:rsid w:val="00446DC7"/>
    <w:rsid w:val="00475C8E"/>
    <w:rsid w:val="00492AB2"/>
    <w:rsid w:val="00511B00"/>
    <w:rsid w:val="00524884"/>
    <w:rsid w:val="00582787"/>
    <w:rsid w:val="00584876"/>
    <w:rsid w:val="00587D79"/>
    <w:rsid w:val="005967DB"/>
    <w:rsid w:val="005B799C"/>
    <w:rsid w:val="005C631C"/>
    <w:rsid w:val="005F4995"/>
    <w:rsid w:val="005F4AB2"/>
    <w:rsid w:val="00625B9C"/>
    <w:rsid w:val="0067227D"/>
    <w:rsid w:val="006856F5"/>
    <w:rsid w:val="006C707D"/>
    <w:rsid w:val="00715BC8"/>
    <w:rsid w:val="007F4BF1"/>
    <w:rsid w:val="00897BA8"/>
    <w:rsid w:val="008A5E9A"/>
    <w:rsid w:val="008D30E9"/>
    <w:rsid w:val="00903898"/>
    <w:rsid w:val="00904D5F"/>
    <w:rsid w:val="00935D8C"/>
    <w:rsid w:val="009415A9"/>
    <w:rsid w:val="00957BC0"/>
    <w:rsid w:val="009844BF"/>
    <w:rsid w:val="009D570E"/>
    <w:rsid w:val="00A1324E"/>
    <w:rsid w:val="00A42438"/>
    <w:rsid w:val="00A5692B"/>
    <w:rsid w:val="00A664DE"/>
    <w:rsid w:val="00A825A8"/>
    <w:rsid w:val="00B33428"/>
    <w:rsid w:val="00BB192B"/>
    <w:rsid w:val="00C86401"/>
    <w:rsid w:val="00CB2FC7"/>
    <w:rsid w:val="00CD74E2"/>
    <w:rsid w:val="00D32F95"/>
    <w:rsid w:val="00DE0ADA"/>
    <w:rsid w:val="00DF5BD5"/>
    <w:rsid w:val="00E76298"/>
    <w:rsid w:val="00E90DA5"/>
    <w:rsid w:val="00EA030D"/>
    <w:rsid w:val="00EC7CE7"/>
    <w:rsid w:val="00ED01AD"/>
    <w:rsid w:val="00ED4675"/>
    <w:rsid w:val="00ED7800"/>
    <w:rsid w:val="00EF7443"/>
    <w:rsid w:val="00F331BF"/>
    <w:rsid w:val="00F44DC7"/>
    <w:rsid w:val="00F640B2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30D"/>
    <w:pPr>
      <w:spacing w:before="480" w:after="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D"/>
    <w:pPr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3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30D"/>
    <w:pPr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30D"/>
    <w:pPr>
      <w:spacing w:before="200" w:after="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3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30D"/>
    <w:pPr>
      <w:spacing w:after="0" w:line="48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30D"/>
    <w:pPr>
      <w:spacing w:after="0" w:line="48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30D"/>
    <w:pPr>
      <w:spacing w:after="0"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3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3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3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30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3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3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030D"/>
  </w:style>
  <w:style w:type="paragraph" w:styleId="NormalWeb">
    <w:name w:val="Normal (Web)"/>
    <w:basedOn w:val="Normal"/>
    <w:uiPriority w:val="99"/>
    <w:unhideWhenUsed/>
    <w:rsid w:val="00EA0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uiPriority w:val="35"/>
    <w:unhideWhenUsed/>
    <w:rsid w:val="00EA030D"/>
    <w:pPr>
      <w:spacing w:after="160" w:line="240" w:lineRule="auto"/>
    </w:pPr>
    <w:rPr>
      <w:rFonts w:eastAsiaTheme="minorEastAsia"/>
      <w:i/>
      <w:iCs/>
      <w:color w:val="1F497D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D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A030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030D"/>
    <w:pPr>
      <w:spacing w:after="100" w:line="48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A030D"/>
    <w:rPr>
      <w:color w:val="0000FF" w:themeColor="hyperlink"/>
      <w:u w:val="single"/>
    </w:rPr>
  </w:style>
  <w:style w:type="character" w:styleId="Strong">
    <w:name w:val="Strong"/>
    <w:uiPriority w:val="22"/>
    <w:qFormat/>
    <w:rsid w:val="00EA030D"/>
    <w:rPr>
      <w:b/>
      <w:bCs/>
    </w:rPr>
  </w:style>
  <w:style w:type="paragraph" w:styleId="ListParagraph">
    <w:name w:val="List Paragraph"/>
    <w:basedOn w:val="Normal"/>
    <w:uiPriority w:val="34"/>
    <w:qFormat/>
    <w:rsid w:val="00EA030D"/>
    <w:pPr>
      <w:spacing w:after="160" w:line="480" w:lineRule="auto"/>
      <w:ind w:left="720"/>
      <w:contextualSpacing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EA030D"/>
    <w:pPr>
      <w:spacing w:after="100" w:line="480" w:lineRule="auto"/>
      <w:ind w:left="220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A030D"/>
  </w:style>
  <w:style w:type="paragraph" w:styleId="TableofFigures">
    <w:name w:val="table of figures"/>
    <w:basedOn w:val="Normal"/>
    <w:next w:val="Normal"/>
    <w:uiPriority w:val="99"/>
    <w:unhideWhenUsed/>
    <w:rsid w:val="00EA030D"/>
    <w:pPr>
      <w:spacing w:after="0" w:line="48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A03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030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030D"/>
    <w:rPr>
      <w:rFonts w:eastAsiaTheme="minorEastAsia"/>
      <w:lang w:val="en-US"/>
    </w:rPr>
  </w:style>
  <w:style w:type="paragraph" w:customStyle="1" w:styleId="p">
    <w:name w:val="p"/>
    <w:basedOn w:val="Normal"/>
    <w:rsid w:val="00E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A030D"/>
  </w:style>
  <w:style w:type="character" w:styleId="CommentReference">
    <w:name w:val="annotation reference"/>
    <w:basedOn w:val="DefaultParagraphFont"/>
    <w:uiPriority w:val="99"/>
    <w:semiHidden/>
    <w:unhideWhenUsed/>
    <w:rsid w:val="00EA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0D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0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0D"/>
    <w:rPr>
      <w:rFonts w:eastAsiaTheme="minorEastAsi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A030D"/>
  </w:style>
  <w:style w:type="character" w:styleId="FollowedHyperlink">
    <w:name w:val="FollowedHyperlink"/>
    <w:basedOn w:val="DefaultParagraphFont"/>
    <w:uiPriority w:val="99"/>
    <w:semiHidden/>
    <w:unhideWhenUsed/>
    <w:rsid w:val="00EA030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EA0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EA03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030D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A030D"/>
    <w:pPr>
      <w:pBdr>
        <w:bottom w:val="single" w:sz="4" w:space="1" w:color="auto"/>
      </w:pBdr>
      <w:spacing w:after="1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3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30D"/>
    <w:pPr>
      <w:spacing w:after="600" w:line="48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3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0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030D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EA030D"/>
    <w:pPr>
      <w:spacing w:before="200" w:after="0" w:line="480" w:lineRule="auto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030D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30D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30D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A030D"/>
    <w:rPr>
      <w:i/>
      <w:iCs/>
    </w:rPr>
  </w:style>
  <w:style w:type="character" w:styleId="IntenseEmphasis">
    <w:name w:val="Intense Emphasis"/>
    <w:uiPriority w:val="21"/>
    <w:qFormat/>
    <w:rsid w:val="00EA030D"/>
    <w:rPr>
      <w:b/>
      <w:bCs/>
    </w:rPr>
  </w:style>
  <w:style w:type="character" w:styleId="SubtleReference">
    <w:name w:val="Subtle Reference"/>
    <w:uiPriority w:val="31"/>
    <w:qFormat/>
    <w:rsid w:val="00EA030D"/>
    <w:rPr>
      <w:smallCaps/>
    </w:rPr>
  </w:style>
  <w:style w:type="character" w:styleId="IntenseReference">
    <w:name w:val="Intense Reference"/>
    <w:uiPriority w:val="32"/>
    <w:qFormat/>
    <w:rsid w:val="00EA030D"/>
    <w:rPr>
      <w:smallCaps/>
      <w:spacing w:val="5"/>
      <w:u w:val="single"/>
    </w:rPr>
  </w:style>
  <w:style w:type="character" w:styleId="BookTitle">
    <w:name w:val="Book Title"/>
    <w:uiPriority w:val="33"/>
    <w:qFormat/>
    <w:rsid w:val="00EA030D"/>
    <w:rPr>
      <w:i/>
      <w:iCs/>
      <w:smallCaps/>
      <w:spacing w:val="5"/>
    </w:rPr>
  </w:style>
  <w:style w:type="character" w:customStyle="1" w:styleId="jrnl">
    <w:name w:val="jrnl"/>
    <w:basedOn w:val="DefaultParagraphFont"/>
    <w:rsid w:val="00EA030D"/>
  </w:style>
  <w:style w:type="paragraph" w:customStyle="1" w:styleId="article-meta-data">
    <w:name w:val="article-meta-data"/>
    <w:basedOn w:val="Normal"/>
    <w:rsid w:val="00E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30D"/>
    <w:pPr>
      <w:spacing w:before="480" w:after="0" w:line="48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D"/>
    <w:pPr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30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30D"/>
    <w:pPr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30D"/>
    <w:pPr>
      <w:spacing w:before="200" w:after="0" w:line="48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3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30D"/>
    <w:pPr>
      <w:spacing w:after="0" w:line="48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30D"/>
    <w:pPr>
      <w:spacing w:after="0" w:line="48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30D"/>
    <w:pPr>
      <w:spacing w:after="0" w:line="48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30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3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3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30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30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30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30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30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030D"/>
  </w:style>
  <w:style w:type="paragraph" w:styleId="NormalWeb">
    <w:name w:val="Normal (Web)"/>
    <w:basedOn w:val="Normal"/>
    <w:uiPriority w:val="99"/>
    <w:unhideWhenUsed/>
    <w:rsid w:val="00EA0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Caption">
    <w:name w:val="caption"/>
    <w:basedOn w:val="Normal"/>
    <w:next w:val="Normal"/>
    <w:uiPriority w:val="35"/>
    <w:unhideWhenUsed/>
    <w:rsid w:val="00EA030D"/>
    <w:pPr>
      <w:spacing w:after="160" w:line="240" w:lineRule="auto"/>
    </w:pPr>
    <w:rPr>
      <w:rFonts w:eastAsiaTheme="minorEastAsia"/>
      <w:i/>
      <w:iCs/>
      <w:color w:val="1F497D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0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0D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A030D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030D"/>
    <w:pPr>
      <w:spacing w:after="100" w:line="48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EA030D"/>
    <w:rPr>
      <w:color w:val="0000FF" w:themeColor="hyperlink"/>
      <w:u w:val="single"/>
    </w:rPr>
  </w:style>
  <w:style w:type="character" w:styleId="Strong">
    <w:name w:val="Strong"/>
    <w:uiPriority w:val="22"/>
    <w:qFormat/>
    <w:rsid w:val="00EA030D"/>
    <w:rPr>
      <w:b/>
      <w:bCs/>
    </w:rPr>
  </w:style>
  <w:style w:type="paragraph" w:styleId="ListParagraph">
    <w:name w:val="List Paragraph"/>
    <w:basedOn w:val="Normal"/>
    <w:uiPriority w:val="34"/>
    <w:qFormat/>
    <w:rsid w:val="00EA030D"/>
    <w:pPr>
      <w:spacing w:after="160" w:line="480" w:lineRule="auto"/>
      <w:ind w:left="720"/>
      <w:contextualSpacing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EA030D"/>
    <w:pPr>
      <w:spacing w:after="100" w:line="480" w:lineRule="auto"/>
      <w:ind w:left="220"/>
    </w:pPr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EA030D"/>
  </w:style>
  <w:style w:type="paragraph" w:styleId="TableofFigures">
    <w:name w:val="table of figures"/>
    <w:basedOn w:val="Normal"/>
    <w:next w:val="Normal"/>
    <w:uiPriority w:val="99"/>
    <w:unhideWhenUsed/>
    <w:rsid w:val="00EA030D"/>
    <w:pPr>
      <w:spacing w:after="0" w:line="48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EA03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030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30D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030D"/>
    <w:rPr>
      <w:rFonts w:eastAsiaTheme="minorEastAsia"/>
      <w:lang w:val="en-US"/>
    </w:rPr>
  </w:style>
  <w:style w:type="paragraph" w:customStyle="1" w:styleId="p">
    <w:name w:val="p"/>
    <w:basedOn w:val="Normal"/>
    <w:rsid w:val="00E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A030D"/>
  </w:style>
  <w:style w:type="character" w:styleId="CommentReference">
    <w:name w:val="annotation reference"/>
    <w:basedOn w:val="DefaultParagraphFont"/>
    <w:uiPriority w:val="99"/>
    <w:semiHidden/>
    <w:unhideWhenUsed/>
    <w:rsid w:val="00EA0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0D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0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0D"/>
    <w:rPr>
      <w:rFonts w:eastAsiaTheme="minorEastAsia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A030D"/>
  </w:style>
  <w:style w:type="character" w:styleId="FollowedHyperlink">
    <w:name w:val="FollowedHyperlink"/>
    <w:basedOn w:val="DefaultParagraphFont"/>
    <w:uiPriority w:val="99"/>
    <w:semiHidden/>
    <w:unhideWhenUsed/>
    <w:rsid w:val="00EA030D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EA03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EA03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A030D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A030D"/>
    <w:pPr>
      <w:pBdr>
        <w:bottom w:val="single" w:sz="4" w:space="1" w:color="auto"/>
      </w:pBdr>
      <w:spacing w:after="16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30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30D"/>
    <w:pPr>
      <w:spacing w:after="600" w:line="48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030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A0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030D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EA030D"/>
    <w:pPr>
      <w:spacing w:before="200" w:after="0" w:line="480" w:lineRule="auto"/>
      <w:ind w:left="360" w:right="360"/>
    </w:pPr>
    <w:rPr>
      <w:rFonts w:eastAsiaTheme="minorEastAsia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030D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30D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eastAsiaTheme="minorEastAsia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30D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EA030D"/>
    <w:rPr>
      <w:i/>
      <w:iCs/>
    </w:rPr>
  </w:style>
  <w:style w:type="character" w:styleId="IntenseEmphasis">
    <w:name w:val="Intense Emphasis"/>
    <w:uiPriority w:val="21"/>
    <w:qFormat/>
    <w:rsid w:val="00EA030D"/>
    <w:rPr>
      <w:b/>
      <w:bCs/>
    </w:rPr>
  </w:style>
  <w:style w:type="character" w:styleId="SubtleReference">
    <w:name w:val="Subtle Reference"/>
    <w:uiPriority w:val="31"/>
    <w:qFormat/>
    <w:rsid w:val="00EA030D"/>
    <w:rPr>
      <w:smallCaps/>
    </w:rPr>
  </w:style>
  <w:style w:type="character" w:styleId="IntenseReference">
    <w:name w:val="Intense Reference"/>
    <w:uiPriority w:val="32"/>
    <w:qFormat/>
    <w:rsid w:val="00EA030D"/>
    <w:rPr>
      <w:smallCaps/>
      <w:spacing w:val="5"/>
      <w:u w:val="single"/>
    </w:rPr>
  </w:style>
  <w:style w:type="character" w:styleId="BookTitle">
    <w:name w:val="Book Title"/>
    <w:uiPriority w:val="33"/>
    <w:qFormat/>
    <w:rsid w:val="00EA030D"/>
    <w:rPr>
      <w:i/>
      <w:iCs/>
      <w:smallCaps/>
      <w:spacing w:val="5"/>
    </w:rPr>
  </w:style>
  <w:style w:type="character" w:customStyle="1" w:styleId="jrnl">
    <w:name w:val="jrnl"/>
    <w:basedOn w:val="DefaultParagraphFont"/>
    <w:rsid w:val="00EA030D"/>
  </w:style>
  <w:style w:type="paragraph" w:customStyle="1" w:styleId="article-meta-data">
    <w:name w:val="article-meta-data"/>
    <w:basedOn w:val="Normal"/>
    <w:rsid w:val="00EA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2161</Words>
  <Characters>11890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Oktora, MP (kff)</dc:creator>
  <cp:lastModifiedBy>Oktora, MP (kff)</cp:lastModifiedBy>
  <cp:revision>1</cp:revision>
  <dcterms:created xsi:type="dcterms:W3CDTF">2019-03-12T14:57:00Z</dcterms:created>
  <dcterms:modified xsi:type="dcterms:W3CDTF">2019-03-12T15:06:00Z</dcterms:modified>
</cp:coreProperties>
</file>