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92A1" w14:textId="7C309454" w:rsidR="00DC7135" w:rsidRDefault="00704913" w:rsidP="00DC7135">
      <w:pPr>
        <w:autoSpaceDE/>
        <w:autoSpaceDN/>
        <w:adjustRightInd/>
        <w:spacing w:after="160" w:line="240" w:lineRule="auto"/>
        <w:rPr>
          <w:rFonts w:ascii="Arial" w:hAnsi="Arial" w:cs="Arial"/>
          <w:b/>
        </w:rPr>
      </w:pPr>
      <w:r>
        <w:rPr>
          <w:rFonts w:ascii="Arial" w:hAnsi="Arial" w:cs="Arial"/>
          <w:b/>
        </w:rPr>
        <w:t>S2 Supporting Information.</w:t>
      </w:r>
      <w:bookmarkStart w:id="0" w:name="_GoBack"/>
      <w:bookmarkEnd w:id="0"/>
      <w:r w:rsidR="00DC7135">
        <w:rPr>
          <w:rFonts w:ascii="Arial" w:hAnsi="Arial" w:cs="Arial"/>
          <w:b/>
        </w:rPr>
        <w:t xml:space="preserve"> Comparison between interviews and workshops</w:t>
      </w:r>
    </w:p>
    <w:tbl>
      <w:tblPr>
        <w:tblStyle w:val="TableGrid"/>
        <w:tblW w:w="15877" w:type="dxa"/>
        <w:tblInd w:w="-856" w:type="dxa"/>
        <w:tblLook w:val="04A0" w:firstRow="1" w:lastRow="0" w:firstColumn="1" w:lastColumn="0" w:noHBand="0" w:noVBand="1"/>
      </w:tblPr>
      <w:tblGrid>
        <w:gridCol w:w="4991"/>
        <w:gridCol w:w="10886"/>
      </w:tblGrid>
      <w:tr w:rsidR="00DC7135" w:rsidRPr="00E05714" w14:paraId="142F0078" w14:textId="77777777" w:rsidTr="00210AB5">
        <w:trPr>
          <w:trHeight w:val="479"/>
        </w:trPr>
        <w:tc>
          <w:tcPr>
            <w:tcW w:w="4991" w:type="dxa"/>
            <w:tcBorders>
              <w:bottom w:val="single" w:sz="4" w:space="0" w:color="auto"/>
            </w:tcBorders>
          </w:tcPr>
          <w:p w14:paraId="6441297D" w14:textId="77777777" w:rsidR="00DC7135" w:rsidRPr="00FF3D9F" w:rsidRDefault="00DC7135" w:rsidP="00210AB5">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Arial" w:hAnsi="Arial" w:cs="Arial"/>
                <w:b/>
                <w:sz w:val="20"/>
                <w:szCs w:val="20"/>
              </w:rPr>
            </w:pPr>
            <w:r w:rsidRPr="00FF3D9F">
              <w:rPr>
                <w:rFonts w:ascii="Arial" w:hAnsi="Arial" w:cs="Arial"/>
                <w:b/>
                <w:sz w:val="20"/>
                <w:szCs w:val="20"/>
              </w:rPr>
              <w:t>PATIENT AND RELATIVE INTERVIEWS</w:t>
            </w:r>
          </w:p>
        </w:tc>
        <w:tc>
          <w:tcPr>
            <w:tcW w:w="10886" w:type="dxa"/>
            <w:tcBorders>
              <w:bottom w:val="single" w:sz="4" w:space="0" w:color="auto"/>
            </w:tcBorders>
          </w:tcPr>
          <w:p w14:paraId="32E19C1E" w14:textId="77777777" w:rsidR="00DC7135" w:rsidRPr="00FF3D9F" w:rsidRDefault="00DC7135" w:rsidP="00210AB5">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Arial" w:hAnsi="Arial" w:cs="Arial"/>
                <w:b/>
                <w:sz w:val="20"/>
                <w:szCs w:val="20"/>
              </w:rPr>
            </w:pPr>
            <w:r w:rsidRPr="00FF3D9F">
              <w:rPr>
                <w:rFonts w:ascii="Arial" w:hAnsi="Arial" w:cs="Arial"/>
                <w:b/>
                <w:sz w:val="20"/>
                <w:szCs w:val="20"/>
              </w:rPr>
              <w:t>PATIENT, CARER &amp; GP WORKSHOP</w:t>
            </w:r>
          </w:p>
        </w:tc>
      </w:tr>
      <w:tr w:rsidR="00DC7135" w:rsidRPr="00E215C6" w14:paraId="11943A81" w14:textId="77777777" w:rsidTr="00210AB5">
        <w:tc>
          <w:tcPr>
            <w:tcW w:w="15877" w:type="dxa"/>
            <w:gridSpan w:val="2"/>
            <w:shd w:val="clear" w:color="auto" w:fill="DEEAF6" w:themeFill="accent5" w:themeFillTint="33"/>
          </w:tcPr>
          <w:p w14:paraId="6A31BFB4" w14:textId="77777777" w:rsidR="00DC7135" w:rsidRPr="00FF3D9F" w:rsidRDefault="00DC7135" w:rsidP="00210AB5">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hAnsi="Arial" w:cs="Arial"/>
                <w:b/>
                <w:i/>
                <w:sz w:val="20"/>
                <w:szCs w:val="20"/>
              </w:rPr>
            </w:pPr>
            <w:r w:rsidRPr="00FF3D9F">
              <w:rPr>
                <w:rFonts w:ascii="Arial" w:hAnsi="Arial" w:cs="Arial"/>
                <w:b/>
                <w:i/>
                <w:sz w:val="20"/>
                <w:szCs w:val="20"/>
              </w:rPr>
              <w:t>1.0 APPRAISAL INTERVAL</w:t>
            </w:r>
          </w:p>
        </w:tc>
      </w:tr>
      <w:tr w:rsidR="00DC7135" w:rsidRPr="00E215C6" w14:paraId="39EF43F7" w14:textId="77777777" w:rsidTr="00210AB5">
        <w:tc>
          <w:tcPr>
            <w:tcW w:w="15877" w:type="dxa"/>
            <w:gridSpan w:val="2"/>
            <w:shd w:val="clear" w:color="auto" w:fill="DEEAF6" w:themeFill="accent5" w:themeFillTint="33"/>
          </w:tcPr>
          <w:p w14:paraId="7E951FBB" w14:textId="77777777" w:rsidR="00DC7135" w:rsidRPr="00FF3D9F" w:rsidRDefault="00DC7135" w:rsidP="00210AB5">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hAnsi="Arial" w:cs="Arial"/>
                <w:b/>
                <w:i/>
                <w:sz w:val="20"/>
                <w:szCs w:val="20"/>
              </w:rPr>
            </w:pPr>
            <w:r w:rsidRPr="00FF3D9F">
              <w:rPr>
                <w:rFonts w:ascii="Arial" w:hAnsi="Arial" w:cs="Arial"/>
                <w:b/>
                <w:i/>
                <w:sz w:val="20"/>
                <w:szCs w:val="20"/>
              </w:rPr>
              <w:t xml:space="preserve">1.1 Subtlety and normality of changes: </w:t>
            </w:r>
            <w:r>
              <w:rPr>
                <w:rFonts w:ascii="Arial" w:hAnsi="Arial" w:cs="Arial"/>
                <w:b/>
                <w:i/>
                <w:sz w:val="20"/>
                <w:szCs w:val="20"/>
              </w:rPr>
              <w:t>I didn’t think anything of it</w:t>
            </w:r>
            <w:r w:rsidRPr="00FF3D9F">
              <w:rPr>
                <w:rFonts w:ascii="Arial" w:hAnsi="Arial" w:cs="Arial"/>
                <w:b/>
                <w:i/>
                <w:sz w:val="20"/>
                <w:szCs w:val="20"/>
              </w:rPr>
              <w:t xml:space="preserve"> </w:t>
            </w:r>
          </w:p>
        </w:tc>
      </w:tr>
      <w:tr w:rsidR="00DC7135" w:rsidRPr="00E215C6" w14:paraId="18CCE9E1" w14:textId="77777777" w:rsidTr="00210AB5">
        <w:trPr>
          <w:trHeight w:val="493"/>
        </w:trPr>
        <w:tc>
          <w:tcPr>
            <w:tcW w:w="4991" w:type="dxa"/>
          </w:tcPr>
          <w:p w14:paraId="2B0F3E76"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 xml:space="preserve"> Slight, subtle changes (‘Pattern rule’)</w:t>
            </w:r>
          </w:p>
        </w:tc>
        <w:tc>
          <w:tcPr>
            <w:tcW w:w="10886" w:type="dxa"/>
          </w:tcPr>
          <w:p w14:paraId="02DC05A5" w14:textId="77777777" w:rsidR="00DC7135" w:rsidRPr="00FF3D9F" w:rsidRDefault="00DC7135" w:rsidP="00210AB5">
            <w:pPr>
              <w:pStyle w:val="Heading4"/>
              <w:spacing w:before="0" w:line="240" w:lineRule="auto"/>
              <w:ind w:firstLine="720"/>
              <w:outlineLvl w:val="3"/>
              <w:rPr>
                <w:rFonts w:ascii="Arial" w:hAnsi="Arial" w:cs="Arial"/>
                <w:sz w:val="20"/>
                <w:szCs w:val="20"/>
              </w:rPr>
            </w:pPr>
            <w:r w:rsidRPr="00FF3D9F">
              <w:rPr>
                <w:rFonts w:ascii="Arial" w:hAnsi="Arial" w:cs="Arial"/>
                <w:sz w:val="20"/>
                <w:szCs w:val="20"/>
              </w:rPr>
              <w:t xml:space="preserve">Subtle </w:t>
            </w:r>
          </w:p>
          <w:p w14:paraId="4DD13713"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G1.1. p4 by patient, and by GP (“I think a lot of it is very subtle signs”)</w:t>
            </w:r>
          </w:p>
          <w:p w14:paraId="6E3AAD37"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“very subtle change” female GP, g1.1. p7</w:t>
            </w:r>
          </w:p>
          <w:p w14:paraId="5C141B9A"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G1.2 p13 “The symptoms are very vague” by male GP and female GP</w:t>
            </w:r>
          </w:p>
          <w:p w14:paraId="0A73D045" w14:textId="77777777" w:rsidR="00DC7135" w:rsidRPr="00A61573"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R8 G2.2 p21. Relative. “Not big cognitive changes” Pt says the changes were subtle. R1 said “it was very subtle and over maybe 3, 4 weeks”</w:t>
            </w:r>
          </w:p>
          <w:p w14:paraId="18099B12" w14:textId="77777777" w:rsidR="00DC7135" w:rsidRPr="00FF3D9F" w:rsidRDefault="00DC7135" w:rsidP="00210AB5">
            <w:pPr>
              <w:pStyle w:val="Heading4"/>
              <w:spacing w:before="0" w:line="240" w:lineRule="auto"/>
              <w:ind w:firstLine="720"/>
              <w:outlineLvl w:val="3"/>
              <w:rPr>
                <w:rFonts w:ascii="Arial" w:hAnsi="Arial" w:cs="Arial"/>
                <w:sz w:val="20"/>
                <w:szCs w:val="20"/>
              </w:rPr>
            </w:pPr>
            <w:r w:rsidRPr="00FF3D9F">
              <w:rPr>
                <w:rFonts w:ascii="Arial" w:hAnsi="Arial" w:cs="Arial"/>
                <w:sz w:val="20"/>
                <w:szCs w:val="20"/>
              </w:rPr>
              <w:t xml:space="preserve">Trivial </w:t>
            </w:r>
          </w:p>
          <w:p w14:paraId="438EB743"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“I didn’t really put it to much” R4 G2.1 p14. Patient </w:t>
            </w:r>
          </w:p>
          <w:p w14:paraId="5519683F"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“I didn’t really put that down to anything”. Relative </w:t>
            </w:r>
          </w:p>
          <w:p w14:paraId="4AC109BC"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Pt collapsed and his wife thought “Oh it’s only fainting” which has happened before. By </w:t>
            </w:r>
            <w:r w:rsidRPr="00FF3D9F">
              <w:rPr>
                <w:rFonts w:ascii="Arial" w:hAnsi="Arial" w:cs="Arial"/>
                <w:i/>
                <w:sz w:val="20"/>
                <w:szCs w:val="20"/>
              </w:rPr>
              <w:t>relative</w:t>
            </w:r>
            <w:r w:rsidRPr="00FF3D9F">
              <w:rPr>
                <w:rFonts w:ascii="Arial" w:hAnsi="Arial" w:cs="Arial"/>
                <w:sz w:val="20"/>
                <w:szCs w:val="20"/>
              </w:rPr>
              <w:t xml:space="preserve"> </w:t>
            </w:r>
          </w:p>
          <w:p w14:paraId="6A9F4AC2"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G2.2 p10. R1 “You don’t want to go and think it’s something trivial, so you don’t want to bother”. Relative. </w:t>
            </w:r>
          </w:p>
          <w:p w14:paraId="7C03F008"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R2 G2.2 p22 “Thinking you’re in the wrong lane, you’d never stop to think that” .. “my wife must have something seriously wrong with her brain”. Relative. </w:t>
            </w:r>
          </w:p>
          <w:p w14:paraId="3E1C50E7"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G2.2 p12 “Just try and trivialise it because we just want to keep calm and carry on”. By R4 (GP)</w:t>
            </w:r>
          </w:p>
          <w:p w14:paraId="5F587A45"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R2 G2.2. p12. Patient:  “It is … part of being British… let’s do this the right way and chin up and not bother the doctor”. </w:t>
            </w:r>
          </w:p>
          <w:p w14:paraId="6057866D" w14:textId="77777777" w:rsidR="00DC7135" w:rsidRPr="00597514"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G2.2. p11 R7. Pt initially thought the symptoms were “strange” but “carried on working”. By patient. </w:t>
            </w:r>
          </w:p>
        </w:tc>
      </w:tr>
      <w:tr w:rsidR="00DC7135" w:rsidRPr="00E215C6" w14:paraId="4D5CC881" w14:textId="77777777" w:rsidTr="00210AB5">
        <w:trPr>
          <w:trHeight w:val="506"/>
        </w:trPr>
        <w:tc>
          <w:tcPr>
            <w:tcW w:w="4991" w:type="dxa"/>
          </w:tcPr>
          <w:p w14:paraId="08350DE5"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Numerous alterative and more likely explanations.</w:t>
            </w:r>
          </w:p>
        </w:tc>
        <w:tc>
          <w:tcPr>
            <w:tcW w:w="10886" w:type="dxa"/>
          </w:tcPr>
          <w:p w14:paraId="7662C3A9" w14:textId="77777777" w:rsidR="00DC7135" w:rsidRPr="00FF3D9F" w:rsidRDefault="00DC7135" w:rsidP="00210AB5">
            <w:pPr>
              <w:pStyle w:val="Heading4"/>
              <w:spacing w:before="0" w:line="240" w:lineRule="auto"/>
              <w:ind w:left="720"/>
              <w:outlineLvl w:val="3"/>
              <w:rPr>
                <w:rFonts w:ascii="Arial" w:hAnsi="Arial" w:cs="Arial"/>
                <w:sz w:val="20"/>
                <w:szCs w:val="20"/>
              </w:rPr>
            </w:pPr>
            <w:r w:rsidRPr="00FF3D9F">
              <w:rPr>
                <w:rFonts w:ascii="Arial" w:hAnsi="Arial" w:cs="Arial"/>
                <w:sz w:val="20"/>
                <w:szCs w:val="20"/>
              </w:rPr>
              <w:t xml:space="preserve">Non-specific </w:t>
            </w:r>
          </w:p>
          <w:p w14:paraId="45F91072"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Symptoms are generalised. R2 (patient) G2.2. p20: “Because you’re getting symptoms elsewhere in your body, like the twitching eye or the numbness, you’re not always going to suddenly think, it’s got to be a brain tumour” whereas “people who… say about “I think I’ve got a brain tumour” are the ones … with headaches”</w:t>
            </w:r>
          </w:p>
          <w:p w14:paraId="7EF8CE89" w14:textId="77777777" w:rsidR="00DC7135" w:rsidRPr="00A61573"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i/>
                <w:sz w:val="20"/>
                <w:szCs w:val="20"/>
              </w:rPr>
              <w:t>Relative</w:t>
            </w:r>
            <w:r w:rsidRPr="00FF3D9F">
              <w:rPr>
                <w:rFonts w:ascii="Arial" w:hAnsi="Arial" w:cs="Arial"/>
                <w:sz w:val="20"/>
                <w:szCs w:val="20"/>
              </w:rPr>
              <w:t xml:space="preserve"> makes a comparison with his asthma diagnosis. R1 G2.2. p20 talks about how it took 18 months to eventually get an asthma diagnosis after multiple coughing, but during that time, the diagnosis could have been anything! “that’s the difficult, I think, because it’s non-specific”. </w:t>
            </w:r>
          </w:p>
          <w:p w14:paraId="2A1857E8" w14:textId="77777777" w:rsidR="00DC7135" w:rsidRPr="00FF3D9F" w:rsidRDefault="00DC7135" w:rsidP="00210AB5">
            <w:pPr>
              <w:pStyle w:val="Heading3"/>
              <w:spacing w:before="0" w:line="240" w:lineRule="auto"/>
              <w:outlineLvl w:val="2"/>
              <w:rPr>
                <w:rFonts w:ascii="Arial" w:hAnsi="Arial" w:cs="Arial"/>
                <w:sz w:val="20"/>
                <w:szCs w:val="20"/>
              </w:rPr>
            </w:pPr>
            <w:r w:rsidRPr="00FF3D9F">
              <w:rPr>
                <w:rFonts w:ascii="Arial" w:hAnsi="Arial" w:cs="Arial"/>
                <w:sz w:val="20"/>
                <w:szCs w:val="20"/>
              </w:rPr>
              <w:t>Patients do not think it could happen to them.</w:t>
            </w:r>
          </w:p>
          <w:p w14:paraId="02F115C2"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““No, I can’t possibly lose my mother and my wife, that’s so ridiculous,” by relative who didn’t think there could be anything wrong with his wife because he has recently lost his mother. G1.1 p3”</w:t>
            </w:r>
          </w:p>
          <w:p w14:paraId="75DC68F9"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R6 G2.2. p12 “I haven’t because I don’t want to think that it’s going to happen to me”- Pt talks about not getting himself checked for Alzheimer’s when he forgets something </w:t>
            </w:r>
          </w:p>
          <w:p w14:paraId="23B40CD3" w14:textId="77777777" w:rsidR="00DC7135" w:rsidRPr="00597514"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R2 G2.2 p20 says that both </w:t>
            </w:r>
            <w:proofErr w:type="spellStart"/>
            <w:r w:rsidRPr="00FF3D9F">
              <w:rPr>
                <w:rFonts w:ascii="Arial" w:hAnsi="Arial" w:cs="Arial"/>
                <w:sz w:val="20"/>
                <w:szCs w:val="20"/>
              </w:rPr>
              <w:t>pt</w:t>
            </w:r>
            <w:proofErr w:type="spellEnd"/>
            <w:r w:rsidRPr="00FF3D9F">
              <w:rPr>
                <w:rFonts w:ascii="Arial" w:hAnsi="Arial" w:cs="Arial"/>
                <w:sz w:val="20"/>
                <w:szCs w:val="20"/>
              </w:rPr>
              <w:t xml:space="preserve"> and partner never thought they would both get brain tumours. </w:t>
            </w:r>
          </w:p>
        </w:tc>
      </w:tr>
      <w:tr w:rsidR="00DC7135" w:rsidRPr="00E215C6" w14:paraId="1CD8C066" w14:textId="77777777" w:rsidTr="00210AB5">
        <w:tc>
          <w:tcPr>
            <w:tcW w:w="4991" w:type="dxa"/>
          </w:tcPr>
          <w:p w14:paraId="7B84CC22"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lastRenderedPageBreak/>
              <w:t>Changes infrequent and intermittent (‘Duration rule’ )</w:t>
            </w:r>
          </w:p>
        </w:tc>
        <w:tc>
          <w:tcPr>
            <w:tcW w:w="10886" w:type="dxa"/>
          </w:tcPr>
          <w:p w14:paraId="30983B4C" w14:textId="77777777" w:rsidR="00DC7135" w:rsidRPr="00FF3D9F" w:rsidRDefault="00DC7135" w:rsidP="00210AB5">
            <w:pPr>
              <w:pStyle w:val="Heading4"/>
              <w:spacing w:before="0" w:line="240" w:lineRule="auto"/>
              <w:ind w:firstLine="720"/>
              <w:outlineLvl w:val="3"/>
              <w:rPr>
                <w:rFonts w:ascii="Arial" w:hAnsi="Arial" w:cs="Arial"/>
                <w:sz w:val="20"/>
                <w:szCs w:val="20"/>
              </w:rPr>
            </w:pPr>
            <w:r w:rsidRPr="00FF3D9F">
              <w:rPr>
                <w:rFonts w:ascii="Arial" w:hAnsi="Arial" w:cs="Arial"/>
                <w:sz w:val="20"/>
                <w:szCs w:val="20"/>
              </w:rPr>
              <w:t xml:space="preserve">Infrequent </w:t>
            </w:r>
          </w:p>
          <w:p w14:paraId="5B27B1B1" w14:textId="77777777" w:rsidR="00DC7135" w:rsidRPr="00A61573"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G1.1. p4 by relative “they are so subtle and so infrequent”</w:t>
            </w:r>
          </w:p>
        </w:tc>
      </w:tr>
      <w:tr w:rsidR="00DC7135" w:rsidRPr="00E215C6" w14:paraId="61F5416A" w14:textId="77777777" w:rsidTr="00210AB5">
        <w:tc>
          <w:tcPr>
            <w:tcW w:w="4991" w:type="dxa"/>
          </w:tcPr>
          <w:p w14:paraId="4259CE83"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little interference with work and other responsibilities (‘Severity rule’)</w:t>
            </w:r>
          </w:p>
        </w:tc>
        <w:tc>
          <w:tcPr>
            <w:tcW w:w="10886" w:type="dxa"/>
          </w:tcPr>
          <w:p w14:paraId="0A54600B"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 xml:space="preserve">                                                                                                                                                                                                                                                                                              </w:t>
            </w:r>
          </w:p>
        </w:tc>
      </w:tr>
      <w:tr w:rsidR="00DC7135" w:rsidRPr="00E215C6" w14:paraId="79F0E726" w14:textId="77777777" w:rsidTr="00210AB5">
        <w:tc>
          <w:tcPr>
            <w:tcW w:w="4991" w:type="dxa"/>
            <w:tcBorders>
              <w:bottom w:val="single" w:sz="4" w:space="0" w:color="auto"/>
            </w:tcBorders>
          </w:tcPr>
          <w:p w14:paraId="18DB5AEC"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Normalisation- did not warrant attention of HCP</w:t>
            </w:r>
          </w:p>
        </w:tc>
        <w:tc>
          <w:tcPr>
            <w:tcW w:w="10886" w:type="dxa"/>
            <w:tcBorders>
              <w:bottom w:val="single" w:sz="4" w:space="0" w:color="auto"/>
            </w:tcBorders>
          </w:tcPr>
          <w:p w14:paraId="323BDA4A" w14:textId="77777777" w:rsidR="00DC7135" w:rsidRPr="00FF3D9F" w:rsidRDefault="00DC7135" w:rsidP="00210AB5">
            <w:pPr>
              <w:pStyle w:val="Heading4"/>
              <w:spacing w:before="0" w:line="240" w:lineRule="auto"/>
              <w:ind w:firstLine="720"/>
              <w:outlineLvl w:val="3"/>
              <w:rPr>
                <w:rFonts w:ascii="Arial" w:hAnsi="Arial" w:cs="Arial"/>
                <w:sz w:val="20"/>
                <w:szCs w:val="20"/>
              </w:rPr>
            </w:pPr>
            <w:r w:rsidRPr="00FF3D9F">
              <w:rPr>
                <w:rFonts w:ascii="Arial" w:hAnsi="Arial" w:cs="Arial"/>
                <w:sz w:val="20"/>
                <w:szCs w:val="20"/>
              </w:rPr>
              <w:t>Common</w:t>
            </w:r>
          </w:p>
          <w:p w14:paraId="3D321875"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Not every symptom is bad. R10 G2.1 P12, GP: A lot of people have “normal symptoms” at any one point </w:t>
            </w:r>
            <w:proofErr w:type="spellStart"/>
            <w:r w:rsidRPr="00FF3D9F">
              <w:rPr>
                <w:rFonts w:ascii="Arial" w:hAnsi="Arial" w:cs="Arial"/>
                <w:sz w:val="20"/>
                <w:szCs w:val="20"/>
              </w:rPr>
              <w:t>e.g</w:t>
            </w:r>
            <w:proofErr w:type="spellEnd"/>
            <w:r w:rsidRPr="00FF3D9F">
              <w:rPr>
                <w:rFonts w:ascii="Arial" w:hAnsi="Arial" w:cs="Arial"/>
                <w:sz w:val="20"/>
                <w:szCs w:val="20"/>
              </w:rPr>
              <w:t xml:space="preserve"> “at any one point in time, ¾ of the population will have a symptom” </w:t>
            </w:r>
          </w:p>
          <w:p w14:paraId="45E11699"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Normalisation of symptoms by others e.g. G2.1 p2 </w:t>
            </w:r>
            <w:r w:rsidRPr="00FF3D9F">
              <w:rPr>
                <w:rFonts w:ascii="Arial" w:hAnsi="Arial" w:cs="Arial"/>
                <w:i/>
                <w:sz w:val="20"/>
                <w:szCs w:val="20"/>
              </w:rPr>
              <w:t>relative</w:t>
            </w:r>
            <w:r w:rsidRPr="00FF3D9F">
              <w:rPr>
                <w:rFonts w:ascii="Arial" w:hAnsi="Arial" w:cs="Arial"/>
                <w:sz w:val="20"/>
                <w:szCs w:val="20"/>
              </w:rPr>
              <w:t xml:space="preserve"> other people say “yeah, I have that same problem” </w:t>
            </w:r>
          </w:p>
          <w:p w14:paraId="672CBA1B"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“how common pins and needles are and can be a common symptom or tiredness”. </w:t>
            </w:r>
            <w:r w:rsidRPr="00FF3D9F">
              <w:rPr>
                <w:rFonts w:ascii="Arial" w:hAnsi="Arial" w:cs="Arial"/>
                <w:i/>
                <w:sz w:val="20"/>
                <w:szCs w:val="20"/>
              </w:rPr>
              <w:t>GP</w:t>
            </w:r>
            <w:r w:rsidRPr="00FF3D9F">
              <w:rPr>
                <w:rFonts w:ascii="Arial" w:hAnsi="Arial" w:cs="Arial"/>
                <w:sz w:val="20"/>
                <w:szCs w:val="20"/>
              </w:rPr>
              <w:t xml:space="preserve"> R10 G2.1 p21. </w:t>
            </w:r>
          </w:p>
          <w:p w14:paraId="39EC856F"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i/>
                <w:sz w:val="20"/>
                <w:szCs w:val="20"/>
              </w:rPr>
              <w:t xml:space="preserve">GP, </w:t>
            </w:r>
            <w:r w:rsidRPr="00FF3D9F">
              <w:rPr>
                <w:rFonts w:ascii="Arial" w:hAnsi="Arial" w:cs="Arial"/>
                <w:sz w:val="20"/>
                <w:szCs w:val="20"/>
              </w:rPr>
              <w:t>G2.2 p17 R5 “Half the population feel tired, so it’s… so common” and “actually a lot of it is stress from people burning out”.</w:t>
            </w:r>
          </w:p>
          <w:p w14:paraId="41C7D52E"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Work and exhaustion is very common. R5 G2.2. p17 and R1 </w:t>
            </w:r>
          </w:p>
          <w:p w14:paraId="2A4A2818" w14:textId="77777777" w:rsidR="00DC7135" w:rsidRPr="00597514"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Need to differentiate tiredness due to work and tired “on weekends” or on holiday. R5 G2.2. p17. </w:t>
            </w:r>
          </w:p>
        </w:tc>
      </w:tr>
      <w:tr w:rsidR="00DC7135" w:rsidRPr="00E215C6" w14:paraId="52DA85F7" w14:textId="77777777" w:rsidTr="00210AB5">
        <w:trPr>
          <w:trHeight w:val="464"/>
        </w:trPr>
        <w:tc>
          <w:tcPr>
            <w:tcW w:w="4991" w:type="dxa"/>
            <w:tcBorders>
              <w:bottom w:val="single" w:sz="4" w:space="0" w:color="auto"/>
            </w:tcBorders>
          </w:tcPr>
          <w:p w14:paraId="29E0931E"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i/>
                <w:color w:val="000000" w:themeColor="text1"/>
                <w:sz w:val="20"/>
                <w:szCs w:val="20"/>
              </w:rPr>
              <w:t>Common explanations unlikely to prompt help-seeking (</w:t>
            </w:r>
            <w:r w:rsidRPr="00FF3D9F">
              <w:rPr>
                <w:rFonts w:ascii="Arial" w:hAnsi="Arial" w:cs="Arial"/>
                <w:color w:val="000000" w:themeColor="text1"/>
                <w:sz w:val="20"/>
                <w:szCs w:val="20"/>
              </w:rPr>
              <w:t>stress, busy at work, tiredness, age, recent events)</w:t>
            </w:r>
          </w:p>
        </w:tc>
        <w:tc>
          <w:tcPr>
            <w:tcW w:w="10886" w:type="dxa"/>
            <w:tcBorders>
              <w:bottom w:val="single" w:sz="4" w:space="0" w:color="auto"/>
            </w:tcBorders>
          </w:tcPr>
          <w:p w14:paraId="2778B88C" w14:textId="77777777" w:rsidR="00DC7135" w:rsidRPr="00FF3D9F" w:rsidRDefault="00DC7135" w:rsidP="00210AB5">
            <w:pPr>
              <w:spacing w:after="0" w:line="240" w:lineRule="auto"/>
              <w:jc w:val="both"/>
              <w:rPr>
                <w:rFonts w:ascii="Arial" w:hAnsi="Arial" w:cs="Arial"/>
                <w:i/>
                <w:color w:val="000000" w:themeColor="text1"/>
                <w:sz w:val="20"/>
                <w:szCs w:val="20"/>
              </w:rPr>
            </w:pPr>
            <w:r w:rsidRPr="00FF3D9F">
              <w:rPr>
                <w:rFonts w:ascii="Arial" w:hAnsi="Arial" w:cs="Arial"/>
                <w:i/>
                <w:color w:val="000000" w:themeColor="text1"/>
                <w:sz w:val="20"/>
                <w:szCs w:val="20"/>
              </w:rPr>
              <w:t>What stops patients presenting earlier?</w:t>
            </w:r>
          </w:p>
          <w:p w14:paraId="5D4C93BF"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Normal stress and aging </w:t>
            </w:r>
          </w:p>
          <w:p w14:paraId="5DCCEBC3"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Easier to blame social situations such as age, and personality change triggered by environment </w:t>
            </w:r>
          </w:p>
          <w:p w14:paraId="197D8ED4"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G2.2. p12 </w:t>
            </w:r>
            <w:r w:rsidRPr="00FF3D9F">
              <w:rPr>
                <w:rFonts w:ascii="Arial" w:hAnsi="Arial" w:cs="Arial"/>
                <w:i/>
                <w:sz w:val="20"/>
                <w:szCs w:val="20"/>
              </w:rPr>
              <w:t xml:space="preserve">relative: </w:t>
            </w:r>
            <w:r w:rsidRPr="00FF3D9F">
              <w:rPr>
                <w:rFonts w:ascii="Arial" w:hAnsi="Arial" w:cs="Arial"/>
                <w:sz w:val="20"/>
                <w:szCs w:val="20"/>
              </w:rPr>
              <w:t xml:space="preserve">“But that’s it with memory, we all suffer from it, especially as you get older”. </w:t>
            </w:r>
          </w:p>
          <w:p w14:paraId="00DD1F94"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G2.2 p21 </w:t>
            </w:r>
            <w:r w:rsidRPr="00FF3D9F">
              <w:rPr>
                <w:rFonts w:ascii="Arial" w:hAnsi="Arial" w:cs="Arial"/>
                <w:i/>
                <w:sz w:val="20"/>
                <w:szCs w:val="20"/>
              </w:rPr>
              <w:t>relative:</w:t>
            </w:r>
            <w:r w:rsidRPr="00FF3D9F">
              <w:rPr>
                <w:rFonts w:ascii="Arial" w:hAnsi="Arial" w:cs="Arial"/>
                <w:sz w:val="20"/>
                <w:szCs w:val="20"/>
              </w:rPr>
              <w:t xml:space="preserve"> “I didn’t think anything of it other than the fact that she was working long hours, so she was tired”</w:t>
            </w:r>
          </w:p>
          <w:p w14:paraId="3E112BF6" w14:textId="77777777" w:rsidR="00DC7135" w:rsidRPr="00A61573"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G1.2 p10, </w:t>
            </w:r>
            <w:r w:rsidRPr="00FF3D9F">
              <w:rPr>
                <w:rFonts w:ascii="Arial" w:hAnsi="Arial" w:cs="Arial"/>
                <w:i/>
                <w:sz w:val="20"/>
                <w:szCs w:val="20"/>
              </w:rPr>
              <w:t>relative</w:t>
            </w:r>
            <w:r w:rsidRPr="00FF3D9F">
              <w:rPr>
                <w:rFonts w:ascii="Arial" w:hAnsi="Arial" w:cs="Arial"/>
                <w:sz w:val="20"/>
                <w:szCs w:val="20"/>
              </w:rPr>
              <w:t xml:space="preserve"> says wife’s symptoms were attributed to jetlag and becoming an “empty nester” and “it disguised a lot of those symptoms” </w:t>
            </w:r>
          </w:p>
          <w:p w14:paraId="33D042E0" w14:textId="77777777" w:rsidR="00DC7135" w:rsidRPr="00FF3D9F" w:rsidRDefault="00DC7135" w:rsidP="00210AB5">
            <w:pPr>
              <w:pStyle w:val="Heading4"/>
              <w:spacing w:before="0" w:line="240" w:lineRule="auto"/>
              <w:ind w:left="1440"/>
              <w:outlineLvl w:val="3"/>
              <w:rPr>
                <w:rFonts w:ascii="Arial" w:hAnsi="Arial" w:cs="Arial"/>
                <w:sz w:val="20"/>
                <w:szCs w:val="20"/>
              </w:rPr>
            </w:pPr>
            <w:r w:rsidRPr="00FF3D9F">
              <w:rPr>
                <w:rFonts w:ascii="Arial" w:hAnsi="Arial" w:cs="Arial"/>
                <w:sz w:val="20"/>
                <w:szCs w:val="20"/>
              </w:rPr>
              <w:t>Normal old age</w:t>
            </w:r>
          </w:p>
          <w:p w14:paraId="57A26DC1"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G1.2 p13 and p14 </w:t>
            </w:r>
          </w:p>
          <w:p w14:paraId="0D5971EA"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G2.2. p12 “But that’s it with memory, we all suffer from it, especially as you get older”. </w:t>
            </w:r>
            <w:r w:rsidRPr="00FF3D9F">
              <w:rPr>
                <w:rFonts w:ascii="Arial" w:hAnsi="Arial" w:cs="Arial"/>
                <w:i/>
                <w:sz w:val="20"/>
                <w:szCs w:val="20"/>
              </w:rPr>
              <w:t xml:space="preserve">Relative. </w:t>
            </w:r>
          </w:p>
          <w:p w14:paraId="3B73C798" w14:textId="77777777" w:rsidR="00DC7135" w:rsidRPr="00FF3D9F" w:rsidRDefault="00DC7135" w:rsidP="00210AB5">
            <w:pPr>
              <w:pStyle w:val="Heading4"/>
              <w:spacing w:before="0" w:line="240" w:lineRule="auto"/>
              <w:ind w:left="1440"/>
              <w:outlineLvl w:val="3"/>
              <w:rPr>
                <w:rFonts w:ascii="Arial" w:hAnsi="Arial" w:cs="Arial"/>
                <w:sz w:val="20"/>
                <w:szCs w:val="20"/>
              </w:rPr>
            </w:pPr>
            <w:r w:rsidRPr="00FF3D9F">
              <w:rPr>
                <w:rFonts w:ascii="Arial" w:hAnsi="Arial" w:cs="Arial"/>
                <w:sz w:val="20"/>
                <w:szCs w:val="20"/>
              </w:rPr>
              <w:t xml:space="preserve">Wisdom teeth </w:t>
            </w:r>
          </w:p>
          <w:p w14:paraId="63BCE4CA"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G1.1. p6 by patient ““It might be your wisdom teeth. It might be this, that or the other.” And I’m like, “No, I got a fuzzy sensation here.””</w:t>
            </w:r>
          </w:p>
          <w:p w14:paraId="60A1F9AA" w14:textId="77777777" w:rsidR="00DC7135" w:rsidRPr="00FF3D9F" w:rsidRDefault="00DC7135" w:rsidP="00210AB5">
            <w:pPr>
              <w:pStyle w:val="Heading4"/>
              <w:spacing w:before="0" w:line="240" w:lineRule="auto"/>
              <w:ind w:left="1440"/>
              <w:outlineLvl w:val="3"/>
              <w:rPr>
                <w:rFonts w:ascii="Arial" w:hAnsi="Arial" w:cs="Arial"/>
                <w:sz w:val="20"/>
                <w:szCs w:val="20"/>
              </w:rPr>
            </w:pPr>
            <w:r w:rsidRPr="00FF3D9F">
              <w:rPr>
                <w:rFonts w:ascii="Arial" w:hAnsi="Arial" w:cs="Arial"/>
                <w:sz w:val="20"/>
                <w:szCs w:val="20"/>
              </w:rPr>
              <w:t>Hangover</w:t>
            </w:r>
          </w:p>
          <w:p w14:paraId="40F3D842"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 xml:space="preserve">G2.1 p8 by patient. even though </w:t>
            </w:r>
            <w:proofErr w:type="spellStart"/>
            <w:r w:rsidRPr="00FF3D9F">
              <w:rPr>
                <w:rFonts w:ascii="Arial" w:hAnsi="Arial" w:cs="Arial"/>
                <w:sz w:val="20"/>
                <w:szCs w:val="20"/>
              </w:rPr>
              <w:t>pt</w:t>
            </w:r>
            <w:proofErr w:type="spellEnd"/>
            <w:r w:rsidRPr="00FF3D9F">
              <w:rPr>
                <w:rFonts w:ascii="Arial" w:hAnsi="Arial" w:cs="Arial"/>
                <w:sz w:val="20"/>
                <w:szCs w:val="20"/>
              </w:rPr>
              <w:t xml:space="preserve"> remembers not drinking. “I kept on feeling like I had a hangover when I know I hadn’t had a drink.  So I kept on thinking, why do I feel sluggish?  Why does my head feel fuggy?”</w:t>
            </w:r>
          </w:p>
          <w:p w14:paraId="65BC2C39" w14:textId="77777777" w:rsidR="00DC7135" w:rsidRPr="00A61573"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Pt colluded with herself in telling herself that the symptoms are like a hangover, even though she has not been drinking the previous night. </w:t>
            </w:r>
          </w:p>
          <w:p w14:paraId="7EF97526" w14:textId="77777777" w:rsidR="00DC7135" w:rsidRPr="00FF3D9F" w:rsidRDefault="00DC7135" w:rsidP="00210AB5">
            <w:pPr>
              <w:pStyle w:val="Heading4"/>
              <w:spacing w:before="0" w:line="240" w:lineRule="auto"/>
              <w:ind w:left="1440"/>
              <w:outlineLvl w:val="3"/>
              <w:rPr>
                <w:rFonts w:ascii="Arial" w:hAnsi="Arial" w:cs="Arial"/>
                <w:sz w:val="20"/>
                <w:szCs w:val="20"/>
              </w:rPr>
            </w:pPr>
            <w:r w:rsidRPr="00FF3D9F">
              <w:rPr>
                <w:rFonts w:ascii="Arial" w:hAnsi="Arial" w:cs="Arial"/>
                <w:sz w:val="20"/>
                <w:szCs w:val="20"/>
              </w:rPr>
              <w:t>Stress</w:t>
            </w:r>
          </w:p>
          <w:p w14:paraId="431028F7"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“I collude with them” with regard to </w:t>
            </w:r>
            <w:proofErr w:type="spellStart"/>
            <w:r w:rsidRPr="00FF3D9F">
              <w:rPr>
                <w:rFonts w:ascii="Arial" w:hAnsi="Arial" w:cs="Arial"/>
                <w:sz w:val="20"/>
                <w:szCs w:val="20"/>
              </w:rPr>
              <w:t>pt</w:t>
            </w:r>
            <w:proofErr w:type="spellEnd"/>
            <w:r w:rsidRPr="00FF3D9F">
              <w:rPr>
                <w:rFonts w:ascii="Arial" w:hAnsi="Arial" w:cs="Arial"/>
                <w:sz w:val="20"/>
                <w:szCs w:val="20"/>
              </w:rPr>
              <w:t xml:space="preserve"> being busy. Said by GP R3 G2.1 p8</w:t>
            </w:r>
          </w:p>
          <w:p w14:paraId="5E0076CD" w14:textId="77777777" w:rsidR="00DC7135" w:rsidRPr="00FF3D9F" w:rsidRDefault="00DC7135" w:rsidP="00210AB5">
            <w:pPr>
              <w:pStyle w:val="Heading4"/>
              <w:spacing w:before="0" w:line="240" w:lineRule="auto"/>
              <w:ind w:firstLine="720"/>
              <w:outlineLvl w:val="3"/>
              <w:rPr>
                <w:rFonts w:ascii="Arial" w:hAnsi="Arial" w:cs="Arial"/>
                <w:sz w:val="20"/>
                <w:szCs w:val="20"/>
              </w:rPr>
            </w:pPr>
            <w:r w:rsidRPr="00FF3D9F">
              <w:rPr>
                <w:rFonts w:ascii="Arial" w:hAnsi="Arial" w:cs="Arial"/>
                <w:sz w:val="20"/>
                <w:szCs w:val="20"/>
              </w:rPr>
              <w:lastRenderedPageBreak/>
              <w:t>“I think a lot of patients will say something, and will go, as we’ve all heard before, “I’m stressed, I’ve got lots going on at work,” and you both kind of sort of collude a little bit and think maybe that is the case but what else is going on?” by GP in G1.1 p5</w:t>
            </w:r>
          </w:p>
        </w:tc>
      </w:tr>
      <w:tr w:rsidR="00DC7135" w:rsidRPr="00E215C6" w14:paraId="016F5618" w14:textId="77777777" w:rsidTr="00210AB5">
        <w:tc>
          <w:tcPr>
            <w:tcW w:w="15877" w:type="dxa"/>
            <w:gridSpan w:val="2"/>
            <w:shd w:val="clear" w:color="auto" w:fill="DEEAF6" w:themeFill="accent5" w:themeFillTint="33"/>
          </w:tcPr>
          <w:p w14:paraId="2452395C" w14:textId="77777777" w:rsidR="00DC7135" w:rsidRPr="00FF3D9F" w:rsidRDefault="00DC7135" w:rsidP="00210AB5">
            <w:pPr>
              <w:spacing w:after="0" w:line="240" w:lineRule="auto"/>
              <w:rPr>
                <w:rFonts w:ascii="Arial" w:hAnsi="Arial" w:cs="Arial"/>
                <w:b/>
                <w:i/>
                <w:sz w:val="20"/>
                <w:szCs w:val="20"/>
              </w:rPr>
            </w:pPr>
            <w:r w:rsidRPr="00FF3D9F">
              <w:rPr>
                <w:rFonts w:ascii="Arial" w:hAnsi="Arial" w:cs="Arial"/>
                <w:b/>
                <w:i/>
                <w:sz w:val="20"/>
                <w:szCs w:val="20"/>
              </w:rPr>
              <w:lastRenderedPageBreak/>
              <w:t xml:space="preserve">1.2 Something </w:t>
            </w:r>
            <w:r>
              <w:rPr>
                <w:rFonts w:ascii="Arial" w:hAnsi="Arial" w:cs="Arial"/>
                <w:b/>
                <w:i/>
                <w:sz w:val="20"/>
                <w:szCs w:val="20"/>
              </w:rPr>
              <w:t>wrong</w:t>
            </w:r>
          </w:p>
        </w:tc>
      </w:tr>
      <w:tr w:rsidR="00DC7135" w:rsidRPr="00E215C6" w14:paraId="5DE24287" w14:textId="77777777" w:rsidTr="00210AB5">
        <w:tc>
          <w:tcPr>
            <w:tcW w:w="4991" w:type="dxa"/>
          </w:tcPr>
          <w:p w14:paraId="274677C4"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 xml:space="preserve">Worsened (‘Rate of change rule’), </w:t>
            </w:r>
          </w:p>
        </w:tc>
        <w:tc>
          <w:tcPr>
            <w:tcW w:w="10886" w:type="dxa"/>
          </w:tcPr>
          <w:p w14:paraId="556D51A6" w14:textId="77777777" w:rsidR="00DC7135" w:rsidRPr="00FF3D9F" w:rsidRDefault="00DC7135" w:rsidP="00210AB5">
            <w:pPr>
              <w:spacing w:after="0" w:line="240" w:lineRule="auto"/>
              <w:jc w:val="both"/>
              <w:rPr>
                <w:rFonts w:ascii="Arial" w:hAnsi="Arial" w:cs="Arial"/>
                <w:sz w:val="20"/>
                <w:szCs w:val="20"/>
              </w:rPr>
            </w:pPr>
          </w:p>
        </w:tc>
      </w:tr>
      <w:tr w:rsidR="00DC7135" w:rsidRPr="00E215C6" w14:paraId="474364EA" w14:textId="77777777" w:rsidTr="00210AB5">
        <w:tc>
          <w:tcPr>
            <w:tcW w:w="4991" w:type="dxa"/>
          </w:tcPr>
          <w:p w14:paraId="4C1F28E2"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More frequent ( ‘Duration rule’),</w:t>
            </w:r>
          </w:p>
        </w:tc>
        <w:tc>
          <w:tcPr>
            <w:tcW w:w="10886" w:type="dxa"/>
          </w:tcPr>
          <w:p w14:paraId="627038E5" w14:textId="77777777" w:rsidR="00DC7135" w:rsidRPr="00FF3D9F" w:rsidRDefault="00DC7135" w:rsidP="00210AB5">
            <w:pPr>
              <w:autoSpaceDE/>
              <w:autoSpaceDN/>
              <w:adjustRightInd/>
              <w:spacing w:after="0" w:line="240" w:lineRule="auto"/>
              <w:rPr>
                <w:rFonts w:ascii="Arial" w:hAnsi="Arial" w:cs="Arial"/>
                <w:sz w:val="20"/>
                <w:szCs w:val="20"/>
              </w:rPr>
            </w:pPr>
            <w:r w:rsidRPr="00FF3D9F">
              <w:rPr>
                <w:rFonts w:ascii="Arial" w:hAnsi="Arial" w:cs="Arial"/>
                <w:sz w:val="20"/>
                <w:szCs w:val="20"/>
              </w:rPr>
              <w:t>Presented because:</w:t>
            </w:r>
          </w:p>
          <w:p w14:paraId="06439E62" w14:textId="77777777" w:rsidR="00DC7135" w:rsidRPr="00FF3D9F" w:rsidRDefault="00DC7135" w:rsidP="00210AB5">
            <w:pPr>
              <w:pStyle w:val="Heading3"/>
              <w:spacing w:before="0" w:line="240" w:lineRule="auto"/>
              <w:outlineLvl w:val="2"/>
              <w:rPr>
                <w:rFonts w:ascii="Arial" w:hAnsi="Arial" w:cs="Arial"/>
                <w:sz w:val="20"/>
                <w:szCs w:val="20"/>
              </w:rPr>
            </w:pPr>
            <w:r w:rsidRPr="00FF3D9F">
              <w:rPr>
                <w:rFonts w:ascii="Arial" w:hAnsi="Arial" w:cs="Arial"/>
                <w:sz w:val="20"/>
                <w:szCs w:val="20"/>
              </w:rPr>
              <w:t>Repeated episodes</w:t>
            </w:r>
          </w:p>
          <w:p w14:paraId="6B1FCC5F"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“The fact I kept on having these episodes” G2.2 p3 by R2 (patient) who talks about repeated aphasia </w:t>
            </w:r>
          </w:p>
          <w:p w14:paraId="3DF0503F" w14:textId="77777777" w:rsidR="00DC7135" w:rsidRPr="00FF3D9F" w:rsidRDefault="00DC7135" w:rsidP="00210AB5">
            <w:pPr>
              <w:spacing w:after="0" w:line="240" w:lineRule="auto"/>
              <w:jc w:val="both"/>
              <w:rPr>
                <w:rFonts w:ascii="Arial" w:hAnsi="Arial" w:cs="Arial"/>
                <w:sz w:val="20"/>
                <w:szCs w:val="20"/>
              </w:rPr>
            </w:pPr>
          </w:p>
        </w:tc>
      </w:tr>
      <w:tr w:rsidR="00DC7135" w:rsidRPr="00E215C6" w14:paraId="1660603D" w14:textId="77777777" w:rsidTr="00210AB5">
        <w:tc>
          <w:tcPr>
            <w:tcW w:w="4991" w:type="dxa"/>
          </w:tcPr>
          <w:p w14:paraId="7F8351A6"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 xml:space="preserve">Impacted their day to day activities (‘Severity rule’) </w:t>
            </w:r>
          </w:p>
        </w:tc>
        <w:tc>
          <w:tcPr>
            <w:tcW w:w="10886" w:type="dxa"/>
          </w:tcPr>
          <w:p w14:paraId="6BE05C0A" w14:textId="77777777" w:rsidR="00DC7135" w:rsidRPr="00FF3D9F" w:rsidRDefault="00DC7135" w:rsidP="00210AB5">
            <w:pPr>
              <w:autoSpaceDE/>
              <w:autoSpaceDN/>
              <w:adjustRightInd/>
              <w:spacing w:after="0" w:line="240" w:lineRule="auto"/>
              <w:rPr>
                <w:rFonts w:ascii="Arial" w:hAnsi="Arial" w:cs="Arial"/>
                <w:sz w:val="20"/>
                <w:szCs w:val="20"/>
              </w:rPr>
            </w:pPr>
            <w:r w:rsidRPr="00FF3D9F">
              <w:rPr>
                <w:rFonts w:ascii="Arial" w:hAnsi="Arial" w:cs="Arial"/>
                <w:sz w:val="20"/>
                <w:szCs w:val="20"/>
              </w:rPr>
              <w:t>Presented because:</w:t>
            </w:r>
          </w:p>
          <w:p w14:paraId="1937ECE3" w14:textId="77777777" w:rsidR="00DC7135" w:rsidRPr="00FF3D9F" w:rsidRDefault="00DC7135" w:rsidP="00210AB5">
            <w:pPr>
              <w:pStyle w:val="Heading3"/>
              <w:spacing w:before="0" w:line="240" w:lineRule="auto"/>
              <w:outlineLvl w:val="2"/>
              <w:rPr>
                <w:rFonts w:ascii="Arial" w:hAnsi="Arial" w:cs="Arial"/>
                <w:sz w:val="20"/>
                <w:szCs w:val="20"/>
              </w:rPr>
            </w:pPr>
            <w:r w:rsidRPr="00FF3D9F">
              <w:rPr>
                <w:rFonts w:ascii="Arial" w:hAnsi="Arial" w:cs="Arial"/>
                <w:sz w:val="20"/>
                <w:szCs w:val="20"/>
              </w:rPr>
              <w:t>Change in impact on life</w:t>
            </w:r>
          </w:p>
          <w:p w14:paraId="118780AE" w14:textId="77777777" w:rsidR="00DC7135" w:rsidRPr="00A61573"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R8 G2.2. p12 by GP: “It’s often an impact on life” and they present because partner is worried even if patient themselves are not worried. This makes GP worried as to what has changed. </w:t>
            </w:r>
          </w:p>
        </w:tc>
      </w:tr>
      <w:tr w:rsidR="00DC7135" w:rsidRPr="00E215C6" w14:paraId="64FEF22E" w14:textId="77777777" w:rsidTr="00210AB5">
        <w:tc>
          <w:tcPr>
            <w:tcW w:w="4991" w:type="dxa"/>
          </w:tcPr>
          <w:p w14:paraId="0A58D383"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 xml:space="preserve">Clearly different from normal (‘Novelty rule’) </w:t>
            </w:r>
          </w:p>
        </w:tc>
        <w:tc>
          <w:tcPr>
            <w:tcW w:w="10886" w:type="dxa"/>
          </w:tcPr>
          <w:p w14:paraId="0CB709C8" w14:textId="77777777" w:rsidR="00DC7135" w:rsidRPr="00FF3D9F" w:rsidRDefault="00DC7135" w:rsidP="00210AB5">
            <w:pPr>
              <w:spacing w:after="0" w:line="240" w:lineRule="auto"/>
              <w:jc w:val="both"/>
              <w:rPr>
                <w:rFonts w:ascii="Arial" w:hAnsi="Arial" w:cs="Arial"/>
                <w:sz w:val="20"/>
                <w:szCs w:val="20"/>
              </w:rPr>
            </w:pPr>
          </w:p>
        </w:tc>
      </w:tr>
      <w:tr w:rsidR="00DC7135" w:rsidRPr="00E215C6" w14:paraId="00BCE41B" w14:textId="77777777" w:rsidTr="00210AB5">
        <w:trPr>
          <w:trHeight w:val="353"/>
        </w:trPr>
        <w:tc>
          <w:tcPr>
            <w:tcW w:w="4991" w:type="dxa"/>
          </w:tcPr>
          <w:p w14:paraId="239DB537"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Didn’t understand the changes - uncertainty a trigger to visit a HCP</w:t>
            </w:r>
          </w:p>
        </w:tc>
        <w:tc>
          <w:tcPr>
            <w:tcW w:w="10886" w:type="dxa"/>
          </w:tcPr>
          <w:p w14:paraId="743DC509" w14:textId="77777777" w:rsidR="00DC7135" w:rsidRPr="00FF3D9F" w:rsidRDefault="00DC7135" w:rsidP="00210AB5">
            <w:pPr>
              <w:spacing w:after="0" w:line="240" w:lineRule="auto"/>
              <w:jc w:val="both"/>
              <w:rPr>
                <w:rFonts w:ascii="Arial" w:hAnsi="Arial" w:cs="Arial"/>
                <w:sz w:val="20"/>
                <w:szCs w:val="20"/>
              </w:rPr>
            </w:pPr>
          </w:p>
        </w:tc>
      </w:tr>
      <w:tr w:rsidR="00DC7135" w:rsidRPr="00E215C6" w14:paraId="22FD95FA" w14:textId="77777777" w:rsidTr="00210AB5">
        <w:tc>
          <w:tcPr>
            <w:tcW w:w="4991" w:type="dxa"/>
            <w:tcBorders>
              <w:bottom w:val="single" w:sz="4" w:space="0" w:color="auto"/>
            </w:tcBorders>
          </w:tcPr>
          <w:p w14:paraId="6987A0C5" w14:textId="77777777" w:rsidR="00DC7135" w:rsidRPr="00FF3D9F" w:rsidRDefault="00DC7135" w:rsidP="00210AB5">
            <w:pPr>
              <w:spacing w:after="0" w:line="240" w:lineRule="auto"/>
              <w:jc w:val="both"/>
              <w:rPr>
                <w:rFonts w:ascii="Arial" w:hAnsi="Arial" w:cs="Arial"/>
                <w:i/>
                <w:sz w:val="20"/>
                <w:szCs w:val="20"/>
              </w:rPr>
            </w:pPr>
            <w:r w:rsidRPr="00FF3D9F">
              <w:rPr>
                <w:rFonts w:ascii="Arial" w:hAnsi="Arial" w:cs="Arial"/>
                <w:sz w:val="20"/>
                <w:szCs w:val="20"/>
              </w:rPr>
              <w:t>Patient agreed to care without hesitation</w:t>
            </w:r>
          </w:p>
        </w:tc>
        <w:tc>
          <w:tcPr>
            <w:tcW w:w="10886" w:type="dxa"/>
            <w:tcBorders>
              <w:bottom w:val="single" w:sz="4" w:space="0" w:color="auto"/>
            </w:tcBorders>
          </w:tcPr>
          <w:p w14:paraId="132F91EB" w14:textId="77777777" w:rsidR="00DC7135" w:rsidRPr="00FF3D9F" w:rsidRDefault="00DC7135" w:rsidP="00210AB5">
            <w:pPr>
              <w:spacing w:after="0" w:line="240" w:lineRule="auto"/>
              <w:jc w:val="both"/>
              <w:rPr>
                <w:rFonts w:ascii="Arial" w:hAnsi="Arial" w:cs="Arial"/>
                <w:sz w:val="20"/>
                <w:szCs w:val="20"/>
              </w:rPr>
            </w:pPr>
          </w:p>
        </w:tc>
      </w:tr>
      <w:tr w:rsidR="00DC7135" w:rsidRPr="00E215C6" w14:paraId="5391B621" w14:textId="77777777" w:rsidTr="00210AB5">
        <w:tc>
          <w:tcPr>
            <w:tcW w:w="4991" w:type="dxa"/>
          </w:tcPr>
          <w:p w14:paraId="756F54BC" w14:textId="77777777" w:rsidR="00DC7135" w:rsidRPr="00FF3D9F" w:rsidRDefault="00DC7135" w:rsidP="00210AB5">
            <w:pPr>
              <w:spacing w:after="0" w:line="240" w:lineRule="auto"/>
              <w:jc w:val="both"/>
              <w:rPr>
                <w:rFonts w:ascii="Arial" w:hAnsi="Arial" w:cs="Arial"/>
                <w:color w:val="000000" w:themeColor="text1"/>
                <w:sz w:val="20"/>
                <w:szCs w:val="20"/>
              </w:rPr>
            </w:pPr>
            <w:r w:rsidRPr="00FF3D9F">
              <w:rPr>
                <w:rFonts w:ascii="Arial" w:hAnsi="Arial" w:cs="Arial"/>
                <w:i/>
                <w:color w:val="000000" w:themeColor="text1"/>
                <w:sz w:val="20"/>
                <w:szCs w:val="20"/>
              </w:rPr>
              <w:t>Less common explanations which only sometimes prompted help-seeking</w:t>
            </w:r>
            <w:r w:rsidRPr="00FF3D9F">
              <w:rPr>
                <w:rFonts w:ascii="Arial" w:hAnsi="Arial" w:cs="Arial"/>
                <w:color w:val="000000" w:themeColor="text1"/>
                <w:sz w:val="20"/>
                <w:szCs w:val="20"/>
              </w:rPr>
              <w:t xml:space="preserve"> (existing illness, new or existing mental health problems, hormones, </w:t>
            </w:r>
            <w:r w:rsidRPr="00FF3D9F">
              <w:rPr>
                <w:rFonts w:ascii="Arial" w:hAnsi="Arial" w:cs="Arial"/>
                <w:sz w:val="20"/>
                <w:szCs w:val="20"/>
              </w:rPr>
              <w:t>virus or infection)</w:t>
            </w:r>
          </w:p>
        </w:tc>
        <w:tc>
          <w:tcPr>
            <w:tcW w:w="10886" w:type="dxa"/>
          </w:tcPr>
          <w:p w14:paraId="4B12A3FC" w14:textId="77777777" w:rsidR="00DC7135" w:rsidRPr="00FF3D9F" w:rsidRDefault="00DC7135" w:rsidP="00210AB5">
            <w:pPr>
              <w:pStyle w:val="Heading4"/>
              <w:spacing w:before="0" w:line="240" w:lineRule="auto"/>
              <w:ind w:left="1440"/>
              <w:outlineLvl w:val="3"/>
              <w:rPr>
                <w:rFonts w:ascii="Arial" w:hAnsi="Arial" w:cs="Arial"/>
                <w:sz w:val="20"/>
                <w:szCs w:val="20"/>
              </w:rPr>
            </w:pPr>
            <w:r w:rsidRPr="00FF3D9F">
              <w:rPr>
                <w:rFonts w:ascii="Arial" w:hAnsi="Arial" w:cs="Arial"/>
                <w:sz w:val="20"/>
                <w:szCs w:val="20"/>
              </w:rPr>
              <w:t xml:space="preserve">Menopause </w:t>
            </w:r>
          </w:p>
          <w:p w14:paraId="2529E5C5"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G1.2 p10 relative, says wife “was </w:t>
            </w:r>
            <w:r>
              <w:rPr>
                <w:rFonts w:ascii="Arial" w:hAnsi="Arial" w:cs="Arial"/>
                <w:sz w:val="20"/>
                <w:szCs w:val="20"/>
              </w:rPr>
              <w:t xml:space="preserve">[&gt;50 </w:t>
            </w:r>
            <w:proofErr w:type="spellStart"/>
            <w:r>
              <w:rPr>
                <w:rFonts w:ascii="Arial" w:hAnsi="Arial" w:cs="Arial"/>
                <w:sz w:val="20"/>
                <w:szCs w:val="20"/>
              </w:rPr>
              <w:t>yrs</w:t>
            </w:r>
            <w:proofErr w:type="spellEnd"/>
            <w:r>
              <w:rPr>
                <w:rFonts w:ascii="Arial" w:hAnsi="Arial" w:cs="Arial"/>
                <w:sz w:val="20"/>
                <w:szCs w:val="20"/>
              </w:rPr>
              <w:t>]</w:t>
            </w:r>
            <w:r w:rsidRPr="00FF3D9F">
              <w:rPr>
                <w:rFonts w:ascii="Arial" w:hAnsi="Arial" w:cs="Arial"/>
                <w:sz w:val="20"/>
                <w:szCs w:val="20"/>
              </w:rPr>
              <w:t>, that’s the menopause”</w:t>
            </w:r>
          </w:p>
          <w:p w14:paraId="53608DA2" w14:textId="77777777" w:rsidR="00DC7135" w:rsidRPr="00FF3D9F" w:rsidRDefault="00DC7135" w:rsidP="00210AB5">
            <w:pPr>
              <w:pStyle w:val="Heading4"/>
              <w:spacing w:before="0" w:line="240" w:lineRule="auto"/>
              <w:ind w:left="720" w:firstLine="720"/>
              <w:outlineLvl w:val="3"/>
              <w:rPr>
                <w:rFonts w:ascii="Arial" w:hAnsi="Arial" w:cs="Arial"/>
                <w:sz w:val="20"/>
                <w:szCs w:val="20"/>
              </w:rPr>
            </w:pPr>
            <w:r w:rsidRPr="00FF3D9F">
              <w:rPr>
                <w:rFonts w:ascii="Arial" w:hAnsi="Arial" w:cs="Arial"/>
                <w:sz w:val="20"/>
                <w:szCs w:val="20"/>
              </w:rPr>
              <w:t xml:space="preserve">Depression </w:t>
            </w:r>
          </w:p>
          <w:p w14:paraId="3A265C3D"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G1.1. p7 “GP said to me that I was depressed” by </w:t>
            </w:r>
            <w:r w:rsidRPr="00FF3D9F">
              <w:rPr>
                <w:rFonts w:ascii="Arial" w:hAnsi="Arial" w:cs="Arial"/>
                <w:i/>
                <w:sz w:val="20"/>
                <w:szCs w:val="20"/>
              </w:rPr>
              <w:t xml:space="preserve">patient. </w:t>
            </w:r>
          </w:p>
          <w:p w14:paraId="6CAD6893" w14:textId="77777777" w:rsidR="00DC7135" w:rsidRPr="00597514"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R5 G2.2 p21 “Depression can present as cognitive impairment” and GP describes how “people present where they can’t get the words out and just can’t concentrate, it has turned out to be depression”, by </w:t>
            </w:r>
            <w:r w:rsidRPr="00FF3D9F">
              <w:rPr>
                <w:rFonts w:ascii="Arial" w:hAnsi="Arial" w:cs="Arial"/>
                <w:i/>
                <w:sz w:val="20"/>
                <w:szCs w:val="20"/>
              </w:rPr>
              <w:t xml:space="preserve">GP. </w:t>
            </w:r>
          </w:p>
        </w:tc>
      </w:tr>
      <w:tr w:rsidR="00DC7135" w:rsidRPr="00E215C6" w14:paraId="7A9CBDE1" w14:textId="77777777" w:rsidTr="00210AB5">
        <w:tc>
          <w:tcPr>
            <w:tcW w:w="4991" w:type="dxa"/>
            <w:tcBorders>
              <w:bottom w:val="single" w:sz="4" w:space="0" w:color="auto"/>
            </w:tcBorders>
          </w:tcPr>
          <w:p w14:paraId="1804EB07"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i/>
                <w:color w:val="000000" w:themeColor="text1"/>
                <w:sz w:val="20"/>
                <w:szCs w:val="20"/>
              </w:rPr>
              <w:t>Infrequent explanations that prompted help-seeking</w:t>
            </w:r>
            <w:r w:rsidRPr="00FF3D9F">
              <w:rPr>
                <w:rFonts w:ascii="Arial" w:hAnsi="Arial" w:cs="Arial"/>
                <w:sz w:val="20"/>
                <w:szCs w:val="20"/>
              </w:rPr>
              <w:t xml:space="preserve"> (stroke, </w:t>
            </w:r>
            <w:r w:rsidRPr="00FF3D9F">
              <w:rPr>
                <w:rFonts w:ascii="Arial" w:hAnsi="Arial" w:cs="Arial"/>
                <w:color w:val="000000" w:themeColor="text1"/>
                <w:sz w:val="20"/>
                <w:szCs w:val="20"/>
              </w:rPr>
              <w:t>Alzheimer’s or Dementia, problems with eyesight)</w:t>
            </w:r>
          </w:p>
        </w:tc>
        <w:tc>
          <w:tcPr>
            <w:tcW w:w="10886" w:type="dxa"/>
            <w:tcBorders>
              <w:bottom w:val="single" w:sz="4" w:space="0" w:color="auto"/>
            </w:tcBorders>
          </w:tcPr>
          <w:p w14:paraId="0FB9399F"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G1.2 p10, </w:t>
            </w:r>
            <w:r w:rsidRPr="00FF3D9F">
              <w:rPr>
                <w:rFonts w:ascii="Arial" w:hAnsi="Arial" w:cs="Arial"/>
                <w:i/>
                <w:sz w:val="20"/>
                <w:szCs w:val="20"/>
              </w:rPr>
              <w:t>patient</w:t>
            </w:r>
            <w:r w:rsidRPr="00FF3D9F">
              <w:rPr>
                <w:rFonts w:ascii="Arial" w:hAnsi="Arial" w:cs="Arial"/>
                <w:sz w:val="20"/>
                <w:szCs w:val="20"/>
              </w:rPr>
              <w:t xml:space="preserve"> said “I think you tend to make assumptions perhaps about what is wrong with you” and about </w:t>
            </w:r>
            <w:proofErr w:type="spellStart"/>
            <w:r w:rsidRPr="00FF3D9F">
              <w:rPr>
                <w:rFonts w:ascii="Arial" w:hAnsi="Arial" w:cs="Arial"/>
                <w:sz w:val="20"/>
                <w:szCs w:val="20"/>
              </w:rPr>
              <w:t>pt</w:t>
            </w:r>
            <w:proofErr w:type="spellEnd"/>
            <w:r w:rsidRPr="00FF3D9F">
              <w:rPr>
                <w:rFonts w:ascii="Arial" w:hAnsi="Arial" w:cs="Arial"/>
                <w:sz w:val="20"/>
                <w:szCs w:val="20"/>
              </w:rPr>
              <w:t xml:space="preserve"> saying she thought she had </w:t>
            </w:r>
            <w:proofErr w:type="spellStart"/>
            <w:r w:rsidRPr="00FF3D9F">
              <w:rPr>
                <w:rFonts w:ascii="Arial" w:hAnsi="Arial" w:cs="Arial"/>
                <w:sz w:val="20"/>
                <w:szCs w:val="20"/>
              </w:rPr>
              <w:t>Parkinsons</w:t>
            </w:r>
            <w:proofErr w:type="spellEnd"/>
            <w:r w:rsidRPr="00FF3D9F">
              <w:rPr>
                <w:rFonts w:ascii="Arial" w:hAnsi="Arial" w:cs="Arial"/>
                <w:sz w:val="20"/>
                <w:szCs w:val="20"/>
              </w:rPr>
              <w:t xml:space="preserve">. </w:t>
            </w:r>
          </w:p>
          <w:p w14:paraId="4FE44694" w14:textId="77777777" w:rsidR="00DC7135" w:rsidRPr="00FF3D9F" w:rsidRDefault="00DC7135" w:rsidP="00210AB5">
            <w:pPr>
              <w:pStyle w:val="Heading4"/>
              <w:spacing w:before="0" w:line="240" w:lineRule="auto"/>
              <w:ind w:left="1440"/>
              <w:outlineLvl w:val="3"/>
              <w:rPr>
                <w:rFonts w:ascii="Arial" w:hAnsi="Arial" w:cs="Arial"/>
                <w:sz w:val="20"/>
                <w:szCs w:val="20"/>
              </w:rPr>
            </w:pPr>
            <w:r w:rsidRPr="00FF3D9F">
              <w:rPr>
                <w:rFonts w:ascii="Arial" w:hAnsi="Arial" w:cs="Arial"/>
                <w:sz w:val="20"/>
                <w:szCs w:val="20"/>
              </w:rPr>
              <w:t xml:space="preserve">Alzheimer’s </w:t>
            </w:r>
          </w:p>
          <w:p w14:paraId="03746FFD"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G1.2 p10, GP “A lot of people … Alzheimer’s, dementia… equally scary for people so they also probably wouldn’t want to go and speak to their GP about that”</w:t>
            </w:r>
          </w:p>
          <w:p w14:paraId="24F8F6AF"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R6 G2.2. p12. Pt says he has family history of Alzheimer’s so he questions whether it’s Alzheimer’s straight away. </w:t>
            </w:r>
          </w:p>
          <w:p w14:paraId="7E1C4CC5"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R8 G2.2. p21 “If they’re of an older group, and I’m thinking, is it Alzheimer’s”. by GP</w:t>
            </w:r>
          </w:p>
          <w:p w14:paraId="1EBA206C" w14:textId="77777777" w:rsidR="00DC7135" w:rsidRPr="00FF3D9F" w:rsidRDefault="00DC7135" w:rsidP="00210AB5">
            <w:pPr>
              <w:pStyle w:val="Heading4"/>
              <w:spacing w:before="0" w:line="240" w:lineRule="auto"/>
              <w:ind w:left="1440"/>
              <w:outlineLvl w:val="3"/>
              <w:rPr>
                <w:rFonts w:ascii="Arial" w:hAnsi="Arial" w:cs="Arial"/>
                <w:sz w:val="20"/>
                <w:szCs w:val="20"/>
              </w:rPr>
            </w:pPr>
            <w:r w:rsidRPr="00FF3D9F">
              <w:rPr>
                <w:rFonts w:ascii="Arial" w:hAnsi="Arial" w:cs="Arial"/>
                <w:sz w:val="20"/>
                <w:szCs w:val="20"/>
              </w:rPr>
              <w:t>Stroke</w:t>
            </w:r>
          </w:p>
          <w:p w14:paraId="657A96A4"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Commonly excluded in secondary care</w:t>
            </w:r>
          </w:p>
          <w:p w14:paraId="2AF1EF64" w14:textId="77777777" w:rsidR="00DC7135" w:rsidRPr="00FF3D9F" w:rsidRDefault="00DC7135" w:rsidP="00DC7135">
            <w:pPr>
              <w:pStyle w:val="ListParagraph"/>
              <w:numPr>
                <w:ilvl w:val="3"/>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G1.1. p10</w:t>
            </w:r>
          </w:p>
          <w:p w14:paraId="1E7992B1" w14:textId="77777777" w:rsidR="00DC7135" w:rsidRPr="00FF3D9F"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First differential considered </w:t>
            </w:r>
          </w:p>
          <w:p w14:paraId="38FD4F17" w14:textId="77777777" w:rsidR="00DC7135" w:rsidRPr="00FF3D9F" w:rsidRDefault="00DC7135" w:rsidP="00DC7135">
            <w:pPr>
              <w:pStyle w:val="ListParagraph"/>
              <w:numPr>
                <w:ilvl w:val="3"/>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“I thought about all the stroke symptoms and went through that, and it just didn’t seem quite that” G2.1 p2 by </w:t>
            </w:r>
            <w:r w:rsidRPr="00FF3D9F">
              <w:rPr>
                <w:rFonts w:ascii="Arial" w:hAnsi="Arial" w:cs="Arial"/>
                <w:i/>
                <w:sz w:val="20"/>
                <w:szCs w:val="20"/>
              </w:rPr>
              <w:t xml:space="preserve">relative. </w:t>
            </w:r>
          </w:p>
          <w:p w14:paraId="68D0076F" w14:textId="77777777" w:rsidR="00DC7135" w:rsidRPr="00FF3D9F" w:rsidRDefault="00DC7135" w:rsidP="00DC7135">
            <w:pPr>
              <w:pStyle w:val="ListParagraph"/>
              <w:numPr>
                <w:ilvl w:val="3"/>
                <w:numId w:val="1"/>
              </w:numPr>
              <w:autoSpaceDE/>
              <w:autoSpaceDN/>
              <w:adjustRightInd/>
              <w:spacing w:after="0" w:line="240" w:lineRule="auto"/>
              <w:rPr>
                <w:rFonts w:ascii="Arial" w:hAnsi="Arial" w:cs="Arial"/>
                <w:sz w:val="20"/>
                <w:szCs w:val="20"/>
              </w:rPr>
            </w:pPr>
            <w:r w:rsidRPr="00FF3D9F">
              <w:rPr>
                <w:rFonts w:ascii="Arial" w:hAnsi="Arial" w:cs="Arial"/>
                <w:sz w:val="20"/>
                <w:szCs w:val="20"/>
              </w:rPr>
              <w:lastRenderedPageBreak/>
              <w:t xml:space="preserve"> “I thought I was having a stroke” R6, G2.1 p6 </w:t>
            </w:r>
            <w:r w:rsidRPr="00FF3D9F">
              <w:rPr>
                <w:rFonts w:ascii="Arial" w:hAnsi="Arial" w:cs="Arial"/>
                <w:i/>
                <w:sz w:val="20"/>
                <w:szCs w:val="20"/>
              </w:rPr>
              <w:t xml:space="preserve">patient. </w:t>
            </w:r>
          </w:p>
          <w:p w14:paraId="0FBA249D" w14:textId="77777777" w:rsidR="00DC7135" w:rsidRPr="00FF3D9F" w:rsidRDefault="00DC7135" w:rsidP="00DC7135">
            <w:pPr>
              <w:pStyle w:val="ListParagraph"/>
              <w:numPr>
                <w:ilvl w:val="3"/>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Pt thought it was a stroke while having a seizure R2 G2.2 p2 by </w:t>
            </w:r>
            <w:r w:rsidRPr="00FF3D9F">
              <w:rPr>
                <w:rFonts w:ascii="Arial" w:hAnsi="Arial" w:cs="Arial"/>
                <w:i/>
                <w:sz w:val="20"/>
                <w:szCs w:val="20"/>
              </w:rPr>
              <w:t xml:space="preserve">patient, </w:t>
            </w:r>
            <w:r w:rsidRPr="00FF3D9F">
              <w:rPr>
                <w:rFonts w:ascii="Arial" w:hAnsi="Arial" w:cs="Arial"/>
                <w:sz w:val="20"/>
                <w:szCs w:val="20"/>
              </w:rPr>
              <w:t xml:space="preserve">and CT to exclude stroke found the mass. </w:t>
            </w:r>
          </w:p>
          <w:p w14:paraId="731B551A" w14:textId="77777777" w:rsidR="00DC7135" w:rsidRPr="00597514" w:rsidRDefault="00DC7135" w:rsidP="00DC7135">
            <w:pPr>
              <w:pStyle w:val="ListParagraph"/>
              <w:numPr>
                <w:ilvl w:val="2"/>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G2.2 p12 R7 “When I went to the doctors, they thought it was a stroke” by patient. </w:t>
            </w:r>
          </w:p>
        </w:tc>
      </w:tr>
      <w:tr w:rsidR="00DC7135" w:rsidRPr="00E215C6" w14:paraId="67466DD1" w14:textId="77777777" w:rsidTr="00210AB5">
        <w:tc>
          <w:tcPr>
            <w:tcW w:w="15877" w:type="dxa"/>
            <w:gridSpan w:val="2"/>
            <w:shd w:val="clear" w:color="auto" w:fill="DEEAF6" w:themeFill="accent5" w:themeFillTint="33"/>
          </w:tcPr>
          <w:p w14:paraId="6A2D4F41" w14:textId="77777777" w:rsidR="00DC7135" w:rsidRPr="00FF3D9F" w:rsidRDefault="00DC7135" w:rsidP="00210AB5">
            <w:pPr>
              <w:autoSpaceDE/>
              <w:autoSpaceDN/>
              <w:adjustRightInd/>
              <w:spacing w:after="0" w:line="240" w:lineRule="auto"/>
              <w:rPr>
                <w:rFonts w:ascii="Arial" w:hAnsi="Arial" w:cs="Arial"/>
                <w:b/>
                <w:i/>
                <w:sz w:val="20"/>
                <w:szCs w:val="20"/>
              </w:rPr>
            </w:pPr>
            <w:r w:rsidRPr="00FF3D9F">
              <w:rPr>
                <w:rFonts w:ascii="Arial" w:hAnsi="Arial" w:cs="Arial"/>
                <w:b/>
                <w:i/>
                <w:sz w:val="20"/>
                <w:szCs w:val="20"/>
              </w:rPr>
              <w:lastRenderedPageBreak/>
              <w:t>1</w:t>
            </w:r>
            <w:r>
              <w:rPr>
                <w:rFonts w:ascii="Arial" w:hAnsi="Arial" w:cs="Arial"/>
                <w:b/>
                <w:i/>
                <w:sz w:val="20"/>
                <w:szCs w:val="20"/>
              </w:rPr>
              <w:t>.3</w:t>
            </w:r>
            <w:r w:rsidRPr="00FF3D9F">
              <w:rPr>
                <w:rFonts w:ascii="Arial" w:hAnsi="Arial" w:cs="Arial"/>
                <w:b/>
                <w:i/>
                <w:sz w:val="20"/>
                <w:szCs w:val="20"/>
              </w:rPr>
              <w:t>. The social context of symptom appraisal</w:t>
            </w:r>
          </w:p>
        </w:tc>
      </w:tr>
      <w:tr w:rsidR="00DC7135" w:rsidRPr="00E215C6" w14:paraId="59B8D991" w14:textId="77777777" w:rsidTr="00210AB5">
        <w:tc>
          <w:tcPr>
            <w:tcW w:w="4991" w:type="dxa"/>
          </w:tcPr>
          <w:p w14:paraId="13EFD8C6" w14:textId="77777777" w:rsidR="00DC7135" w:rsidRPr="00FF3D9F" w:rsidRDefault="00DC7135" w:rsidP="00210AB5">
            <w:pPr>
              <w:spacing w:after="0" w:line="240" w:lineRule="auto"/>
              <w:jc w:val="both"/>
              <w:rPr>
                <w:rFonts w:ascii="Arial" w:eastAsia="Calibri" w:hAnsi="Arial" w:cs="Arial"/>
                <w:color w:val="000000"/>
                <w:sz w:val="20"/>
                <w:szCs w:val="20"/>
              </w:rPr>
            </w:pPr>
            <w:r w:rsidRPr="00FF3D9F">
              <w:rPr>
                <w:rFonts w:ascii="Arial" w:eastAsia="Calibri" w:hAnsi="Arial" w:cs="Arial"/>
                <w:color w:val="000000"/>
                <w:sz w:val="20"/>
                <w:szCs w:val="20"/>
              </w:rPr>
              <w:t xml:space="preserve">Symptom appraisal occurred within the social context. </w:t>
            </w:r>
          </w:p>
        </w:tc>
        <w:tc>
          <w:tcPr>
            <w:tcW w:w="10886" w:type="dxa"/>
          </w:tcPr>
          <w:p w14:paraId="735BE258"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Work colleagues said “I’m getting the same thing, we’re all getting older” and everyone was good at “rationalising” the symptom of not being able to find the words. </w:t>
            </w:r>
            <w:r w:rsidRPr="00FF3D9F">
              <w:rPr>
                <w:rFonts w:ascii="Arial" w:hAnsi="Arial" w:cs="Arial"/>
                <w:i/>
                <w:sz w:val="20"/>
                <w:szCs w:val="20"/>
              </w:rPr>
              <w:t xml:space="preserve">By patient. </w:t>
            </w:r>
          </w:p>
          <w:p w14:paraId="27072F93" w14:textId="77777777" w:rsidR="00DC7135" w:rsidRPr="00A61573"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R2 G2.2. p11 also occurred with going into a room and not knowing why they’re there. </w:t>
            </w:r>
            <w:r w:rsidRPr="00FF3D9F">
              <w:rPr>
                <w:rFonts w:ascii="Arial" w:hAnsi="Arial" w:cs="Arial"/>
                <w:i/>
                <w:sz w:val="20"/>
                <w:szCs w:val="20"/>
              </w:rPr>
              <w:t xml:space="preserve">Reported by patient. </w:t>
            </w:r>
          </w:p>
        </w:tc>
      </w:tr>
      <w:tr w:rsidR="00DC7135" w:rsidRPr="00E215C6" w14:paraId="3694E8A1" w14:textId="77777777" w:rsidTr="00210AB5">
        <w:tc>
          <w:tcPr>
            <w:tcW w:w="4991" w:type="dxa"/>
          </w:tcPr>
          <w:p w14:paraId="237F6E3D" w14:textId="77777777" w:rsidR="00DC7135" w:rsidRPr="00FF3D9F" w:rsidRDefault="00DC7135" w:rsidP="00210AB5">
            <w:pPr>
              <w:spacing w:after="0" w:line="240" w:lineRule="auto"/>
              <w:jc w:val="both"/>
              <w:rPr>
                <w:rFonts w:ascii="Arial" w:hAnsi="Arial" w:cs="Arial"/>
                <w:color w:val="000000" w:themeColor="text1"/>
                <w:sz w:val="20"/>
                <w:szCs w:val="20"/>
              </w:rPr>
            </w:pPr>
            <w:r w:rsidRPr="00FF3D9F">
              <w:rPr>
                <w:rFonts w:ascii="Arial" w:hAnsi="Arial" w:cs="Arial"/>
                <w:color w:val="000000" w:themeColor="text1"/>
                <w:sz w:val="20"/>
                <w:szCs w:val="20"/>
              </w:rPr>
              <w:t xml:space="preserve">Not everything was shared </w:t>
            </w:r>
          </w:p>
        </w:tc>
        <w:tc>
          <w:tcPr>
            <w:tcW w:w="10886" w:type="dxa"/>
          </w:tcPr>
          <w:p w14:paraId="6AB4D67A" w14:textId="77777777" w:rsidR="00DC7135" w:rsidRPr="00FF3D9F" w:rsidRDefault="00DC7135" w:rsidP="00210AB5">
            <w:pPr>
              <w:spacing w:after="0" w:line="240" w:lineRule="auto"/>
              <w:jc w:val="both"/>
              <w:rPr>
                <w:rFonts w:ascii="Arial" w:hAnsi="Arial" w:cs="Arial"/>
                <w:color w:val="000000" w:themeColor="text1"/>
                <w:sz w:val="20"/>
                <w:szCs w:val="20"/>
              </w:rPr>
            </w:pPr>
          </w:p>
        </w:tc>
      </w:tr>
      <w:tr w:rsidR="00DC7135" w:rsidRPr="00E215C6" w14:paraId="58B00B50" w14:textId="77777777" w:rsidTr="00210AB5">
        <w:trPr>
          <w:trHeight w:val="409"/>
        </w:trPr>
        <w:tc>
          <w:tcPr>
            <w:tcW w:w="4991" w:type="dxa"/>
          </w:tcPr>
          <w:p w14:paraId="09AD27F5" w14:textId="77777777" w:rsidR="00DC7135" w:rsidRPr="00FF3D9F" w:rsidRDefault="00DC7135" w:rsidP="00210AB5">
            <w:pPr>
              <w:autoSpaceDE/>
              <w:autoSpaceDN/>
              <w:adjustRightInd/>
              <w:spacing w:after="0" w:line="240" w:lineRule="auto"/>
              <w:jc w:val="both"/>
              <w:rPr>
                <w:rFonts w:ascii="Arial" w:hAnsi="Arial" w:cs="Arial"/>
                <w:i/>
                <w:sz w:val="20"/>
                <w:szCs w:val="20"/>
              </w:rPr>
            </w:pPr>
            <w:r w:rsidRPr="00FF3D9F">
              <w:rPr>
                <w:rFonts w:ascii="Arial" w:eastAsia="Calibri" w:hAnsi="Arial" w:cs="Arial"/>
                <w:sz w:val="20"/>
                <w:szCs w:val="20"/>
              </w:rPr>
              <w:t xml:space="preserve">Family, friends and colleagues encouraged a patient to seek help </w:t>
            </w:r>
          </w:p>
        </w:tc>
        <w:tc>
          <w:tcPr>
            <w:tcW w:w="10886" w:type="dxa"/>
          </w:tcPr>
          <w:p w14:paraId="52E28FB6" w14:textId="77777777" w:rsidR="00DC7135" w:rsidRPr="00FF3D9F" w:rsidRDefault="00DC7135" w:rsidP="00210AB5">
            <w:pPr>
              <w:autoSpaceDE/>
              <w:autoSpaceDN/>
              <w:adjustRightInd/>
              <w:spacing w:after="0" w:line="240" w:lineRule="auto"/>
              <w:jc w:val="both"/>
              <w:rPr>
                <w:rFonts w:ascii="Arial" w:eastAsia="Calibri" w:hAnsi="Arial" w:cs="Arial"/>
                <w:sz w:val="20"/>
                <w:szCs w:val="20"/>
              </w:rPr>
            </w:pPr>
          </w:p>
        </w:tc>
      </w:tr>
      <w:tr w:rsidR="00DC7135" w:rsidRPr="00E215C6" w14:paraId="6BF40DC7" w14:textId="77777777" w:rsidTr="00210AB5">
        <w:tc>
          <w:tcPr>
            <w:tcW w:w="4991" w:type="dxa"/>
          </w:tcPr>
          <w:p w14:paraId="74AEDFDD" w14:textId="77777777" w:rsidR="00DC7135" w:rsidRPr="00FF3D9F" w:rsidRDefault="00DC7135" w:rsidP="00210AB5">
            <w:pPr>
              <w:autoSpaceDE/>
              <w:autoSpaceDN/>
              <w:adjustRightInd/>
              <w:spacing w:after="0" w:line="240" w:lineRule="auto"/>
              <w:jc w:val="both"/>
              <w:rPr>
                <w:rFonts w:ascii="Arial" w:eastAsia="Calibri" w:hAnsi="Arial" w:cs="Arial"/>
                <w:sz w:val="20"/>
                <w:szCs w:val="20"/>
              </w:rPr>
            </w:pPr>
            <w:r w:rsidRPr="00FF3D9F">
              <w:rPr>
                <w:rFonts w:ascii="Arial" w:hAnsi="Arial" w:cs="Arial"/>
                <w:color w:val="000000" w:themeColor="text1"/>
                <w:sz w:val="20"/>
                <w:szCs w:val="20"/>
              </w:rPr>
              <w:t>Disagreement -</w:t>
            </w:r>
            <w:r w:rsidRPr="00FF3D9F">
              <w:rPr>
                <w:rFonts w:ascii="Arial" w:eastAsia="Calibri" w:hAnsi="Arial" w:cs="Arial"/>
                <w:color w:val="000000" w:themeColor="text1"/>
                <w:sz w:val="20"/>
                <w:szCs w:val="20"/>
              </w:rPr>
              <w:t xml:space="preserve"> </w:t>
            </w:r>
            <w:r w:rsidRPr="00FF3D9F">
              <w:rPr>
                <w:rFonts w:ascii="Arial" w:eastAsia="Calibri" w:hAnsi="Arial" w:cs="Arial"/>
                <w:sz w:val="20"/>
                <w:szCs w:val="20"/>
              </w:rPr>
              <w:t xml:space="preserve">patients did not agree they needed care. </w:t>
            </w:r>
          </w:p>
        </w:tc>
        <w:tc>
          <w:tcPr>
            <w:tcW w:w="10886" w:type="dxa"/>
          </w:tcPr>
          <w:p w14:paraId="73CF1F63" w14:textId="77777777" w:rsidR="00DC7135" w:rsidRPr="00FF3D9F" w:rsidRDefault="00DC7135" w:rsidP="00210AB5">
            <w:pPr>
              <w:autoSpaceDE/>
              <w:autoSpaceDN/>
              <w:adjustRightInd/>
              <w:spacing w:after="0" w:line="240" w:lineRule="auto"/>
              <w:jc w:val="both"/>
              <w:rPr>
                <w:rFonts w:ascii="Arial" w:hAnsi="Arial" w:cs="Arial"/>
                <w:color w:val="000000" w:themeColor="text1"/>
                <w:sz w:val="20"/>
                <w:szCs w:val="20"/>
              </w:rPr>
            </w:pPr>
          </w:p>
        </w:tc>
      </w:tr>
      <w:tr w:rsidR="00DC7135" w:rsidRPr="00E215C6" w14:paraId="6105FC61" w14:textId="77777777" w:rsidTr="00210AB5">
        <w:tc>
          <w:tcPr>
            <w:tcW w:w="4991" w:type="dxa"/>
            <w:tcBorders>
              <w:bottom w:val="single" w:sz="4" w:space="0" w:color="auto"/>
            </w:tcBorders>
          </w:tcPr>
          <w:p w14:paraId="0CC16C07" w14:textId="77777777" w:rsidR="00DC7135" w:rsidRPr="00FF3D9F" w:rsidRDefault="00DC7135" w:rsidP="00210AB5">
            <w:pPr>
              <w:tabs>
                <w:tab w:val="left" w:pos="709"/>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0" w:line="240" w:lineRule="auto"/>
              <w:contextualSpacing/>
              <w:jc w:val="both"/>
              <w:rPr>
                <w:rFonts w:ascii="Arial" w:eastAsia="Calibri" w:hAnsi="Arial" w:cs="Arial"/>
                <w:i/>
                <w:sz w:val="20"/>
                <w:szCs w:val="20"/>
              </w:rPr>
            </w:pPr>
            <w:r w:rsidRPr="00FF3D9F">
              <w:rPr>
                <w:rFonts w:ascii="Arial" w:eastAsia="Calibri" w:hAnsi="Arial" w:cs="Arial"/>
                <w:sz w:val="20"/>
                <w:szCs w:val="20"/>
              </w:rPr>
              <w:t>Decision to seek help was made by others</w:t>
            </w:r>
          </w:p>
        </w:tc>
        <w:tc>
          <w:tcPr>
            <w:tcW w:w="10886" w:type="dxa"/>
            <w:tcBorders>
              <w:bottom w:val="single" w:sz="4" w:space="0" w:color="auto"/>
            </w:tcBorders>
          </w:tcPr>
          <w:p w14:paraId="735A0F33" w14:textId="77777777" w:rsidR="00DC7135" w:rsidRPr="00FF3D9F" w:rsidRDefault="00DC7135" w:rsidP="00210AB5">
            <w:pPr>
              <w:tabs>
                <w:tab w:val="left" w:pos="709"/>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0" w:line="240" w:lineRule="auto"/>
              <w:contextualSpacing/>
              <w:jc w:val="both"/>
              <w:rPr>
                <w:rFonts w:ascii="Arial" w:eastAsia="Calibri" w:hAnsi="Arial" w:cs="Arial"/>
                <w:sz w:val="20"/>
                <w:szCs w:val="20"/>
              </w:rPr>
            </w:pPr>
          </w:p>
        </w:tc>
      </w:tr>
      <w:tr w:rsidR="00DC7135" w:rsidRPr="00E215C6" w14:paraId="24480359" w14:textId="77777777" w:rsidTr="00210AB5">
        <w:tc>
          <w:tcPr>
            <w:tcW w:w="15877" w:type="dxa"/>
            <w:gridSpan w:val="2"/>
            <w:tcBorders>
              <w:bottom w:val="nil"/>
            </w:tcBorders>
            <w:shd w:val="clear" w:color="auto" w:fill="DEEAF6" w:themeFill="accent5" w:themeFillTint="33"/>
          </w:tcPr>
          <w:p w14:paraId="3DB001F6" w14:textId="77777777" w:rsidR="00DC7135" w:rsidRPr="00FF3D9F" w:rsidRDefault="00DC7135" w:rsidP="00210AB5">
            <w:pPr>
              <w:pStyle w:val="ListParagraph"/>
              <w:autoSpaceDE/>
              <w:autoSpaceDN/>
              <w:adjustRightInd/>
              <w:spacing w:after="0" w:line="240" w:lineRule="auto"/>
              <w:ind w:left="0"/>
              <w:rPr>
                <w:rFonts w:ascii="Arial" w:eastAsia="Calibri" w:hAnsi="Arial" w:cs="Arial"/>
                <w:b/>
                <w:sz w:val="20"/>
                <w:szCs w:val="20"/>
              </w:rPr>
            </w:pPr>
            <w:r w:rsidRPr="00FF3D9F">
              <w:rPr>
                <w:rFonts w:ascii="Arial" w:eastAsia="Calibri" w:hAnsi="Arial" w:cs="Arial"/>
                <w:b/>
                <w:sz w:val="20"/>
                <w:szCs w:val="20"/>
              </w:rPr>
              <w:t>2.0 THE HELP-SEEKING INTERVAL</w:t>
            </w:r>
          </w:p>
        </w:tc>
      </w:tr>
      <w:tr w:rsidR="00DC7135" w:rsidRPr="00E215C6" w14:paraId="39FF7A17" w14:textId="77777777" w:rsidTr="00210AB5">
        <w:tc>
          <w:tcPr>
            <w:tcW w:w="15877" w:type="dxa"/>
            <w:gridSpan w:val="2"/>
            <w:tcBorders>
              <w:top w:val="nil"/>
            </w:tcBorders>
            <w:shd w:val="clear" w:color="auto" w:fill="DEEAF6" w:themeFill="accent5" w:themeFillTint="33"/>
          </w:tcPr>
          <w:p w14:paraId="79B54405" w14:textId="77777777" w:rsidR="00DC7135" w:rsidRPr="00FF3D9F" w:rsidRDefault="00DC7135" w:rsidP="00210AB5">
            <w:pPr>
              <w:autoSpaceDE/>
              <w:autoSpaceDN/>
              <w:adjustRightInd/>
              <w:spacing w:after="0" w:line="240" w:lineRule="auto"/>
              <w:rPr>
                <w:rFonts w:ascii="Arial" w:eastAsia="Calibri" w:hAnsi="Arial" w:cs="Arial"/>
                <w:b/>
                <w:i/>
                <w:sz w:val="20"/>
                <w:szCs w:val="20"/>
              </w:rPr>
            </w:pPr>
            <w:r w:rsidRPr="00FF3D9F">
              <w:rPr>
                <w:rFonts w:ascii="Arial" w:eastAsia="Calibri" w:hAnsi="Arial" w:cs="Arial"/>
                <w:b/>
                <w:i/>
                <w:sz w:val="20"/>
                <w:szCs w:val="20"/>
              </w:rPr>
              <w:t>2.1 Outcome expectations about seeking help</w:t>
            </w:r>
          </w:p>
        </w:tc>
      </w:tr>
      <w:tr w:rsidR="00DC7135" w:rsidRPr="00E215C6" w14:paraId="7212C81F" w14:textId="77777777" w:rsidTr="00210AB5">
        <w:tc>
          <w:tcPr>
            <w:tcW w:w="4991" w:type="dxa"/>
          </w:tcPr>
          <w:p w14:paraId="18FB8B04" w14:textId="77777777" w:rsidR="00DC7135" w:rsidRPr="00FF3D9F" w:rsidRDefault="00DC7135" w:rsidP="00210AB5">
            <w:pPr>
              <w:autoSpaceDE/>
              <w:autoSpaceDN/>
              <w:adjustRightInd/>
              <w:spacing w:after="0" w:line="240" w:lineRule="auto"/>
              <w:jc w:val="both"/>
              <w:rPr>
                <w:rFonts w:ascii="Arial" w:eastAsia="Calibri" w:hAnsi="Arial" w:cs="Arial"/>
                <w:i/>
                <w:color w:val="000000"/>
                <w:sz w:val="20"/>
                <w:szCs w:val="20"/>
              </w:rPr>
            </w:pPr>
            <w:r w:rsidRPr="00FF3D9F">
              <w:rPr>
                <w:rFonts w:ascii="Arial" w:eastAsia="Calibri" w:hAnsi="Arial" w:cs="Arial"/>
                <w:sz w:val="20"/>
                <w:szCs w:val="20"/>
              </w:rPr>
              <w:t xml:space="preserve">Unconvinced that visiting a HCP would be helpful </w:t>
            </w:r>
          </w:p>
        </w:tc>
        <w:tc>
          <w:tcPr>
            <w:tcW w:w="10886" w:type="dxa"/>
          </w:tcPr>
          <w:p w14:paraId="0510D6F2" w14:textId="77777777" w:rsidR="00DC7135" w:rsidRPr="00FF3D9F" w:rsidRDefault="00DC7135" w:rsidP="00210AB5">
            <w:pPr>
              <w:autoSpaceDE/>
              <w:autoSpaceDN/>
              <w:adjustRightInd/>
              <w:spacing w:after="0" w:line="240" w:lineRule="auto"/>
              <w:jc w:val="both"/>
              <w:rPr>
                <w:rFonts w:ascii="Arial" w:eastAsia="Calibri" w:hAnsi="Arial" w:cs="Arial"/>
                <w:sz w:val="20"/>
                <w:szCs w:val="20"/>
              </w:rPr>
            </w:pPr>
          </w:p>
        </w:tc>
      </w:tr>
      <w:tr w:rsidR="00DC7135" w:rsidRPr="00E215C6" w14:paraId="50FD6F23" w14:textId="77777777" w:rsidTr="00210AB5">
        <w:tc>
          <w:tcPr>
            <w:tcW w:w="4991" w:type="dxa"/>
            <w:tcBorders>
              <w:bottom w:val="single" w:sz="4" w:space="0" w:color="auto"/>
            </w:tcBorders>
          </w:tcPr>
          <w:p w14:paraId="55942EAB" w14:textId="77777777" w:rsidR="00DC7135" w:rsidRPr="00FF3D9F" w:rsidRDefault="00DC7135" w:rsidP="00210AB5">
            <w:pPr>
              <w:autoSpaceDE/>
              <w:autoSpaceDN/>
              <w:adjustRightInd/>
              <w:spacing w:after="0" w:line="240" w:lineRule="auto"/>
              <w:rPr>
                <w:rFonts w:ascii="Arial" w:eastAsia="Calibri" w:hAnsi="Arial" w:cs="Arial"/>
                <w:sz w:val="20"/>
                <w:szCs w:val="20"/>
              </w:rPr>
            </w:pPr>
            <w:r w:rsidRPr="00FF3D9F">
              <w:rPr>
                <w:rFonts w:ascii="Arial" w:eastAsia="Calibri" w:hAnsi="Arial" w:cs="Arial"/>
                <w:sz w:val="20"/>
                <w:szCs w:val="20"/>
              </w:rPr>
              <w:t>Not wanting to waste a GP’s time - did not want to be seen as a hypochondriac, visiting unnecessarily, or too often. ‘Felt silly’ about seeking help,</w:t>
            </w:r>
          </w:p>
        </w:tc>
        <w:tc>
          <w:tcPr>
            <w:tcW w:w="10886" w:type="dxa"/>
            <w:tcBorders>
              <w:bottom w:val="single" w:sz="4" w:space="0" w:color="auto"/>
            </w:tcBorders>
          </w:tcPr>
          <w:p w14:paraId="30CF350E" w14:textId="77777777" w:rsidR="00DC7135" w:rsidRPr="00FF3D9F" w:rsidRDefault="00DC7135" w:rsidP="00210AB5">
            <w:pPr>
              <w:pStyle w:val="Heading3"/>
              <w:spacing w:before="0" w:line="240" w:lineRule="auto"/>
              <w:outlineLvl w:val="2"/>
              <w:rPr>
                <w:rFonts w:ascii="Arial" w:hAnsi="Arial" w:cs="Arial"/>
                <w:color w:val="000000" w:themeColor="text1"/>
                <w:sz w:val="20"/>
                <w:szCs w:val="20"/>
              </w:rPr>
            </w:pPr>
            <w:r w:rsidRPr="00FF3D9F">
              <w:rPr>
                <w:rFonts w:ascii="Arial" w:hAnsi="Arial" w:cs="Arial"/>
                <w:color w:val="000000" w:themeColor="text1"/>
                <w:sz w:val="20"/>
                <w:szCs w:val="20"/>
              </w:rPr>
              <w:t>What stops patients presenting earlier?</w:t>
            </w:r>
          </w:p>
          <w:p w14:paraId="1833393F" w14:textId="77777777" w:rsidR="00DC7135" w:rsidRPr="00FF3D9F" w:rsidRDefault="00DC7135" w:rsidP="00210AB5">
            <w:pPr>
              <w:pStyle w:val="Heading3"/>
              <w:spacing w:before="0" w:line="240" w:lineRule="auto"/>
              <w:outlineLvl w:val="2"/>
              <w:rPr>
                <w:rFonts w:ascii="Arial" w:hAnsi="Arial" w:cs="Arial"/>
                <w:sz w:val="20"/>
                <w:szCs w:val="20"/>
              </w:rPr>
            </w:pPr>
            <w:r w:rsidRPr="00FF3D9F">
              <w:rPr>
                <w:rFonts w:ascii="Arial" w:hAnsi="Arial" w:cs="Arial"/>
                <w:sz w:val="20"/>
                <w:szCs w:val="20"/>
              </w:rPr>
              <w:t xml:space="preserve">Fear of wasting resources </w:t>
            </w:r>
          </w:p>
          <w:p w14:paraId="0027F397"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“and they only have 10 minutes and resources are very, very slim on the ground at the moment” by patient relative. G1.1. p10</w:t>
            </w:r>
          </w:p>
          <w:p w14:paraId="17B8A932"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R7 G2.2. p10. There is “guilt tripping” in the media with regard to how much appointments cost, etc. Patient: “But in our village magazine we have a regular bit coming from the manager of our healthcare practice.  Which gives us a list of how much it cost to refer on.  And it costs so much if you come to see us.  That is wrong. ” and the response is “it’s guilt tripping”, to which other patients agree. </w:t>
            </w:r>
          </w:p>
          <w:p w14:paraId="223FA5A1" w14:textId="77777777" w:rsidR="00DC7135" w:rsidRPr="00FF3D9F" w:rsidRDefault="00DC7135" w:rsidP="00DC7135">
            <w:pPr>
              <w:pStyle w:val="ListParagraph"/>
              <w:numPr>
                <w:ilvl w:val="0"/>
                <w:numId w:val="1"/>
              </w:numPr>
              <w:autoSpaceDE/>
              <w:autoSpaceDN/>
              <w:adjustRightInd/>
              <w:spacing w:after="0" w:line="240" w:lineRule="auto"/>
              <w:rPr>
                <w:rFonts w:ascii="Arial" w:eastAsia="Calibri" w:hAnsi="Arial" w:cs="Arial"/>
                <w:sz w:val="20"/>
                <w:szCs w:val="20"/>
              </w:rPr>
            </w:pPr>
            <w:r w:rsidRPr="00FF3D9F">
              <w:rPr>
                <w:rFonts w:ascii="Arial" w:hAnsi="Arial" w:cs="Arial"/>
                <w:sz w:val="20"/>
                <w:szCs w:val="20"/>
              </w:rPr>
              <w:t>R4 G2.2. p10, GP. “I as a doctor go to my GP and I feel like I’m so silly.. costing the NHS”</w:t>
            </w:r>
          </w:p>
          <w:p w14:paraId="7EC1D7C0" w14:textId="77777777" w:rsidR="00DC7135" w:rsidRPr="00FF3D9F" w:rsidRDefault="00DC7135" w:rsidP="00210AB5">
            <w:pPr>
              <w:pStyle w:val="Heading3"/>
              <w:spacing w:before="0" w:line="240" w:lineRule="auto"/>
              <w:outlineLvl w:val="2"/>
              <w:rPr>
                <w:rFonts w:ascii="Arial" w:hAnsi="Arial" w:cs="Arial"/>
                <w:sz w:val="20"/>
                <w:szCs w:val="20"/>
              </w:rPr>
            </w:pPr>
            <w:r w:rsidRPr="00FF3D9F">
              <w:rPr>
                <w:rFonts w:ascii="Arial" w:hAnsi="Arial" w:cs="Arial"/>
                <w:sz w:val="20"/>
                <w:szCs w:val="20"/>
              </w:rPr>
              <w:t>Fear of being a “time-waster”</w:t>
            </w:r>
          </w:p>
          <w:p w14:paraId="6D7ED0FD"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G1.2 p10. Pt’s dad was a GP who complained about “all these blooming time-wasters” so </w:t>
            </w:r>
            <w:proofErr w:type="spellStart"/>
            <w:r w:rsidRPr="00FF3D9F">
              <w:rPr>
                <w:rFonts w:ascii="Arial" w:hAnsi="Arial" w:cs="Arial"/>
                <w:sz w:val="20"/>
                <w:szCs w:val="20"/>
              </w:rPr>
              <w:t>pt</w:t>
            </w:r>
            <w:proofErr w:type="spellEnd"/>
            <w:r w:rsidRPr="00FF3D9F">
              <w:rPr>
                <w:rFonts w:ascii="Arial" w:hAnsi="Arial" w:cs="Arial"/>
                <w:sz w:val="20"/>
                <w:szCs w:val="20"/>
              </w:rPr>
              <w:t xml:space="preserve"> did not want </w:t>
            </w:r>
            <w:proofErr w:type="spellStart"/>
            <w:r w:rsidRPr="00FF3D9F">
              <w:rPr>
                <w:rFonts w:ascii="Arial" w:hAnsi="Arial" w:cs="Arial"/>
                <w:sz w:val="20"/>
                <w:szCs w:val="20"/>
              </w:rPr>
              <w:t>t</w:t>
            </w:r>
            <w:proofErr w:type="spellEnd"/>
            <w:r w:rsidRPr="00FF3D9F">
              <w:rPr>
                <w:rFonts w:ascii="Arial" w:hAnsi="Arial" w:cs="Arial"/>
                <w:sz w:val="20"/>
                <w:szCs w:val="20"/>
              </w:rPr>
              <w:t xml:space="preserve"> be another time-waster</w:t>
            </w:r>
          </w:p>
          <w:p w14:paraId="35247E02"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R7 G2.2. p9. Patient: “Oh but I am bothering again”. Response by R1 (relative) on p10 was that most people have this fear and “if those personalities are not strong, the tendency is not to go back” </w:t>
            </w:r>
          </w:p>
          <w:p w14:paraId="5402F58E"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R4 G2.2. p10. “I as a doctor go to my GP and I feel like I’m so silly.. costing the NHS”</w:t>
            </w:r>
          </w:p>
          <w:p w14:paraId="109338D5"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Pt has made a website since the diagnosis where she says “no symptom is small enough” and is encouraging people to present. G2.2 R6. P11. </w:t>
            </w:r>
          </w:p>
          <w:p w14:paraId="7AF7FA99"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R9 G2.1 p10 (</w:t>
            </w:r>
            <w:r w:rsidRPr="00FF3D9F">
              <w:rPr>
                <w:rFonts w:ascii="Arial" w:hAnsi="Arial" w:cs="Arial"/>
                <w:i/>
                <w:sz w:val="20"/>
                <w:szCs w:val="20"/>
              </w:rPr>
              <w:t xml:space="preserve">either a patient or a relative): </w:t>
            </w:r>
            <w:r w:rsidRPr="00FF3D9F">
              <w:rPr>
                <w:rFonts w:ascii="Arial" w:hAnsi="Arial" w:cs="Arial"/>
                <w:sz w:val="20"/>
                <w:szCs w:val="20"/>
              </w:rPr>
              <w:t xml:space="preserve">“feeling daft” and fear of doctor thinking that the patient is “stupid” </w:t>
            </w:r>
          </w:p>
          <w:p w14:paraId="1655BAC4"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G2.2 p10. R1, relative: “You don’t want to go and think it’s something trivial, so you don’t want to bother”.</w:t>
            </w:r>
          </w:p>
          <w:p w14:paraId="71EABC5A"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lastRenderedPageBreak/>
              <w:t xml:space="preserve">R2 G2.2. p12, patient: “It is … part of being British… let’s do this the right way and chin up and not bother the doctor”. </w:t>
            </w:r>
          </w:p>
          <w:p w14:paraId="5548D004" w14:textId="77777777" w:rsidR="00DC7135" w:rsidRPr="00FF3D9F" w:rsidRDefault="00DC7135" w:rsidP="00210AB5">
            <w:pPr>
              <w:spacing w:after="0" w:line="240" w:lineRule="auto"/>
              <w:rPr>
                <w:rFonts w:ascii="Arial" w:hAnsi="Arial" w:cs="Arial"/>
                <w:sz w:val="20"/>
                <w:szCs w:val="20"/>
              </w:rPr>
            </w:pPr>
            <w:r w:rsidRPr="00FF3D9F">
              <w:rPr>
                <w:rFonts w:ascii="Arial" w:hAnsi="Arial" w:cs="Arial"/>
                <w:sz w:val="20"/>
                <w:szCs w:val="20"/>
              </w:rPr>
              <w:t xml:space="preserve">BUT </w:t>
            </w:r>
          </w:p>
          <w:p w14:paraId="65610517" w14:textId="77777777" w:rsidR="00DC7135" w:rsidRPr="00FF3D9F" w:rsidRDefault="00DC7135" w:rsidP="00DC7135">
            <w:pPr>
              <w:pStyle w:val="ListParagraph"/>
              <w:numPr>
                <w:ilvl w:val="0"/>
                <w:numId w:val="2"/>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GP (R4 G2.2. p10) says that “I don’t really sit there thinking, this is a bit silly”. </w:t>
            </w:r>
          </w:p>
          <w:p w14:paraId="560D22D0" w14:textId="77777777" w:rsidR="00DC7135" w:rsidRPr="00597514" w:rsidRDefault="00DC7135" w:rsidP="00DC7135">
            <w:pPr>
              <w:pStyle w:val="ListParagraph"/>
              <w:numPr>
                <w:ilvl w:val="0"/>
                <w:numId w:val="2"/>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GPs would rather have patient present that to think they are silly. G1.2 p9. Said by GP. </w:t>
            </w:r>
          </w:p>
        </w:tc>
      </w:tr>
      <w:tr w:rsidR="00DC7135" w:rsidRPr="00E215C6" w14:paraId="22CF5CC9" w14:textId="77777777" w:rsidTr="00210AB5">
        <w:tc>
          <w:tcPr>
            <w:tcW w:w="15877" w:type="dxa"/>
            <w:gridSpan w:val="2"/>
            <w:shd w:val="clear" w:color="auto" w:fill="DEEAF6" w:themeFill="accent5" w:themeFillTint="33"/>
          </w:tcPr>
          <w:p w14:paraId="259D68EF" w14:textId="77777777" w:rsidR="00DC7135" w:rsidRPr="00FF3D9F" w:rsidRDefault="00DC7135" w:rsidP="00210AB5">
            <w:pPr>
              <w:autoSpaceDE/>
              <w:autoSpaceDN/>
              <w:adjustRightInd/>
              <w:spacing w:after="0" w:line="240" w:lineRule="auto"/>
              <w:jc w:val="both"/>
              <w:rPr>
                <w:rFonts w:ascii="Arial" w:eastAsia="Calibri" w:hAnsi="Arial" w:cs="Arial"/>
                <w:b/>
                <w:i/>
                <w:sz w:val="20"/>
                <w:szCs w:val="20"/>
              </w:rPr>
            </w:pPr>
            <w:r w:rsidRPr="00FF3D9F">
              <w:rPr>
                <w:rFonts w:ascii="Arial" w:eastAsia="Calibri" w:hAnsi="Arial" w:cs="Arial"/>
                <w:b/>
                <w:i/>
                <w:sz w:val="20"/>
                <w:szCs w:val="20"/>
              </w:rPr>
              <w:lastRenderedPageBreak/>
              <w:t>2.2 Impediments of the Healthcare system</w:t>
            </w:r>
          </w:p>
        </w:tc>
      </w:tr>
      <w:tr w:rsidR="00DC7135" w:rsidRPr="00E215C6" w14:paraId="69130433" w14:textId="77777777" w:rsidTr="00210AB5">
        <w:tc>
          <w:tcPr>
            <w:tcW w:w="4991" w:type="dxa"/>
          </w:tcPr>
          <w:p w14:paraId="08275B32" w14:textId="77777777" w:rsidR="00DC7135" w:rsidRPr="00FF3D9F" w:rsidRDefault="00DC7135" w:rsidP="00210AB5">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r w:rsidRPr="00FF3D9F">
              <w:rPr>
                <w:rFonts w:ascii="Arial" w:hAnsi="Arial" w:cs="Arial"/>
                <w:sz w:val="20"/>
                <w:szCs w:val="20"/>
              </w:rPr>
              <w:t>Difficulty in accessing prompt care</w:t>
            </w:r>
          </w:p>
        </w:tc>
        <w:tc>
          <w:tcPr>
            <w:tcW w:w="10886" w:type="dxa"/>
          </w:tcPr>
          <w:p w14:paraId="68E24E46" w14:textId="77777777" w:rsidR="00DC7135" w:rsidRPr="00FF3D9F" w:rsidRDefault="00DC7135" w:rsidP="00210AB5">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r w:rsidRPr="00FF3D9F">
              <w:rPr>
                <w:rFonts w:ascii="Arial" w:hAnsi="Arial" w:cs="Arial"/>
                <w:sz w:val="20"/>
                <w:szCs w:val="20"/>
              </w:rPr>
              <w:t>What stops patients presenting earlier:</w:t>
            </w:r>
          </w:p>
          <w:p w14:paraId="4CE1CDB6" w14:textId="77777777" w:rsidR="00DC7135" w:rsidRPr="00FF3D9F" w:rsidRDefault="00DC7135" w:rsidP="00210AB5">
            <w:pPr>
              <w:pStyle w:val="Heading3"/>
              <w:spacing w:before="0" w:line="240" w:lineRule="auto"/>
              <w:outlineLvl w:val="2"/>
              <w:rPr>
                <w:rFonts w:ascii="Arial" w:hAnsi="Arial" w:cs="Arial"/>
                <w:sz w:val="20"/>
                <w:szCs w:val="20"/>
              </w:rPr>
            </w:pPr>
            <w:r w:rsidRPr="00FF3D9F">
              <w:rPr>
                <w:rFonts w:ascii="Arial" w:hAnsi="Arial" w:cs="Arial"/>
                <w:sz w:val="20"/>
                <w:szCs w:val="20"/>
              </w:rPr>
              <w:t>Lack of resources</w:t>
            </w:r>
          </w:p>
          <w:p w14:paraId="0D9DA9BE"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“it’s difficult and they only have 10 minutes and resources are very, very slim on the ground” g1.1. p10, relative </w:t>
            </w:r>
          </w:p>
          <w:p w14:paraId="7485A3B4"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“So, there is, with the funding cuts and everything else, there is only a certain amount of time available and if I go to try and see my GP, there is quite often quite a waiting period.” R1 G2.1 p10 . </w:t>
            </w:r>
            <w:r w:rsidRPr="00FF3D9F">
              <w:rPr>
                <w:rFonts w:ascii="Arial" w:hAnsi="Arial" w:cs="Arial"/>
                <w:i/>
                <w:sz w:val="20"/>
                <w:szCs w:val="20"/>
              </w:rPr>
              <w:t xml:space="preserve">RELATIVE.. </w:t>
            </w:r>
          </w:p>
          <w:p w14:paraId="45E62DBF"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R10 G2.1 p12, GP: - talks about having less GPs over the country, short consultation time, lack of resources in general </w:t>
            </w:r>
          </w:p>
          <w:p w14:paraId="2A75CDE2" w14:textId="77777777" w:rsidR="00DC7135" w:rsidRPr="00FF3D9F"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Difficult to get follow-up appointments </w:t>
            </w:r>
          </w:p>
          <w:p w14:paraId="0468143F" w14:textId="77777777" w:rsidR="00DC7135" w:rsidRPr="00FF3D9F" w:rsidRDefault="00DC7135" w:rsidP="00DC7135">
            <w:pPr>
              <w:pStyle w:val="ListParagraph"/>
              <w:numPr>
                <w:ilvl w:val="1"/>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R1, G2.1 p13, relative:  takes 3-5 weeks to get repeat appointment unless doctor specifies that the patient needs double appointments</w:t>
            </w:r>
          </w:p>
          <w:p w14:paraId="27DD70C2" w14:textId="77777777" w:rsidR="00DC7135" w:rsidRPr="00FF3D9F" w:rsidRDefault="00DC7135" w:rsidP="00210AB5">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r w:rsidRPr="00FF3D9F">
              <w:rPr>
                <w:rFonts w:ascii="Arial" w:hAnsi="Arial" w:cs="Arial"/>
                <w:sz w:val="20"/>
                <w:szCs w:val="20"/>
              </w:rPr>
              <w:t xml:space="preserve">Presented because: </w:t>
            </w:r>
          </w:p>
          <w:p w14:paraId="753B7AF8" w14:textId="77777777" w:rsidR="00DC7135" w:rsidRPr="00FF3D9F" w:rsidRDefault="00DC7135" w:rsidP="00210AB5">
            <w:pPr>
              <w:pStyle w:val="Heading3"/>
              <w:spacing w:before="0" w:line="240" w:lineRule="auto"/>
              <w:outlineLvl w:val="2"/>
              <w:rPr>
                <w:rFonts w:ascii="Arial" w:hAnsi="Arial" w:cs="Arial"/>
                <w:sz w:val="20"/>
                <w:szCs w:val="20"/>
              </w:rPr>
            </w:pPr>
            <w:r w:rsidRPr="00FF3D9F">
              <w:rPr>
                <w:rFonts w:ascii="Arial" w:hAnsi="Arial" w:cs="Arial"/>
                <w:sz w:val="20"/>
                <w:szCs w:val="20"/>
              </w:rPr>
              <w:t>Good relationship with GP</w:t>
            </w:r>
          </w:p>
          <w:p w14:paraId="05E97AA7" w14:textId="77777777" w:rsidR="00DC7135" w:rsidRPr="00597514" w:rsidRDefault="00DC7135" w:rsidP="00DC7135">
            <w:pPr>
              <w:pStyle w:val="ListParagraph"/>
              <w:numPr>
                <w:ilvl w:val="0"/>
                <w:numId w:val="1"/>
              </w:numPr>
              <w:autoSpaceDE/>
              <w:autoSpaceDN/>
              <w:adjustRightInd/>
              <w:spacing w:after="0" w:line="240" w:lineRule="auto"/>
              <w:rPr>
                <w:rFonts w:ascii="Arial" w:hAnsi="Arial" w:cs="Arial"/>
                <w:sz w:val="20"/>
                <w:szCs w:val="20"/>
              </w:rPr>
            </w:pPr>
            <w:r w:rsidRPr="00FF3D9F">
              <w:rPr>
                <w:rFonts w:ascii="Arial" w:hAnsi="Arial" w:cs="Arial"/>
                <w:sz w:val="20"/>
                <w:szCs w:val="20"/>
              </w:rPr>
              <w:t xml:space="preserve">R2 G2.2 p4 Patient says she has good relationship with GP so would not have hesitated in telling him about her “hangover”-like symptoms. She says that her GP “always had time”. </w:t>
            </w:r>
          </w:p>
        </w:tc>
      </w:tr>
      <w:tr w:rsidR="00DC7135" w:rsidRPr="00E215C6" w14:paraId="25EF2AD5" w14:textId="77777777" w:rsidTr="00210AB5">
        <w:tc>
          <w:tcPr>
            <w:tcW w:w="4991" w:type="dxa"/>
            <w:tcBorders>
              <w:bottom w:val="single" w:sz="4" w:space="0" w:color="auto"/>
            </w:tcBorders>
          </w:tcPr>
          <w:p w14:paraId="199506D3" w14:textId="77777777" w:rsidR="00DC7135" w:rsidRPr="00FF3D9F" w:rsidRDefault="00DC7135" w:rsidP="00210AB5">
            <w:pPr>
              <w:spacing w:after="0" w:line="240" w:lineRule="auto"/>
              <w:jc w:val="both"/>
              <w:rPr>
                <w:rFonts w:ascii="Arial" w:hAnsi="Arial" w:cs="Arial"/>
                <w:sz w:val="20"/>
                <w:szCs w:val="20"/>
              </w:rPr>
            </w:pPr>
            <w:r w:rsidRPr="00FF3D9F">
              <w:rPr>
                <w:rFonts w:ascii="Arial" w:hAnsi="Arial" w:cs="Arial"/>
                <w:sz w:val="20"/>
                <w:szCs w:val="20"/>
              </w:rPr>
              <w:t>Preference for a specific doctor</w:t>
            </w:r>
          </w:p>
        </w:tc>
        <w:tc>
          <w:tcPr>
            <w:tcW w:w="10886" w:type="dxa"/>
            <w:tcBorders>
              <w:bottom w:val="single" w:sz="4" w:space="0" w:color="auto"/>
            </w:tcBorders>
          </w:tcPr>
          <w:p w14:paraId="05338E85" w14:textId="77777777" w:rsidR="00DC7135" w:rsidRPr="00FF3D9F" w:rsidRDefault="00DC7135" w:rsidP="00210AB5">
            <w:pPr>
              <w:spacing w:after="0" w:line="240" w:lineRule="auto"/>
              <w:jc w:val="both"/>
              <w:rPr>
                <w:rFonts w:ascii="Arial" w:hAnsi="Arial" w:cs="Arial"/>
                <w:sz w:val="20"/>
                <w:szCs w:val="20"/>
              </w:rPr>
            </w:pPr>
          </w:p>
        </w:tc>
      </w:tr>
      <w:tr w:rsidR="00DC7135" w:rsidRPr="00E215C6" w14:paraId="4CB7AB2D" w14:textId="77777777" w:rsidTr="00210AB5">
        <w:tc>
          <w:tcPr>
            <w:tcW w:w="15877" w:type="dxa"/>
            <w:gridSpan w:val="2"/>
            <w:shd w:val="clear" w:color="auto" w:fill="DEEAF6" w:themeFill="accent5" w:themeFillTint="33"/>
          </w:tcPr>
          <w:p w14:paraId="634AEECA" w14:textId="77777777" w:rsidR="00DC7135" w:rsidRPr="00FF3D9F" w:rsidRDefault="00DC7135" w:rsidP="00210AB5">
            <w:pPr>
              <w:autoSpaceDE/>
              <w:autoSpaceDN/>
              <w:adjustRightInd/>
              <w:spacing w:after="0" w:line="240" w:lineRule="auto"/>
              <w:rPr>
                <w:rFonts w:ascii="Arial" w:eastAsia="Calibri" w:hAnsi="Arial" w:cs="Arial"/>
                <w:b/>
                <w:i/>
                <w:sz w:val="20"/>
                <w:szCs w:val="20"/>
              </w:rPr>
            </w:pPr>
            <w:r w:rsidRPr="00FF3D9F">
              <w:rPr>
                <w:rFonts w:ascii="Arial" w:eastAsia="Calibri" w:hAnsi="Arial" w:cs="Arial"/>
                <w:b/>
                <w:i/>
                <w:sz w:val="20"/>
                <w:szCs w:val="20"/>
              </w:rPr>
              <w:t>2.3 Proximal goals</w:t>
            </w:r>
          </w:p>
        </w:tc>
      </w:tr>
      <w:tr w:rsidR="00DC7135" w:rsidRPr="00E215C6" w14:paraId="32AA7920" w14:textId="77777777" w:rsidTr="00210AB5">
        <w:tc>
          <w:tcPr>
            <w:tcW w:w="4991" w:type="dxa"/>
          </w:tcPr>
          <w:p w14:paraId="3D2EB77D" w14:textId="77777777" w:rsidR="00DC7135" w:rsidRPr="00FF3D9F" w:rsidRDefault="00DC7135" w:rsidP="00210AB5">
            <w:pPr>
              <w:autoSpaceDE/>
              <w:autoSpaceDN/>
              <w:adjustRightInd/>
              <w:spacing w:after="0" w:line="240" w:lineRule="auto"/>
              <w:jc w:val="both"/>
              <w:rPr>
                <w:rFonts w:ascii="Arial" w:hAnsi="Arial" w:cs="Arial"/>
                <w:i/>
                <w:sz w:val="20"/>
                <w:szCs w:val="20"/>
              </w:rPr>
            </w:pPr>
            <w:r w:rsidRPr="00FF3D9F">
              <w:rPr>
                <w:rFonts w:ascii="Arial" w:eastAsia="Calibri" w:hAnsi="Arial" w:cs="Arial"/>
                <w:sz w:val="20"/>
                <w:szCs w:val="20"/>
              </w:rPr>
              <w:t>More pressing priorities (e.g. childcare, comorbidities)</w:t>
            </w:r>
          </w:p>
        </w:tc>
        <w:tc>
          <w:tcPr>
            <w:tcW w:w="10886" w:type="dxa"/>
          </w:tcPr>
          <w:p w14:paraId="4441FD98" w14:textId="77777777" w:rsidR="00DC7135" w:rsidRPr="00FF3D9F" w:rsidRDefault="00DC7135" w:rsidP="00210AB5">
            <w:pPr>
              <w:autoSpaceDE/>
              <w:autoSpaceDN/>
              <w:adjustRightInd/>
              <w:spacing w:after="0" w:line="240" w:lineRule="auto"/>
              <w:jc w:val="both"/>
              <w:rPr>
                <w:rFonts w:ascii="Arial" w:eastAsia="Calibri" w:hAnsi="Arial" w:cs="Arial"/>
                <w:sz w:val="20"/>
                <w:szCs w:val="20"/>
              </w:rPr>
            </w:pPr>
          </w:p>
        </w:tc>
      </w:tr>
    </w:tbl>
    <w:p w14:paraId="50F59059" w14:textId="77777777" w:rsidR="00DC7135" w:rsidRPr="00FF3D9F" w:rsidRDefault="00DC7135" w:rsidP="00DC7135">
      <w:pPr>
        <w:autoSpaceDE/>
        <w:autoSpaceDN/>
        <w:adjustRightInd/>
        <w:spacing w:after="160" w:line="240" w:lineRule="auto"/>
        <w:rPr>
          <w:rFonts w:ascii="Arial" w:hAnsi="Arial" w:cs="Arial"/>
          <w:b/>
        </w:rPr>
      </w:pPr>
    </w:p>
    <w:p w14:paraId="77AF8A5C" w14:textId="77777777" w:rsidR="00DC7135" w:rsidRPr="009C7F2C" w:rsidRDefault="00DC7135" w:rsidP="00DC7135">
      <w:pPr>
        <w:autoSpaceDE/>
        <w:autoSpaceDN/>
        <w:adjustRightInd/>
        <w:spacing w:after="160" w:line="240" w:lineRule="auto"/>
        <w:rPr>
          <w:rFonts w:asciiTheme="minorHAnsi" w:hAnsiTheme="minorHAnsi" w:cstheme="minorHAnsi"/>
        </w:rPr>
      </w:pPr>
    </w:p>
    <w:p w14:paraId="245BD812" w14:textId="77777777" w:rsidR="00FB25D6" w:rsidRDefault="001D6DD9"/>
    <w:sectPr w:rsidR="00FB25D6" w:rsidSect="00597514">
      <w:headerReference w:type="default" r:id="rId7"/>
      <w:footerReference w:type="default" r:id="rId8"/>
      <w:pgSz w:w="1682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ABC5" w14:textId="77777777" w:rsidR="001D6DD9" w:rsidRDefault="001D6DD9">
      <w:pPr>
        <w:spacing w:after="0" w:line="240" w:lineRule="auto"/>
      </w:pPr>
      <w:r>
        <w:separator/>
      </w:r>
    </w:p>
  </w:endnote>
  <w:endnote w:type="continuationSeparator" w:id="0">
    <w:p w14:paraId="0BAFA099" w14:textId="77777777" w:rsidR="001D6DD9" w:rsidRDefault="001D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DAAE" w14:textId="77777777" w:rsidR="00A90096" w:rsidRDefault="00DC713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B02DA">
      <w:rPr>
        <w:caps/>
        <w:noProof/>
        <w:color w:val="4472C4" w:themeColor="accent1"/>
      </w:rPr>
      <w:t>1</w:t>
    </w:r>
    <w:r>
      <w:rPr>
        <w:caps/>
        <w:noProof/>
        <w:color w:val="4472C4" w:themeColor="accent1"/>
      </w:rPr>
      <w:fldChar w:fldCharType="end"/>
    </w:r>
  </w:p>
  <w:p w14:paraId="495E2E1C" w14:textId="77777777" w:rsidR="00A90096" w:rsidRDefault="001D6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5D7D2" w14:textId="77777777" w:rsidR="001D6DD9" w:rsidRDefault="001D6DD9">
      <w:pPr>
        <w:spacing w:after="0" w:line="240" w:lineRule="auto"/>
      </w:pPr>
      <w:r>
        <w:separator/>
      </w:r>
    </w:p>
  </w:footnote>
  <w:footnote w:type="continuationSeparator" w:id="0">
    <w:p w14:paraId="582A8416" w14:textId="77777777" w:rsidR="001D6DD9" w:rsidRDefault="001D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66CA" w14:textId="77777777" w:rsidR="00A90096" w:rsidRPr="005E0417" w:rsidRDefault="00DC7135">
    <w:pPr>
      <w:pStyle w:val="Header"/>
      <w:rPr>
        <w:rFonts w:ascii="Arial" w:hAnsi="Arial" w:cs="Arial"/>
        <w:i/>
        <w:sz w:val="20"/>
        <w:szCs w:val="20"/>
      </w:rPr>
    </w:pPr>
    <w:r w:rsidRPr="005E0417">
      <w:rPr>
        <w:rFonts w:ascii="Arial" w:hAnsi="Arial" w:cs="Arial"/>
        <w:i/>
        <w:sz w:val="20"/>
        <w:szCs w:val="20"/>
      </w:rPr>
      <w:t>Appraisal and help seeking preceding brain cancer diagnosis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541E"/>
    <w:multiLevelType w:val="hybridMultilevel"/>
    <w:tmpl w:val="6FAA3E22"/>
    <w:lvl w:ilvl="0" w:tplc="1B2CAA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778A1"/>
    <w:multiLevelType w:val="hybridMultilevel"/>
    <w:tmpl w:val="DFA0BA12"/>
    <w:lvl w:ilvl="0" w:tplc="1B2CAAF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35"/>
    <w:rsid w:val="001D6DD9"/>
    <w:rsid w:val="001E2080"/>
    <w:rsid w:val="003175D4"/>
    <w:rsid w:val="003F0D77"/>
    <w:rsid w:val="0056213C"/>
    <w:rsid w:val="005A15FF"/>
    <w:rsid w:val="006A6C01"/>
    <w:rsid w:val="00704913"/>
    <w:rsid w:val="00740CA9"/>
    <w:rsid w:val="0079397C"/>
    <w:rsid w:val="00B260E0"/>
    <w:rsid w:val="00B653C0"/>
    <w:rsid w:val="00C811AF"/>
    <w:rsid w:val="00DB02DA"/>
    <w:rsid w:val="00DC7135"/>
    <w:rsid w:val="00F72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E200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135"/>
    <w:pPr>
      <w:autoSpaceDE w:val="0"/>
      <w:autoSpaceDN w:val="0"/>
      <w:adjustRightInd w:val="0"/>
      <w:spacing w:after="200" w:line="276" w:lineRule="auto"/>
    </w:pPr>
    <w:rPr>
      <w:rFonts w:ascii="Calibri" w:hAnsi="Calibri" w:cs="Calibri"/>
      <w:sz w:val="22"/>
      <w:szCs w:val="22"/>
    </w:rPr>
  </w:style>
  <w:style w:type="paragraph" w:styleId="Heading3">
    <w:name w:val="heading 3"/>
    <w:basedOn w:val="Normal"/>
    <w:next w:val="Normal"/>
    <w:link w:val="Heading3Char"/>
    <w:uiPriority w:val="9"/>
    <w:semiHidden/>
    <w:unhideWhenUsed/>
    <w:qFormat/>
    <w:rsid w:val="00DC71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71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C713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C7135"/>
    <w:rPr>
      <w:rFonts w:asciiTheme="majorHAnsi" w:eastAsiaTheme="majorEastAsia" w:hAnsiTheme="majorHAnsi" w:cstheme="majorBidi"/>
      <w:i/>
      <w:iCs/>
      <w:color w:val="2F5496" w:themeColor="accent1" w:themeShade="BF"/>
      <w:sz w:val="22"/>
      <w:szCs w:val="22"/>
    </w:rPr>
  </w:style>
  <w:style w:type="paragraph" w:styleId="Header">
    <w:name w:val="header"/>
    <w:basedOn w:val="Normal"/>
    <w:link w:val="HeaderChar"/>
    <w:uiPriority w:val="99"/>
    <w:semiHidden/>
    <w:rsid w:val="00DC71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7135"/>
    <w:rPr>
      <w:rFonts w:ascii="Calibri" w:hAnsi="Calibri" w:cs="Calibri"/>
      <w:sz w:val="22"/>
      <w:szCs w:val="22"/>
    </w:rPr>
  </w:style>
  <w:style w:type="paragraph" w:styleId="Footer">
    <w:name w:val="footer"/>
    <w:basedOn w:val="Normal"/>
    <w:link w:val="FooterChar"/>
    <w:uiPriority w:val="99"/>
    <w:rsid w:val="00DC7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35"/>
    <w:rPr>
      <w:rFonts w:ascii="Calibri" w:hAnsi="Calibri" w:cs="Calibri"/>
      <w:sz w:val="22"/>
      <w:szCs w:val="22"/>
    </w:rPr>
  </w:style>
  <w:style w:type="paragraph" w:styleId="ListParagraph">
    <w:name w:val="List Paragraph"/>
    <w:basedOn w:val="Normal"/>
    <w:uiPriority w:val="34"/>
    <w:qFormat/>
    <w:rsid w:val="00DC7135"/>
    <w:pPr>
      <w:ind w:left="720"/>
      <w:contextualSpacing/>
    </w:pPr>
  </w:style>
  <w:style w:type="table" w:styleId="TableGrid">
    <w:name w:val="Table Grid"/>
    <w:basedOn w:val="TableNormal"/>
    <w:uiPriority w:val="39"/>
    <w:rsid w:val="00DC71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C7135"/>
    <w:pPr>
      <w:spacing w:after="120"/>
    </w:pPr>
  </w:style>
  <w:style w:type="character" w:customStyle="1" w:styleId="BodyTextChar">
    <w:name w:val="Body Text Char"/>
    <w:basedOn w:val="DefaultParagraphFont"/>
    <w:link w:val="BodyText"/>
    <w:uiPriority w:val="99"/>
    <w:semiHidden/>
    <w:rsid w:val="00DC7135"/>
    <w:rPr>
      <w:rFonts w:ascii="Calibri" w:hAnsi="Calibri" w:cs="Calibri"/>
      <w:sz w:val="22"/>
      <w:szCs w:val="22"/>
    </w:rPr>
  </w:style>
  <w:style w:type="character" w:styleId="LineNumber">
    <w:name w:val="line number"/>
    <w:basedOn w:val="DefaultParagraphFont"/>
    <w:uiPriority w:val="99"/>
    <w:semiHidden/>
    <w:unhideWhenUsed/>
    <w:rsid w:val="00DC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Suzanne</dc:creator>
  <cp:keywords/>
  <dc:description/>
  <cp:lastModifiedBy>Scott, Suzanne</cp:lastModifiedBy>
  <cp:revision>3</cp:revision>
  <dcterms:created xsi:type="dcterms:W3CDTF">2018-12-05T17:06:00Z</dcterms:created>
  <dcterms:modified xsi:type="dcterms:W3CDTF">2019-02-21T11:42:00Z</dcterms:modified>
</cp:coreProperties>
</file>