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FF" w:rsidRDefault="00E311FF" w:rsidP="00E311FF">
      <w:pPr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Pr="00212EAB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Men’s attendance of educational stages</w:t>
      </w:r>
      <w:r w:rsidRPr="00975420">
        <w:rPr>
          <w:rFonts w:ascii="Times New Roman" w:hAnsi="Times New Roman" w:cs="Times New Roman"/>
          <w:sz w:val="24"/>
          <w:szCs w:val="24"/>
          <w:lang w:val="en-US"/>
        </w:rPr>
        <w:t xml:space="preserve"> 1950-2040, by reg</w:t>
      </w:r>
      <w:r>
        <w:rPr>
          <w:rFonts w:ascii="Times New Roman" w:hAnsi="Times New Roman" w:cs="Times New Roman"/>
          <w:sz w:val="24"/>
          <w:szCs w:val="24"/>
          <w:lang w:val="en-US"/>
        </w:rPr>
        <w:t>ion, predicted and actual (weighted by population size of countries).</w:t>
      </w:r>
    </w:p>
    <w:p w:rsidR="00E311FF" w:rsidRDefault="00E311FF" w:rsidP="00E311F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5E1A6675" wp14:editId="35D97D75">
            <wp:extent cx="5731510" cy="4173855"/>
            <wp:effectExtent l="19050" t="19050" r="2159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18 FigureA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3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11FF" w:rsidRDefault="00E311FF" w:rsidP="00E311FF">
      <w:pPr>
        <w:ind w:left="567" w:hanging="42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 w:eastAsia="en-US"/>
        </w:rPr>
        <w:drawing>
          <wp:inline distT="0" distB="0" distL="0" distR="0" wp14:anchorId="73AEBB01" wp14:editId="11491CD6">
            <wp:extent cx="572452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FF" w:rsidRDefault="00E311FF" w:rsidP="00E3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F53">
        <w:rPr>
          <w:rFonts w:ascii="Times New Roman" w:hAnsi="Times New Roman" w:cs="Times New Roman"/>
          <w:sz w:val="24"/>
          <w:szCs w:val="24"/>
          <w:lang w:val="en-US"/>
        </w:rPr>
        <w:t>Parts in greyscale are predicted values.</w:t>
      </w:r>
      <w:r w:rsidRPr="000E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11FF" w:rsidRDefault="00E311FF" w:rsidP="00E311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Source: Authors’ calculations based on the BL dataset.</w:t>
      </w:r>
    </w:p>
    <w:p w:rsidR="00B70677" w:rsidRPr="00E311FF" w:rsidRDefault="00E311FF">
      <w:pPr>
        <w:rPr>
          <w:lang w:val="en-US"/>
        </w:rPr>
      </w:pPr>
      <w:bookmarkStart w:id="0" w:name="_GoBack"/>
      <w:bookmarkEnd w:id="0"/>
    </w:p>
    <w:sectPr w:rsidR="00B70677" w:rsidRPr="00E31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F"/>
    <w:rsid w:val="00097A96"/>
    <w:rsid w:val="00641B68"/>
    <w:rsid w:val="00894AF2"/>
    <w:rsid w:val="00E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BFD8-D165-417A-9B87-5A8AAB3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FF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I±aki Permanyer</dc:creator>
  <cp:keywords/>
  <dc:description/>
  <cp:lastModifiedBy>I±aki Permanyer</cp:lastModifiedBy>
  <cp:revision>1</cp:revision>
  <dcterms:created xsi:type="dcterms:W3CDTF">2019-02-12T10:33:00Z</dcterms:created>
  <dcterms:modified xsi:type="dcterms:W3CDTF">2019-02-12T10:33:00Z</dcterms:modified>
</cp:coreProperties>
</file>