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84F" w:rsidRPr="00151E72" w:rsidRDefault="0061617E" w:rsidP="009F484F">
      <w:pPr>
        <w:spacing w:line="48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S1 Table</w:t>
      </w:r>
      <w:r w:rsidR="009F484F" w:rsidRPr="00151E72">
        <w:rPr>
          <w:rFonts w:ascii="Arial" w:hAnsi="Arial" w:cs="Arial"/>
          <w:b/>
          <w:sz w:val="24"/>
          <w:szCs w:val="24"/>
        </w:rPr>
        <w:t xml:space="preserve">. </w:t>
      </w:r>
      <w:r w:rsidR="009F484F">
        <w:rPr>
          <w:rFonts w:ascii="Arial" w:hAnsi="Arial" w:cs="Arial"/>
          <w:b/>
          <w:sz w:val="24"/>
          <w:szCs w:val="24"/>
        </w:rPr>
        <w:t>Quantitative c</w:t>
      </w:r>
      <w:r w:rsidR="009F484F" w:rsidRPr="00151E72">
        <w:rPr>
          <w:rFonts w:ascii="Arial" w:hAnsi="Arial" w:cs="Arial"/>
          <w:b/>
          <w:sz w:val="24"/>
          <w:szCs w:val="24"/>
        </w:rPr>
        <w:t>omparison of morphometric parameters of carotid arteries between CONV-R and GF mice</w:t>
      </w:r>
      <w:r w:rsidR="009F484F">
        <w:rPr>
          <w:rFonts w:ascii="Arial" w:hAnsi="Arial" w:cs="Arial"/>
          <w:b/>
          <w:sz w:val="24"/>
          <w:szCs w:val="24"/>
        </w:rPr>
        <w:t xml:space="preserve"> 28 days</w:t>
      </w:r>
      <w:r w:rsidR="009F484F" w:rsidRPr="00151E72">
        <w:rPr>
          <w:rFonts w:ascii="Arial" w:hAnsi="Arial" w:cs="Arial"/>
          <w:b/>
          <w:sz w:val="24"/>
          <w:szCs w:val="24"/>
        </w:rPr>
        <w:t xml:space="preserve"> after carotid ligation. </w:t>
      </w:r>
    </w:p>
    <w:tbl>
      <w:tblPr>
        <w:tblStyle w:val="TableGrid"/>
        <w:tblW w:w="8005" w:type="dxa"/>
        <w:tblLook w:val="04A0" w:firstRow="1" w:lastRow="0" w:firstColumn="1" w:lastColumn="0" w:noHBand="0" w:noVBand="1"/>
      </w:tblPr>
      <w:tblGrid>
        <w:gridCol w:w="3685"/>
        <w:gridCol w:w="1890"/>
        <w:gridCol w:w="1350"/>
        <w:gridCol w:w="1080"/>
      </w:tblGrid>
      <w:tr w:rsidR="009F484F" w:rsidTr="00A27388">
        <w:trPr>
          <w:trHeight w:val="323"/>
        </w:trPr>
        <w:tc>
          <w:tcPr>
            <w:tcW w:w="3685" w:type="dxa"/>
          </w:tcPr>
          <w:p w:rsidR="009F484F" w:rsidRDefault="009F484F" w:rsidP="00A27388">
            <w:pPr>
              <w:spacing w:line="48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9F484F" w:rsidRDefault="009F484F" w:rsidP="005D39BC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CONV-R (N=4)</w:t>
            </w:r>
          </w:p>
        </w:tc>
        <w:tc>
          <w:tcPr>
            <w:tcW w:w="1350" w:type="dxa"/>
          </w:tcPr>
          <w:p w:rsidR="009F484F" w:rsidRDefault="009F484F" w:rsidP="005D39BC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GF (N=8)</w:t>
            </w:r>
          </w:p>
        </w:tc>
        <w:tc>
          <w:tcPr>
            <w:tcW w:w="1080" w:type="dxa"/>
          </w:tcPr>
          <w:p w:rsidR="009F484F" w:rsidRDefault="009F484F" w:rsidP="005D39BC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 value</w:t>
            </w:r>
          </w:p>
        </w:tc>
      </w:tr>
      <w:tr w:rsidR="009F484F" w:rsidTr="00A27388">
        <w:tc>
          <w:tcPr>
            <w:tcW w:w="3685" w:type="dxa"/>
          </w:tcPr>
          <w:p w:rsidR="009F484F" w:rsidRDefault="009F484F" w:rsidP="00A27388">
            <w:pPr>
              <w:spacing w:line="48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Intima area (mm</w:t>
            </w:r>
            <w:r w:rsidRPr="009B7CB5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90" w:type="dxa"/>
          </w:tcPr>
          <w:p w:rsidR="009F484F" w:rsidRDefault="009F484F" w:rsidP="005D39BC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.032±.007</w:t>
            </w:r>
          </w:p>
        </w:tc>
        <w:tc>
          <w:tcPr>
            <w:tcW w:w="1350" w:type="dxa"/>
          </w:tcPr>
          <w:p w:rsidR="009F484F" w:rsidRDefault="009F484F" w:rsidP="005D39BC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.007±.004</w:t>
            </w:r>
          </w:p>
        </w:tc>
        <w:tc>
          <w:tcPr>
            <w:tcW w:w="1080" w:type="dxa"/>
          </w:tcPr>
          <w:p w:rsidR="009F484F" w:rsidRPr="003F509B" w:rsidRDefault="009F484F" w:rsidP="005D39BC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09B">
              <w:rPr>
                <w:rFonts w:ascii="Arial" w:hAnsi="Arial" w:cs="Arial"/>
                <w:b/>
                <w:sz w:val="24"/>
                <w:szCs w:val="24"/>
              </w:rPr>
              <w:t>.04</w:t>
            </w:r>
          </w:p>
        </w:tc>
      </w:tr>
      <w:tr w:rsidR="009F484F" w:rsidTr="00A27388">
        <w:tc>
          <w:tcPr>
            <w:tcW w:w="3685" w:type="dxa"/>
          </w:tcPr>
          <w:p w:rsidR="009F484F" w:rsidRDefault="009F484F" w:rsidP="00A27388">
            <w:pPr>
              <w:spacing w:line="48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Media area (mm</w:t>
            </w:r>
            <w:r w:rsidRPr="009B7CB5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90" w:type="dxa"/>
          </w:tcPr>
          <w:p w:rsidR="009F484F" w:rsidRDefault="009F484F" w:rsidP="005D39BC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.052±.002</w:t>
            </w:r>
          </w:p>
        </w:tc>
        <w:tc>
          <w:tcPr>
            <w:tcW w:w="1350" w:type="dxa"/>
          </w:tcPr>
          <w:p w:rsidR="009F484F" w:rsidRDefault="009F484F" w:rsidP="005D39BC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.037±.002</w:t>
            </w:r>
          </w:p>
        </w:tc>
        <w:tc>
          <w:tcPr>
            <w:tcW w:w="1080" w:type="dxa"/>
          </w:tcPr>
          <w:p w:rsidR="009F484F" w:rsidRPr="003F509B" w:rsidRDefault="009F484F" w:rsidP="005D39BC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09B">
              <w:rPr>
                <w:rFonts w:ascii="Arial" w:hAnsi="Arial" w:cs="Arial"/>
                <w:b/>
                <w:sz w:val="24"/>
                <w:szCs w:val="24"/>
              </w:rPr>
              <w:t>.01</w:t>
            </w:r>
          </w:p>
        </w:tc>
      </w:tr>
      <w:tr w:rsidR="009F484F" w:rsidTr="00A27388">
        <w:tc>
          <w:tcPr>
            <w:tcW w:w="3685" w:type="dxa"/>
          </w:tcPr>
          <w:p w:rsidR="009F484F" w:rsidRDefault="009F484F" w:rsidP="00A27388">
            <w:pPr>
              <w:spacing w:line="48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Intima+media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area (mm</w:t>
            </w:r>
            <w:r w:rsidRPr="009B7CB5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90" w:type="dxa"/>
          </w:tcPr>
          <w:p w:rsidR="009F484F" w:rsidRDefault="009F484F" w:rsidP="005D39BC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.083±.010</w:t>
            </w:r>
          </w:p>
        </w:tc>
        <w:tc>
          <w:tcPr>
            <w:tcW w:w="1350" w:type="dxa"/>
          </w:tcPr>
          <w:p w:rsidR="009F484F" w:rsidRDefault="009F484F" w:rsidP="005D39BC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.047±.006</w:t>
            </w:r>
          </w:p>
        </w:tc>
        <w:tc>
          <w:tcPr>
            <w:tcW w:w="1080" w:type="dxa"/>
          </w:tcPr>
          <w:p w:rsidR="009F484F" w:rsidRPr="003F509B" w:rsidRDefault="009F484F" w:rsidP="005D39BC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09B">
              <w:rPr>
                <w:rFonts w:ascii="Arial" w:hAnsi="Arial" w:cs="Arial"/>
                <w:b/>
                <w:sz w:val="24"/>
                <w:szCs w:val="24"/>
              </w:rPr>
              <w:t>.01</w:t>
            </w:r>
          </w:p>
        </w:tc>
      </w:tr>
      <w:tr w:rsidR="009F484F" w:rsidTr="00A27388">
        <w:tc>
          <w:tcPr>
            <w:tcW w:w="3685" w:type="dxa"/>
          </w:tcPr>
          <w:p w:rsidR="009F484F" w:rsidRDefault="009F484F" w:rsidP="00A27388">
            <w:pPr>
              <w:spacing w:line="48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Intima area/(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Intima+media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area)</w:t>
            </w:r>
          </w:p>
        </w:tc>
        <w:tc>
          <w:tcPr>
            <w:tcW w:w="1890" w:type="dxa"/>
          </w:tcPr>
          <w:p w:rsidR="009F484F" w:rsidRDefault="009F484F" w:rsidP="005D39BC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.310±.046</w:t>
            </w:r>
          </w:p>
        </w:tc>
        <w:tc>
          <w:tcPr>
            <w:tcW w:w="1350" w:type="dxa"/>
          </w:tcPr>
          <w:p w:rsidR="009F484F" w:rsidRDefault="009F484F" w:rsidP="005D39BC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.111±.040</w:t>
            </w:r>
          </w:p>
        </w:tc>
        <w:tc>
          <w:tcPr>
            <w:tcW w:w="1080" w:type="dxa"/>
          </w:tcPr>
          <w:p w:rsidR="009F484F" w:rsidRPr="003F509B" w:rsidRDefault="009F484F" w:rsidP="005D39BC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09B">
              <w:rPr>
                <w:rFonts w:ascii="Arial" w:hAnsi="Arial" w:cs="Arial"/>
                <w:b/>
                <w:sz w:val="24"/>
                <w:szCs w:val="24"/>
              </w:rPr>
              <w:t>.04</w:t>
            </w:r>
          </w:p>
        </w:tc>
      </w:tr>
      <w:tr w:rsidR="009F484F" w:rsidTr="00A27388">
        <w:tc>
          <w:tcPr>
            <w:tcW w:w="3685" w:type="dxa"/>
          </w:tcPr>
          <w:p w:rsidR="009F484F" w:rsidRDefault="009F484F" w:rsidP="00A27388">
            <w:pPr>
              <w:spacing w:line="48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Diameter (mm)</w:t>
            </w:r>
          </w:p>
        </w:tc>
        <w:tc>
          <w:tcPr>
            <w:tcW w:w="1890" w:type="dxa"/>
          </w:tcPr>
          <w:p w:rsidR="009F484F" w:rsidRDefault="009F484F" w:rsidP="005D39BC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.410±.025</w:t>
            </w:r>
          </w:p>
        </w:tc>
        <w:tc>
          <w:tcPr>
            <w:tcW w:w="1350" w:type="dxa"/>
          </w:tcPr>
          <w:p w:rsidR="009F484F" w:rsidRDefault="009F484F" w:rsidP="005D39BC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.379±.018</w:t>
            </w:r>
          </w:p>
        </w:tc>
        <w:tc>
          <w:tcPr>
            <w:tcW w:w="1080" w:type="dxa"/>
          </w:tcPr>
          <w:p w:rsidR="009F484F" w:rsidRDefault="009F484F" w:rsidP="005D39BC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.11</w:t>
            </w:r>
          </w:p>
        </w:tc>
      </w:tr>
      <w:tr w:rsidR="009F484F" w:rsidTr="00A27388">
        <w:tc>
          <w:tcPr>
            <w:tcW w:w="3685" w:type="dxa"/>
          </w:tcPr>
          <w:p w:rsidR="009F484F" w:rsidRDefault="009F484F" w:rsidP="00A27388">
            <w:pPr>
              <w:spacing w:line="48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 thrombosis</w:t>
            </w:r>
          </w:p>
        </w:tc>
        <w:tc>
          <w:tcPr>
            <w:tcW w:w="1890" w:type="dxa"/>
          </w:tcPr>
          <w:p w:rsidR="009F484F" w:rsidRDefault="009F484F" w:rsidP="005D39BC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:rsidR="009F484F" w:rsidRDefault="009F484F" w:rsidP="005D39BC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9F484F" w:rsidRDefault="009F484F" w:rsidP="005D39BC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NS</w:t>
            </w:r>
          </w:p>
        </w:tc>
      </w:tr>
    </w:tbl>
    <w:p w:rsidR="009F484F" w:rsidRDefault="009F484F" w:rsidP="009F484F">
      <w:pPr>
        <w:spacing w:line="48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Except where indicated, values are expressed as </w:t>
      </w:r>
      <w:proofErr w:type="spellStart"/>
      <w:r>
        <w:rPr>
          <w:rFonts w:ascii="Arial" w:hAnsi="Arial" w:cs="Arial"/>
          <w:sz w:val="24"/>
          <w:szCs w:val="24"/>
        </w:rPr>
        <w:t>median±SEM</w:t>
      </w:r>
      <w:proofErr w:type="spellEnd"/>
      <w:r>
        <w:rPr>
          <w:rFonts w:ascii="Arial" w:hAnsi="Arial" w:cs="Arial"/>
          <w:sz w:val="24"/>
          <w:szCs w:val="24"/>
        </w:rPr>
        <w:t xml:space="preserve">. N=5-10 mice per group. P </w:t>
      </w:r>
      <w:r w:rsidR="007A4EB3">
        <w:rPr>
          <w:rFonts w:ascii="Arial" w:hAnsi="Arial" w:cs="Arial"/>
          <w:sz w:val="24"/>
          <w:szCs w:val="24"/>
        </w:rPr>
        <w:t>values ≤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.05 are in bold. NS, not significant.</w:t>
      </w:r>
    </w:p>
    <w:p w:rsidR="00E12A6C" w:rsidRDefault="00E12A6C"/>
    <w:sectPr w:rsidR="00E12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84F"/>
    <w:rsid w:val="005D39BC"/>
    <w:rsid w:val="0061617E"/>
    <w:rsid w:val="007A4EB3"/>
    <w:rsid w:val="009F484F"/>
    <w:rsid w:val="00E1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0A112D-7A4E-42D2-AB48-75EE6335A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4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C9D21177-CD62-4B39-99A4-B4A33A0F9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 Ho</dc:creator>
  <cp:keywords/>
  <dc:description/>
  <cp:lastModifiedBy>Lynnette R Dangerfield</cp:lastModifiedBy>
  <cp:revision>4</cp:revision>
  <dcterms:created xsi:type="dcterms:W3CDTF">2018-10-23T22:28:00Z</dcterms:created>
  <dcterms:modified xsi:type="dcterms:W3CDTF">2018-11-21T20:29:00Z</dcterms:modified>
</cp:coreProperties>
</file>