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D401" w14:textId="02247A4B" w:rsidR="000D1A6D" w:rsidRPr="00730940" w:rsidRDefault="000D1A6D" w:rsidP="000D1A6D">
      <w:pPr>
        <w:outlineLvl w:val="0"/>
        <w:rPr>
          <w:rFonts w:ascii="Times New Roman" w:hAnsi="Times New Roman" w:cs="Times New Roman"/>
          <w:b/>
        </w:rPr>
      </w:pPr>
      <w:r>
        <w:rPr>
          <w:rFonts w:ascii="Times New Roman" w:hAnsi="Times New Roman" w:cs="Times New Roman"/>
          <w:b/>
        </w:rPr>
        <w:t>S</w:t>
      </w:r>
      <w:r w:rsidR="00422099">
        <w:rPr>
          <w:rFonts w:ascii="Times New Roman" w:hAnsi="Times New Roman" w:cs="Times New Roman"/>
          <w:b/>
        </w:rPr>
        <w:t>4</w:t>
      </w:r>
      <w:r w:rsidR="00DB7AD9">
        <w:rPr>
          <w:rFonts w:ascii="Times New Roman" w:hAnsi="Times New Roman" w:cs="Times New Roman"/>
          <w:b/>
        </w:rPr>
        <w:t xml:space="preserve"> Table</w:t>
      </w:r>
      <w:r w:rsidRPr="00730940">
        <w:rPr>
          <w:rFonts w:ascii="Times New Roman" w:hAnsi="Times New Roman" w:cs="Times New Roman"/>
          <w:b/>
        </w:rPr>
        <w:t>. Regression</w:t>
      </w:r>
      <w:bookmarkStart w:id="0" w:name="_GoBack"/>
      <w:bookmarkEnd w:id="0"/>
      <w:r w:rsidRPr="00730940">
        <w:rPr>
          <w:rFonts w:ascii="Times New Roman" w:hAnsi="Times New Roman" w:cs="Times New Roman"/>
          <w:b/>
        </w:rPr>
        <w:t xml:space="preserve"> Results </w:t>
      </w:r>
      <w:r>
        <w:rPr>
          <w:rFonts w:ascii="Times New Roman" w:hAnsi="Times New Roman" w:cs="Times New Roman"/>
          <w:b/>
        </w:rPr>
        <w:t>o</w:t>
      </w:r>
      <w:r w:rsidRPr="00730940">
        <w:rPr>
          <w:rFonts w:ascii="Times New Roman" w:hAnsi="Times New Roman" w:cs="Times New Roman"/>
          <w:b/>
        </w:rPr>
        <w:t xml:space="preserve">n Change Scores </w:t>
      </w:r>
      <w:r>
        <w:rPr>
          <w:rFonts w:ascii="Times New Roman" w:hAnsi="Times New Roman" w:cs="Times New Roman"/>
          <w:b/>
        </w:rPr>
        <w:t>f</w:t>
      </w:r>
      <w:r w:rsidRPr="00730940">
        <w:rPr>
          <w:rFonts w:ascii="Times New Roman" w:hAnsi="Times New Roman" w:cs="Times New Roman"/>
          <w:b/>
        </w:rPr>
        <w:t xml:space="preserve">or Participating </w:t>
      </w:r>
      <w:r>
        <w:rPr>
          <w:rFonts w:ascii="Times New Roman" w:hAnsi="Times New Roman" w:cs="Times New Roman"/>
          <w:b/>
        </w:rPr>
        <w:t>v</w:t>
      </w:r>
      <w:r w:rsidRPr="00730940">
        <w:rPr>
          <w:rFonts w:ascii="Times New Roman" w:hAnsi="Times New Roman" w:cs="Times New Roman"/>
          <w:b/>
        </w:rPr>
        <w:t xml:space="preserve">s. Control Departments, Pre- </w:t>
      </w:r>
      <w:r>
        <w:rPr>
          <w:rFonts w:ascii="Times New Roman" w:hAnsi="Times New Roman" w:cs="Times New Roman"/>
          <w:b/>
        </w:rPr>
        <w:t>t</w:t>
      </w:r>
      <w:r w:rsidRPr="00730940">
        <w:rPr>
          <w:rFonts w:ascii="Times New Roman" w:hAnsi="Times New Roman" w:cs="Times New Roman"/>
          <w:b/>
        </w:rPr>
        <w:t xml:space="preserve">o Post- Matched Respondents </w:t>
      </w:r>
    </w:p>
    <w:tbl>
      <w:tblPr>
        <w:tblpPr w:leftFromText="180" w:rightFromText="180" w:vertAnchor="text" w:tblpY="1"/>
        <w:tblOverlap w:val="neve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340"/>
        <w:gridCol w:w="8997"/>
        <w:gridCol w:w="1623"/>
      </w:tblGrid>
      <w:tr w:rsidR="000D1A6D" w:rsidRPr="00280F71" w14:paraId="40DF261C" w14:textId="77777777" w:rsidTr="001B69DB">
        <w:tc>
          <w:tcPr>
            <w:tcW w:w="903" w:type="pct"/>
            <w:tcBorders>
              <w:bottom w:val="single" w:sz="4" w:space="0" w:color="auto"/>
            </w:tcBorders>
          </w:tcPr>
          <w:p w14:paraId="4D640C25"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Constructs</w:t>
            </w:r>
          </w:p>
        </w:tc>
        <w:tc>
          <w:tcPr>
            <w:tcW w:w="3471" w:type="pct"/>
            <w:tcBorders>
              <w:bottom w:val="single" w:sz="4" w:space="0" w:color="auto"/>
            </w:tcBorders>
          </w:tcPr>
          <w:p w14:paraId="1232C2DB"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Survey Item</w:t>
            </w:r>
          </w:p>
        </w:tc>
        <w:tc>
          <w:tcPr>
            <w:tcW w:w="626" w:type="pct"/>
            <w:tcBorders>
              <w:bottom w:val="single" w:sz="4" w:space="0" w:color="auto"/>
            </w:tcBorders>
          </w:tcPr>
          <w:p w14:paraId="406A161D" w14:textId="77777777" w:rsidR="000D1A6D" w:rsidRPr="00280F71" w:rsidRDefault="000D1A6D" w:rsidP="001B69DB">
            <w:pPr>
              <w:autoSpaceDE w:val="0"/>
              <w:autoSpaceDN w:val="0"/>
              <w:adjustRightInd w:val="0"/>
              <w:rPr>
                <w:rFonts w:ascii="Times New Roman" w:hAnsi="Times New Roman" w:cs="Times New Roman"/>
                <w:color w:val="000000" w:themeColor="text1"/>
                <w:sz w:val="22"/>
                <w:szCs w:val="22"/>
              </w:rPr>
            </w:pPr>
            <w:r w:rsidRPr="00280F71">
              <w:rPr>
                <w:rFonts w:ascii="Times New Roman" w:hAnsi="Times New Roman" w:cs="Times New Roman"/>
                <w:color w:val="000000" w:themeColor="text1"/>
                <w:szCs w:val="22"/>
              </w:rPr>
              <w:t xml:space="preserve">Standardized regression coefficients </w:t>
            </w:r>
          </w:p>
        </w:tc>
      </w:tr>
      <w:tr w:rsidR="000D1A6D" w:rsidRPr="00280F71" w14:paraId="12EE2B99" w14:textId="77777777" w:rsidTr="001B69DB">
        <w:tc>
          <w:tcPr>
            <w:tcW w:w="903" w:type="pct"/>
          </w:tcPr>
          <w:p w14:paraId="4BC5D644" w14:textId="77777777" w:rsidR="000D1A6D" w:rsidRPr="00280F71" w:rsidRDefault="000D1A6D" w:rsidP="001B69DB">
            <w:pPr>
              <w:rPr>
                <w:rFonts w:ascii="Times New Roman" w:hAnsi="Times New Roman" w:cs="Times New Roman"/>
              </w:rPr>
            </w:pPr>
            <w:r w:rsidRPr="00280F71">
              <w:rPr>
                <w:rFonts w:ascii="Times New Roman" w:hAnsi="Times New Roman" w:cs="Times New Roman"/>
                <w:color w:val="000000" w:themeColor="text1"/>
              </w:rPr>
              <w:t>Department Work Practices</w:t>
            </w:r>
          </w:p>
        </w:tc>
        <w:tc>
          <w:tcPr>
            <w:tcW w:w="3471" w:type="pct"/>
            <w:tcBorders>
              <w:bottom w:val="nil"/>
            </w:tcBorders>
          </w:tcPr>
          <w:p w14:paraId="7FB9BD39"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Transparent information about faculty work activities for all department faculty to see (e.g., number of advisees, committees, size of classes).</w:t>
            </w:r>
          </w:p>
        </w:tc>
        <w:tc>
          <w:tcPr>
            <w:tcW w:w="626" w:type="pct"/>
            <w:tcBorders>
              <w:bottom w:val="nil"/>
            </w:tcBorders>
          </w:tcPr>
          <w:p w14:paraId="139D41B3"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.138*</w:t>
            </w:r>
          </w:p>
        </w:tc>
      </w:tr>
      <w:tr w:rsidR="000D1A6D" w:rsidRPr="00280F71" w14:paraId="79830DDD" w14:textId="77777777" w:rsidTr="001B69DB">
        <w:tc>
          <w:tcPr>
            <w:tcW w:w="903" w:type="pct"/>
            <w:tcBorders>
              <w:bottom w:val="nil"/>
            </w:tcBorders>
          </w:tcPr>
          <w:p w14:paraId="560B4F91"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Department Conditions</w:t>
            </w:r>
          </w:p>
        </w:tc>
        <w:tc>
          <w:tcPr>
            <w:tcW w:w="3471" w:type="pct"/>
            <w:tcBorders>
              <w:bottom w:val="nil"/>
            </w:tcBorders>
          </w:tcPr>
          <w:p w14:paraId="0AF8565B" w14:textId="77777777" w:rsidR="000D1A6D" w:rsidRPr="00280F71" w:rsidRDefault="000D1A6D" w:rsidP="001B69DB">
            <w:pPr>
              <w:rPr>
                <w:rFonts w:ascii="Times New Roman" w:hAnsi="Times New Roman" w:cs="Times New Roman"/>
                <w:color w:val="000000" w:themeColor="text1"/>
              </w:rPr>
            </w:pPr>
            <w:r w:rsidRPr="00280F71">
              <w:rPr>
                <w:rFonts w:ascii="Times New Roman" w:hAnsi="Times New Roman" w:cs="Times New Roman"/>
              </w:rPr>
              <w:t>Faculty in our department have a good understanding of unconscious bias and how it shapes faculty workload.</w:t>
            </w:r>
          </w:p>
        </w:tc>
        <w:tc>
          <w:tcPr>
            <w:tcW w:w="626" w:type="pct"/>
            <w:tcBorders>
              <w:bottom w:val="nil"/>
            </w:tcBorders>
          </w:tcPr>
          <w:p w14:paraId="74158B04"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.142*</w:t>
            </w:r>
          </w:p>
        </w:tc>
      </w:tr>
      <w:tr w:rsidR="000D1A6D" w:rsidRPr="00280F71" w14:paraId="73609CCF" w14:textId="77777777" w:rsidTr="001B69DB">
        <w:tc>
          <w:tcPr>
            <w:tcW w:w="903" w:type="pct"/>
            <w:tcBorders>
              <w:top w:val="single" w:sz="4" w:space="0" w:color="auto"/>
              <w:bottom w:val="nil"/>
            </w:tcBorders>
          </w:tcPr>
          <w:p w14:paraId="33B7C967"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Satisfaction with Classes</w:t>
            </w:r>
          </w:p>
        </w:tc>
        <w:tc>
          <w:tcPr>
            <w:tcW w:w="3471" w:type="pct"/>
            <w:tcBorders>
              <w:top w:val="single" w:sz="4" w:space="0" w:color="auto"/>
              <w:bottom w:val="nil"/>
            </w:tcBorders>
          </w:tcPr>
          <w:p w14:paraId="2CB64079" w14:textId="77777777" w:rsidR="000D1A6D" w:rsidRPr="00280F71" w:rsidRDefault="000D1A6D" w:rsidP="001B69DB">
            <w:pPr>
              <w:rPr>
                <w:rFonts w:ascii="Times New Roman" w:hAnsi="Times New Roman" w:cs="Times New Roman"/>
                <w:color w:val="000000" w:themeColor="text1"/>
              </w:rPr>
            </w:pPr>
            <w:r w:rsidRPr="00280F71">
              <w:rPr>
                <w:rFonts w:ascii="Times New Roman" w:hAnsi="Times New Roman" w:cs="Times New Roman"/>
              </w:rPr>
              <w:t>Number of classes taught</w:t>
            </w:r>
          </w:p>
        </w:tc>
        <w:tc>
          <w:tcPr>
            <w:tcW w:w="626" w:type="pct"/>
            <w:tcBorders>
              <w:top w:val="single" w:sz="4" w:space="0" w:color="auto"/>
              <w:bottom w:val="nil"/>
            </w:tcBorders>
          </w:tcPr>
          <w:p w14:paraId="66D42371"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.140*</w:t>
            </w:r>
          </w:p>
        </w:tc>
      </w:tr>
      <w:tr w:rsidR="000D1A6D" w:rsidRPr="00280F71" w14:paraId="72963045" w14:textId="77777777" w:rsidTr="001B69DB">
        <w:tc>
          <w:tcPr>
            <w:tcW w:w="903" w:type="pct"/>
            <w:tcBorders>
              <w:bottom w:val="nil"/>
            </w:tcBorders>
          </w:tcPr>
          <w:p w14:paraId="5C6CAD94"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Satisfaction with Advising</w:t>
            </w:r>
          </w:p>
        </w:tc>
        <w:tc>
          <w:tcPr>
            <w:tcW w:w="3471" w:type="pct"/>
            <w:tcBorders>
              <w:bottom w:val="nil"/>
            </w:tcBorders>
          </w:tcPr>
          <w:p w14:paraId="504BF4AF"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The kinds of advisees you have (undergraduate, continuing education, graduate students)</w:t>
            </w:r>
          </w:p>
        </w:tc>
        <w:tc>
          <w:tcPr>
            <w:tcW w:w="626" w:type="pct"/>
            <w:tcBorders>
              <w:bottom w:val="nil"/>
            </w:tcBorders>
          </w:tcPr>
          <w:p w14:paraId="0CF6C953"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.129*</w:t>
            </w:r>
          </w:p>
        </w:tc>
      </w:tr>
      <w:tr w:rsidR="000D1A6D" w:rsidRPr="00280F71" w14:paraId="37FA10C7" w14:textId="77777777" w:rsidTr="001B69DB">
        <w:tc>
          <w:tcPr>
            <w:tcW w:w="903" w:type="pct"/>
            <w:vMerge w:val="restart"/>
          </w:tcPr>
          <w:p w14:paraId="06C6ACF9" w14:textId="77777777" w:rsidR="000D1A6D" w:rsidRPr="00280F71" w:rsidRDefault="000D1A6D" w:rsidP="001B69DB">
            <w:pPr>
              <w:rPr>
                <w:rFonts w:ascii="Times New Roman" w:hAnsi="Times New Roman" w:cs="Times New Roman"/>
                <w:color w:val="000000" w:themeColor="text1"/>
              </w:rPr>
            </w:pPr>
            <w:r w:rsidRPr="00280F71">
              <w:rPr>
                <w:rFonts w:ascii="Times New Roman" w:hAnsi="Times New Roman" w:cs="Times New Roman"/>
                <w:color w:val="000000" w:themeColor="text1"/>
              </w:rPr>
              <w:t>Satisfaction with Committees</w:t>
            </w:r>
          </w:p>
        </w:tc>
        <w:tc>
          <w:tcPr>
            <w:tcW w:w="3471" w:type="pct"/>
            <w:tcBorders>
              <w:top w:val="single" w:sz="4" w:space="0" w:color="auto"/>
              <w:bottom w:val="nil"/>
            </w:tcBorders>
          </w:tcPr>
          <w:p w14:paraId="0EE68123" w14:textId="77777777" w:rsidR="000D1A6D" w:rsidRPr="00280F71" w:rsidRDefault="000D1A6D" w:rsidP="001B69DB">
            <w:pPr>
              <w:rPr>
                <w:rFonts w:ascii="Times New Roman" w:hAnsi="Times New Roman" w:cs="Times New Roman"/>
                <w:color w:val="000000" w:themeColor="text1"/>
              </w:rPr>
            </w:pPr>
            <w:r w:rsidRPr="00280F71">
              <w:rPr>
                <w:rFonts w:ascii="Times New Roman" w:hAnsi="Times New Roman" w:cs="Times New Roman"/>
              </w:rPr>
              <w:t>The number of committees on which you serve</w:t>
            </w:r>
          </w:p>
        </w:tc>
        <w:tc>
          <w:tcPr>
            <w:tcW w:w="626" w:type="pct"/>
            <w:tcBorders>
              <w:bottom w:val="nil"/>
            </w:tcBorders>
          </w:tcPr>
          <w:p w14:paraId="3BF4C36D"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.201**</w:t>
            </w:r>
          </w:p>
        </w:tc>
      </w:tr>
      <w:tr w:rsidR="000D1A6D" w:rsidRPr="00280F71" w14:paraId="04BEB910" w14:textId="77777777" w:rsidTr="001B69DB">
        <w:tc>
          <w:tcPr>
            <w:tcW w:w="903" w:type="pct"/>
            <w:vMerge/>
          </w:tcPr>
          <w:p w14:paraId="0F627684" w14:textId="77777777" w:rsidR="000D1A6D" w:rsidRPr="00280F71" w:rsidRDefault="000D1A6D" w:rsidP="001B69DB">
            <w:pPr>
              <w:rPr>
                <w:rFonts w:ascii="Times New Roman" w:hAnsi="Times New Roman" w:cs="Times New Roman"/>
                <w:color w:val="000000" w:themeColor="text1"/>
              </w:rPr>
            </w:pPr>
          </w:p>
        </w:tc>
        <w:tc>
          <w:tcPr>
            <w:tcW w:w="3471" w:type="pct"/>
            <w:tcBorders>
              <w:top w:val="nil"/>
              <w:bottom w:val="nil"/>
            </w:tcBorders>
          </w:tcPr>
          <w:p w14:paraId="4F695FB9" w14:textId="77777777" w:rsidR="000D1A6D" w:rsidRPr="00280F71" w:rsidRDefault="000D1A6D" w:rsidP="001B69DB">
            <w:pPr>
              <w:rPr>
                <w:rFonts w:ascii="Times New Roman" w:hAnsi="Times New Roman" w:cs="Times New Roman"/>
                <w:color w:val="000000" w:themeColor="text1"/>
              </w:rPr>
            </w:pPr>
            <w:r w:rsidRPr="00280F71">
              <w:rPr>
                <w:rFonts w:ascii="Times New Roman" w:hAnsi="Times New Roman" w:cs="Times New Roman"/>
              </w:rPr>
              <w:t>The amount of work you do on committees  versus the amount others do</w:t>
            </w:r>
          </w:p>
        </w:tc>
        <w:tc>
          <w:tcPr>
            <w:tcW w:w="626" w:type="pct"/>
            <w:tcBorders>
              <w:top w:val="nil"/>
              <w:bottom w:val="nil"/>
            </w:tcBorders>
          </w:tcPr>
          <w:p w14:paraId="188A17C6"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.154**</w:t>
            </w:r>
          </w:p>
        </w:tc>
      </w:tr>
      <w:tr w:rsidR="000D1A6D" w:rsidRPr="00280F71" w14:paraId="06BB30F7" w14:textId="77777777" w:rsidTr="001B69DB">
        <w:tc>
          <w:tcPr>
            <w:tcW w:w="903" w:type="pct"/>
            <w:vMerge/>
          </w:tcPr>
          <w:p w14:paraId="23CE3BC8" w14:textId="77777777" w:rsidR="000D1A6D" w:rsidRPr="00280F71" w:rsidRDefault="000D1A6D" w:rsidP="001B69DB">
            <w:pPr>
              <w:rPr>
                <w:rFonts w:ascii="Times New Roman" w:hAnsi="Times New Roman" w:cs="Times New Roman"/>
                <w:color w:val="000000" w:themeColor="text1"/>
              </w:rPr>
            </w:pPr>
          </w:p>
        </w:tc>
        <w:tc>
          <w:tcPr>
            <w:tcW w:w="3471" w:type="pct"/>
            <w:tcBorders>
              <w:top w:val="nil"/>
              <w:bottom w:val="nil"/>
            </w:tcBorders>
          </w:tcPr>
          <w:p w14:paraId="39D83E80" w14:textId="77777777" w:rsidR="000D1A6D" w:rsidRPr="00280F71" w:rsidRDefault="000D1A6D" w:rsidP="001B69DB">
            <w:pPr>
              <w:rPr>
                <w:rFonts w:ascii="Times New Roman" w:hAnsi="Times New Roman" w:cs="Times New Roman"/>
                <w:color w:val="000000" w:themeColor="text1"/>
              </w:rPr>
            </w:pPr>
            <w:r w:rsidRPr="00280F71">
              <w:rPr>
                <w:rFonts w:ascii="Times New Roman" w:hAnsi="Times New Roman" w:cs="Times New Roman"/>
              </w:rPr>
              <w:t>The attractiveness (e.g., value, visibility, importance, personal preference) of the committees on which you serve</w:t>
            </w:r>
          </w:p>
        </w:tc>
        <w:tc>
          <w:tcPr>
            <w:tcW w:w="626" w:type="pct"/>
            <w:tcBorders>
              <w:top w:val="nil"/>
              <w:bottom w:val="nil"/>
            </w:tcBorders>
          </w:tcPr>
          <w:p w14:paraId="37E27BFB"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.275***</w:t>
            </w:r>
          </w:p>
        </w:tc>
      </w:tr>
      <w:tr w:rsidR="000D1A6D" w:rsidRPr="00280F71" w14:paraId="06E59779" w14:textId="77777777" w:rsidTr="001B69DB">
        <w:tc>
          <w:tcPr>
            <w:tcW w:w="903" w:type="pct"/>
            <w:vMerge/>
            <w:tcBorders>
              <w:bottom w:val="single" w:sz="4" w:space="0" w:color="auto"/>
            </w:tcBorders>
          </w:tcPr>
          <w:p w14:paraId="565232F8" w14:textId="77777777" w:rsidR="000D1A6D" w:rsidRPr="00280F71" w:rsidRDefault="000D1A6D" w:rsidP="001B69DB">
            <w:pPr>
              <w:rPr>
                <w:rFonts w:ascii="Times New Roman" w:hAnsi="Times New Roman" w:cs="Times New Roman"/>
                <w:color w:val="000000" w:themeColor="text1"/>
              </w:rPr>
            </w:pPr>
          </w:p>
        </w:tc>
        <w:tc>
          <w:tcPr>
            <w:tcW w:w="3471" w:type="pct"/>
            <w:tcBorders>
              <w:top w:val="nil"/>
              <w:bottom w:val="single" w:sz="4" w:space="0" w:color="auto"/>
            </w:tcBorders>
          </w:tcPr>
          <w:p w14:paraId="2A7A39A0" w14:textId="77777777" w:rsidR="000D1A6D" w:rsidRPr="00280F71" w:rsidRDefault="000D1A6D" w:rsidP="001B69DB">
            <w:pPr>
              <w:rPr>
                <w:rFonts w:ascii="Times New Roman" w:hAnsi="Times New Roman" w:cs="Times New Roman"/>
                <w:color w:val="000000" w:themeColor="text1"/>
              </w:rPr>
            </w:pPr>
            <w:r w:rsidRPr="00280F71">
              <w:rPr>
                <w:rFonts w:ascii="Times New Roman" w:hAnsi="Times New Roman" w:cs="Times New Roman"/>
              </w:rPr>
              <w:t xml:space="preserve">The process in which committee assignments are made  </w:t>
            </w:r>
          </w:p>
        </w:tc>
        <w:tc>
          <w:tcPr>
            <w:tcW w:w="626" w:type="pct"/>
            <w:tcBorders>
              <w:top w:val="nil"/>
              <w:bottom w:val="single" w:sz="4" w:space="0" w:color="auto"/>
            </w:tcBorders>
          </w:tcPr>
          <w:p w14:paraId="2E016753"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.182**</w:t>
            </w:r>
          </w:p>
        </w:tc>
      </w:tr>
      <w:tr w:rsidR="000D1A6D" w:rsidRPr="00280F71" w14:paraId="68E3CCAE" w14:textId="77777777" w:rsidTr="001B69DB">
        <w:tc>
          <w:tcPr>
            <w:tcW w:w="903" w:type="pct"/>
            <w:vMerge w:val="restart"/>
            <w:tcBorders>
              <w:top w:val="single" w:sz="4" w:space="0" w:color="auto"/>
            </w:tcBorders>
          </w:tcPr>
          <w:p w14:paraId="30F0B8E7" w14:textId="77777777" w:rsidR="000D1A6D" w:rsidRPr="00280F71" w:rsidRDefault="000D1A6D" w:rsidP="001B69DB">
            <w:pPr>
              <w:pStyle w:val="CommentText"/>
              <w:spacing w:after="0"/>
              <w:rPr>
                <w:rFonts w:ascii="Times New Roman" w:hAnsi="Times New Roman" w:cs="Times New Roman"/>
                <w:color w:val="000000" w:themeColor="text1"/>
                <w:sz w:val="24"/>
                <w:szCs w:val="24"/>
              </w:rPr>
            </w:pPr>
            <w:r w:rsidRPr="00280F71">
              <w:rPr>
                <w:rFonts w:ascii="Times New Roman" w:hAnsi="Times New Roman" w:cs="Times New Roman"/>
                <w:color w:val="000000" w:themeColor="text1"/>
                <w:sz w:val="24"/>
                <w:szCs w:val="24"/>
              </w:rPr>
              <w:t>Satisfaction with Department Interactions and Negotiations over Time and Work Activities</w:t>
            </w:r>
          </w:p>
        </w:tc>
        <w:tc>
          <w:tcPr>
            <w:tcW w:w="3471" w:type="pct"/>
            <w:tcBorders>
              <w:top w:val="single" w:sz="4" w:space="0" w:color="auto"/>
              <w:bottom w:val="nil"/>
            </w:tcBorders>
          </w:tcPr>
          <w:p w14:paraId="1DF23562"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Your ability to say no to additional requests from colleagues on campus without harming your career prospects</w:t>
            </w:r>
          </w:p>
        </w:tc>
        <w:tc>
          <w:tcPr>
            <w:tcW w:w="626" w:type="pct"/>
            <w:tcBorders>
              <w:top w:val="single" w:sz="4" w:space="0" w:color="auto"/>
              <w:bottom w:val="nil"/>
            </w:tcBorders>
          </w:tcPr>
          <w:p w14:paraId="6FF6C4AB"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.189**</w:t>
            </w:r>
          </w:p>
        </w:tc>
      </w:tr>
      <w:tr w:rsidR="000D1A6D" w:rsidRPr="00280F71" w14:paraId="47D88C19" w14:textId="77777777" w:rsidTr="001B69DB">
        <w:trPr>
          <w:trHeight w:val="1034"/>
        </w:trPr>
        <w:tc>
          <w:tcPr>
            <w:tcW w:w="903" w:type="pct"/>
            <w:vMerge/>
          </w:tcPr>
          <w:p w14:paraId="06301318" w14:textId="77777777" w:rsidR="000D1A6D" w:rsidRPr="00280F71" w:rsidRDefault="000D1A6D" w:rsidP="001B69DB">
            <w:pPr>
              <w:rPr>
                <w:rFonts w:ascii="Times New Roman" w:hAnsi="Times New Roman" w:cs="Times New Roman"/>
                <w:color w:val="000000" w:themeColor="text1"/>
                <w:highlight w:val="yellow"/>
              </w:rPr>
            </w:pPr>
          </w:p>
        </w:tc>
        <w:tc>
          <w:tcPr>
            <w:tcW w:w="3471" w:type="pct"/>
            <w:tcBorders>
              <w:top w:val="nil"/>
              <w:bottom w:val="single" w:sz="4" w:space="0" w:color="auto"/>
            </w:tcBorders>
          </w:tcPr>
          <w:p w14:paraId="7D593810"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I feel comfortable asking for additional resources when being asked to take on a new and time-consuming task for the department.</w:t>
            </w:r>
          </w:p>
        </w:tc>
        <w:tc>
          <w:tcPr>
            <w:tcW w:w="626" w:type="pct"/>
            <w:tcBorders>
              <w:top w:val="nil"/>
              <w:bottom w:val="single" w:sz="4" w:space="0" w:color="auto"/>
            </w:tcBorders>
          </w:tcPr>
          <w:p w14:paraId="62C8AE6E"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.133*</w:t>
            </w:r>
          </w:p>
        </w:tc>
      </w:tr>
      <w:tr w:rsidR="000D1A6D" w:rsidRPr="00280F71" w14:paraId="1B01498A" w14:textId="77777777" w:rsidTr="001B69DB">
        <w:tc>
          <w:tcPr>
            <w:tcW w:w="903" w:type="pct"/>
            <w:vMerge w:val="restart"/>
          </w:tcPr>
          <w:p w14:paraId="598388A0" w14:textId="77777777" w:rsidR="000D1A6D" w:rsidRPr="00280F71" w:rsidRDefault="000D1A6D" w:rsidP="001B69DB">
            <w:pPr>
              <w:rPr>
                <w:rFonts w:ascii="Times New Roman" w:hAnsi="Times New Roman" w:cs="Times New Roman"/>
                <w:color w:val="000000" w:themeColor="text1"/>
              </w:rPr>
            </w:pPr>
            <w:r w:rsidRPr="00280F71">
              <w:rPr>
                <w:rFonts w:ascii="Times New Roman" w:hAnsi="Times New Roman" w:cs="Times New Roman"/>
                <w:color w:val="000000" w:themeColor="text1"/>
              </w:rPr>
              <w:t>Action Readiness</w:t>
            </w:r>
          </w:p>
        </w:tc>
        <w:tc>
          <w:tcPr>
            <w:tcW w:w="3471" w:type="pct"/>
            <w:tcBorders>
              <w:top w:val="single" w:sz="4" w:space="0" w:color="auto"/>
              <w:bottom w:val="nil"/>
            </w:tcBorders>
          </w:tcPr>
          <w:p w14:paraId="261D5165"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I know strategies I can use to improve the perception and reality of fairness in how work is assigned, taken up and rewarded in our department.</w:t>
            </w:r>
          </w:p>
        </w:tc>
        <w:tc>
          <w:tcPr>
            <w:tcW w:w="626" w:type="pct"/>
            <w:tcBorders>
              <w:top w:val="single" w:sz="4" w:space="0" w:color="auto"/>
              <w:bottom w:val="nil"/>
            </w:tcBorders>
          </w:tcPr>
          <w:p w14:paraId="4DC85F6A"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.165**</w:t>
            </w:r>
          </w:p>
        </w:tc>
      </w:tr>
      <w:tr w:rsidR="000D1A6D" w:rsidRPr="00280F71" w14:paraId="21E83F8B" w14:textId="77777777" w:rsidTr="001B69DB">
        <w:tc>
          <w:tcPr>
            <w:tcW w:w="903" w:type="pct"/>
            <w:vMerge/>
          </w:tcPr>
          <w:p w14:paraId="1B6EF96B" w14:textId="77777777" w:rsidR="000D1A6D" w:rsidRPr="00280F71" w:rsidRDefault="000D1A6D" w:rsidP="001B69DB">
            <w:pPr>
              <w:rPr>
                <w:rFonts w:ascii="Times New Roman" w:hAnsi="Times New Roman" w:cs="Times New Roman"/>
                <w:color w:val="000000" w:themeColor="text1"/>
              </w:rPr>
            </w:pPr>
          </w:p>
        </w:tc>
        <w:tc>
          <w:tcPr>
            <w:tcW w:w="3471" w:type="pct"/>
            <w:tcBorders>
              <w:top w:val="nil"/>
              <w:bottom w:val="nil"/>
            </w:tcBorders>
          </w:tcPr>
          <w:p w14:paraId="0B633FE3"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I have identified several concrete steps I can take to ensure greater equity in our department workload.</w:t>
            </w:r>
          </w:p>
        </w:tc>
        <w:tc>
          <w:tcPr>
            <w:tcW w:w="626" w:type="pct"/>
            <w:tcBorders>
              <w:top w:val="nil"/>
              <w:bottom w:val="nil"/>
            </w:tcBorders>
          </w:tcPr>
          <w:p w14:paraId="79969BE9"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.181**</w:t>
            </w:r>
          </w:p>
        </w:tc>
      </w:tr>
      <w:tr w:rsidR="000D1A6D" w:rsidRPr="00280F71" w14:paraId="38DE181B" w14:textId="77777777" w:rsidTr="001B69DB">
        <w:tc>
          <w:tcPr>
            <w:tcW w:w="903" w:type="pct"/>
            <w:vMerge/>
          </w:tcPr>
          <w:p w14:paraId="65DA81C0" w14:textId="77777777" w:rsidR="000D1A6D" w:rsidRPr="00280F71" w:rsidRDefault="000D1A6D" w:rsidP="001B69DB">
            <w:pPr>
              <w:rPr>
                <w:rFonts w:ascii="Times New Roman" w:hAnsi="Times New Roman" w:cs="Times New Roman"/>
                <w:color w:val="000000" w:themeColor="text1"/>
              </w:rPr>
            </w:pPr>
          </w:p>
        </w:tc>
        <w:tc>
          <w:tcPr>
            <w:tcW w:w="3471" w:type="pct"/>
            <w:tcBorders>
              <w:top w:val="nil"/>
              <w:bottom w:val="nil"/>
            </w:tcBorders>
          </w:tcPr>
          <w:p w14:paraId="0AB07CD1"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Use data to initiate a dialogue within my department about putting practices in place to ensure the teaching and campus service burden is shared by all.</w:t>
            </w:r>
          </w:p>
        </w:tc>
        <w:tc>
          <w:tcPr>
            <w:tcW w:w="626" w:type="pct"/>
            <w:tcBorders>
              <w:top w:val="nil"/>
              <w:bottom w:val="nil"/>
            </w:tcBorders>
          </w:tcPr>
          <w:p w14:paraId="2FB11E24"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.251***</w:t>
            </w:r>
          </w:p>
        </w:tc>
      </w:tr>
      <w:tr w:rsidR="000D1A6D" w:rsidRPr="00280F71" w14:paraId="1BFB2388" w14:textId="77777777" w:rsidTr="001B69DB">
        <w:tc>
          <w:tcPr>
            <w:tcW w:w="903" w:type="pct"/>
            <w:vMerge/>
          </w:tcPr>
          <w:p w14:paraId="3B4F9329" w14:textId="77777777" w:rsidR="000D1A6D" w:rsidRPr="00280F71" w:rsidRDefault="000D1A6D" w:rsidP="001B69DB">
            <w:pPr>
              <w:rPr>
                <w:rFonts w:ascii="Times New Roman" w:hAnsi="Times New Roman" w:cs="Times New Roman"/>
                <w:color w:val="000000" w:themeColor="text1"/>
              </w:rPr>
            </w:pPr>
          </w:p>
        </w:tc>
        <w:tc>
          <w:tcPr>
            <w:tcW w:w="3471" w:type="pct"/>
            <w:tcBorders>
              <w:top w:val="nil"/>
              <w:bottom w:val="nil"/>
            </w:tcBorders>
          </w:tcPr>
          <w:p w14:paraId="76CD4D14"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Work with colleagues to create more transparent benchmarks for all faculty for things like advising loads and committee assignments.</w:t>
            </w:r>
          </w:p>
        </w:tc>
        <w:tc>
          <w:tcPr>
            <w:tcW w:w="626" w:type="pct"/>
            <w:tcBorders>
              <w:top w:val="nil"/>
              <w:bottom w:val="nil"/>
            </w:tcBorders>
          </w:tcPr>
          <w:p w14:paraId="3D12F984"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.142*</w:t>
            </w:r>
          </w:p>
        </w:tc>
      </w:tr>
      <w:tr w:rsidR="000D1A6D" w:rsidRPr="00280F71" w14:paraId="2C2C9C29" w14:textId="77777777" w:rsidTr="001B69DB">
        <w:tc>
          <w:tcPr>
            <w:tcW w:w="903" w:type="pct"/>
            <w:vMerge/>
          </w:tcPr>
          <w:p w14:paraId="0C8EE570" w14:textId="77777777" w:rsidR="000D1A6D" w:rsidRPr="00280F71" w:rsidRDefault="000D1A6D" w:rsidP="001B69DB">
            <w:pPr>
              <w:rPr>
                <w:rFonts w:ascii="Times New Roman" w:hAnsi="Times New Roman" w:cs="Times New Roman"/>
                <w:color w:val="000000" w:themeColor="text1"/>
              </w:rPr>
            </w:pPr>
          </w:p>
        </w:tc>
        <w:tc>
          <w:tcPr>
            <w:tcW w:w="3471" w:type="pct"/>
            <w:tcBorders>
              <w:top w:val="nil"/>
              <w:bottom w:val="single" w:sz="4" w:space="0" w:color="auto"/>
            </w:tcBorders>
          </w:tcPr>
          <w:p w14:paraId="6104A2AC"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Work with colleagues to make sure resource allocation and the selection of individuals for any coveted positions are more transparent and intentional (an open and consistent process for everyone, not secret or case by case).</w:t>
            </w:r>
          </w:p>
        </w:tc>
        <w:tc>
          <w:tcPr>
            <w:tcW w:w="626" w:type="pct"/>
            <w:tcBorders>
              <w:top w:val="nil"/>
              <w:bottom w:val="single" w:sz="4" w:space="0" w:color="auto"/>
            </w:tcBorders>
          </w:tcPr>
          <w:p w14:paraId="09E1880A"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.198**</w:t>
            </w:r>
          </w:p>
        </w:tc>
      </w:tr>
      <w:tr w:rsidR="000D1A6D" w:rsidRPr="00280F71" w14:paraId="1172FBBA" w14:textId="77777777" w:rsidTr="001B69DB">
        <w:tc>
          <w:tcPr>
            <w:tcW w:w="903" w:type="pct"/>
            <w:tcBorders>
              <w:left w:val="nil"/>
              <w:bottom w:val="single" w:sz="4" w:space="0" w:color="auto"/>
              <w:right w:val="nil"/>
            </w:tcBorders>
          </w:tcPr>
          <w:p w14:paraId="466F9108" w14:textId="77777777" w:rsidR="000D1A6D" w:rsidRPr="00280F71" w:rsidRDefault="000D1A6D" w:rsidP="001B69DB">
            <w:pPr>
              <w:rPr>
                <w:rFonts w:ascii="Times New Roman" w:hAnsi="Times New Roman" w:cs="Times New Roman"/>
                <w:color w:val="000000" w:themeColor="text1"/>
              </w:rPr>
            </w:pPr>
            <w:r w:rsidRPr="00280F71">
              <w:rPr>
                <w:rFonts w:ascii="Times New Roman" w:hAnsi="Times New Roman" w:cs="Times New Roman"/>
                <w:color w:val="000000" w:themeColor="text1"/>
              </w:rPr>
              <w:t>Fair distribution of workload</w:t>
            </w:r>
          </w:p>
        </w:tc>
        <w:tc>
          <w:tcPr>
            <w:tcW w:w="3471" w:type="pct"/>
            <w:tcBorders>
              <w:top w:val="single" w:sz="4" w:space="0" w:color="auto"/>
              <w:left w:val="nil"/>
              <w:bottom w:val="single" w:sz="4" w:space="0" w:color="auto"/>
              <w:right w:val="nil"/>
            </w:tcBorders>
          </w:tcPr>
          <w:p w14:paraId="411BCC54" w14:textId="77777777" w:rsidR="000D1A6D" w:rsidRPr="00280F71" w:rsidRDefault="000D1A6D" w:rsidP="001B69DB">
            <w:pPr>
              <w:rPr>
                <w:rFonts w:ascii="Times New Roman" w:hAnsi="Times New Roman" w:cs="Times New Roman"/>
              </w:rPr>
            </w:pPr>
            <w:r w:rsidRPr="00280F71">
              <w:rPr>
                <w:rFonts w:ascii="Times New Roman" w:hAnsi="Times New Roman" w:cs="Times New Roman"/>
              </w:rPr>
              <w:t>Overall, do you feel the distribution of teaching and service work in your department is fair? </w:t>
            </w:r>
          </w:p>
        </w:tc>
        <w:tc>
          <w:tcPr>
            <w:tcW w:w="626" w:type="pct"/>
            <w:tcBorders>
              <w:top w:val="single" w:sz="4" w:space="0" w:color="auto"/>
              <w:left w:val="nil"/>
              <w:bottom w:val="single" w:sz="4" w:space="0" w:color="auto"/>
              <w:right w:val="nil"/>
            </w:tcBorders>
          </w:tcPr>
          <w:p w14:paraId="627A85FC" w14:textId="77777777" w:rsidR="000D1A6D" w:rsidRPr="00280F71" w:rsidRDefault="000D1A6D" w:rsidP="001B69DB">
            <w:pPr>
              <w:jc w:val="center"/>
              <w:rPr>
                <w:rFonts w:ascii="Times New Roman" w:hAnsi="Times New Roman" w:cs="Times New Roman"/>
              </w:rPr>
            </w:pPr>
            <w:r w:rsidRPr="00280F71">
              <w:rPr>
                <w:rFonts w:ascii="Times New Roman" w:hAnsi="Times New Roman" w:cs="Times New Roman"/>
              </w:rPr>
              <w:t>.228***</w:t>
            </w:r>
          </w:p>
        </w:tc>
      </w:tr>
    </w:tbl>
    <w:p w14:paraId="032FC69F" w14:textId="77777777" w:rsidR="000D1A6D" w:rsidRPr="00730940" w:rsidRDefault="000D1A6D" w:rsidP="000D1A6D">
      <w:pPr>
        <w:autoSpaceDE w:val="0"/>
        <w:autoSpaceDN w:val="0"/>
        <w:adjustRightInd w:val="0"/>
        <w:rPr>
          <w:rFonts w:ascii="Times New Roman" w:hAnsi="Times New Roman" w:cs="Times New Roman"/>
          <w:color w:val="000000" w:themeColor="text1"/>
          <w:sz w:val="22"/>
          <w:szCs w:val="22"/>
        </w:rPr>
      </w:pPr>
      <w:r w:rsidRPr="00280F71">
        <w:rPr>
          <w:rFonts w:ascii="Times New Roman" w:hAnsi="Times New Roman" w:cs="Times New Roman"/>
          <w:color w:val="000000" w:themeColor="text1"/>
          <w:sz w:val="22"/>
          <w:szCs w:val="22"/>
        </w:rPr>
        <w:t>Regression analysis was performed on survey items controlling for gender, race, and rank. Significant items for participating faculty at *</w:t>
      </w:r>
      <w:r w:rsidRPr="00280F71">
        <w:rPr>
          <w:rFonts w:ascii="Times New Roman" w:hAnsi="Times New Roman" w:cs="Times New Roman"/>
          <w:i/>
          <w:color w:val="000000" w:themeColor="text1"/>
          <w:sz w:val="22"/>
          <w:szCs w:val="22"/>
        </w:rPr>
        <w:t xml:space="preserve">p </w:t>
      </w:r>
      <w:r w:rsidRPr="00280F71">
        <w:rPr>
          <w:rFonts w:ascii="Times New Roman" w:hAnsi="Times New Roman" w:cs="Times New Roman"/>
          <w:color w:val="000000" w:themeColor="text1"/>
          <w:sz w:val="22"/>
          <w:szCs w:val="22"/>
        </w:rPr>
        <w:t>&lt; .05. **</w:t>
      </w:r>
      <w:r w:rsidRPr="00280F71">
        <w:rPr>
          <w:rFonts w:ascii="Times New Roman" w:hAnsi="Times New Roman" w:cs="Times New Roman"/>
          <w:i/>
          <w:color w:val="000000" w:themeColor="text1"/>
          <w:sz w:val="22"/>
          <w:szCs w:val="22"/>
        </w:rPr>
        <w:t xml:space="preserve">p </w:t>
      </w:r>
      <w:r w:rsidRPr="00280F71">
        <w:rPr>
          <w:rFonts w:ascii="Times New Roman" w:hAnsi="Times New Roman" w:cs="Times New Roman"/>
          <w:color w:val="000000" w:themeColor="text1"/>
          <w:sz w:val="22"/>
          <w:szCs w:val="22"/>
        </w:rPr>
        <w:t>&lt; .01. ***</w:t>
      </w:r>
      <w:r w:rsidRPr="00280F71">
        <w:rPr>
          <w:rFonts w:ascii="Times New Roman" w:hAnsi="Times New Roman" w:cs="Times New Roman"/>
          <w:i/>
          <w:color w:val="000000" w:themeColor="text1"/>
          <w:sz w:val="22"/>
          <w:szCs w:val="22"/>
        </w:rPr>
        <w:t xml:space="preserve">p </w:t>
      </w:r>
      <w:r w:rsidRPr="00280F71">
        <w:rPr>
          <w:rFonts w:ascii="Times New Roman" w:hAnsi="Times New Roman" w:cs="Times New Roman"/>
          <w:color w:val="000000" w:themeColor="text1"/>
          <w:sz w:val="22"/>
          <w:szCs w:val="22"/>
        </w:rPr>
        <w:t xml:space="preserve">&lt; .001. </w:t>
      </w:r>
    </w:p>
    <w:p w14:paraId="5AE37024" w14:textId="77777777" w:rsidR="000D1A6D" w:rsidRPr="00280F71" w:rsidRDefault="000D1A6D" w:rsidP="000D1A6D">
      <w:pPr>
        <w:rPr>
          <w:rFonts w:ascii="Times New Roman" w:hAnsi="Times New Roman" w:cs="Times New Roman"/>
        </w:rPr>
      </w:pPr>
    </w:p>
    <w:p w14:paraId="6251FFA0" w14:textId="77777777" w:rsidR="000D1A6D" w:rsidRPr="00280F71" w:rsidRDefault="000D1A6D" w:rsidP="000D1A6D">
      <w:pPr>
        <w:rPr>
          <w:rFonts w:ascii="Times New Roman" w:hAnsi="Times New Roman" w:cs="Times New Roman"/>
        </w:rPr>
      </w:pPr>
    </w:p>
    <w:p w14:paraId="7EC89934" w14:textId="77777777" w:rsidR="007A5916" w:rsidRPr="00815BE4" w:rsidRDefault="007A5916">
      <w:pPr>
        <w:rPr>
          <w:rFonts w:ascii="Georgia" w:hAnsi="Georgia"/>
          <w:sz w:val="20"/>
          <w:szCs w:val="20"/>
        </w:rPr>
      </w:pPr>
    </w:p>
    <w:sectPr w:rsidR="007A5916" w:rsidRPr="00815BE4" w:rsidSect="00280F7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A6D"/>
    <w:rsid w:val="000D1A6D"/>
    <w:rsid w:val="00422099"/>
    <w:rsid w:val="007A5916"/>
    <w:rsid w:val="00815BE4"/>
    <w:rsid w:val="00DB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57EA"/>
  <w15:chartTrackingRefBased/>
  <w15:docId w15:val="{73563443-A5AF-4486-9B2F-AB9CAE94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A6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1A6D"/>
    <w:pPr>
      <w:spacing w:after="160"/>
    </w:pPr>
    <w:rPr>
      <w:sz w:val="20"/>
      <w:szCs w:val="20"/>
    </w:rPr>
  </w:style>
  <w:style w:type="character" w:customStyle="1" w:styleId="CommentTextChar">
    <w:name w:val="Comment Text Char"/>
    <w:basedOn w:val="DefaultParagraphFont"/>
    <w:link w:val="CommentText"/>
    <w:uiPriority w:val="99"/>
    <w:rsid w:val="000D1A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Lennartz</dc:creator>
  <cp:keywords/>
  <dc:description/>
  <cp:lastModifiedBy>Courtney Jo Lennartz</cp:lastModifiedBy>
  <cp:revision>3</cp:revision>
  <dcterms:created xsi:type="dcterms:W3CDTF">2018-11-07T18:36:00Z</dcterms:created>
  <dcterms:modified xsi:type="dcterms:W3CDTF">2018-11-12T19:00:00Z</dcterms:modified>
</cp:coreProperties>
</file>