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1E" w:rsidRPr="005A6B81" w:rsidRDefault="00BF4E43" w:rsidP="00C1201E">
      <w:pPr>
        <w:pStyle w:val="Textoindependiente"/>
        <w:spacing w:line="480" w:lineRule="auto"/>
        <w:ind w:right="566"/>
        <w:jc w:val="both"/>
        <w:rPr>
          <w:b/>
          <w:sz w:val="22"/>
          <w:szCs w:val="22"/>
          <w:lang w:val="en-US"/>
        </w:rPr>
      </w:pPr>
      <w:proofErr w:type="gramStart"/>
      <w:r w:rsidRPr="005A6B81">
        <w:rPr>
          <w:b/>
          <w:sz w:val="22"/>
          <w:szCs w:val="22"/>
          <w:lang w:val="en-US"/>
        </w:rPr>
        <w:t>S2</w:t>
      </w:r>
      <w:r w:rsidR="00C1201E" w:rsidRPr="005A6B81">
        <w:rPr>
          <w:b/>
          <w:sz w:val="22"/>
          <w:szCs w:val="22"/>
          <w:lang w:val="en-US"/>
        </w:rPr>
        <w:t xml:space="preserve"> </w:t>
      </w:r>
      <w:r w:rsidR="00E437E0" w:rsidRPr="005A6B81">
        <w:rPr>
          <w:b/>
          <w:sz w:val="22"/>
          <w:szCs w:val="22"/>
          <w:lang w:val="en-US"/>
        </w:rPr>
        <w:t>Table</w:t>
      </w:r>
      <w:r w:rsidR="00C1201E" w:rsidRPr="005A6B81">
        <w:rPr>
          <w:b/>
          <w:caps/>
          <w:sz w:val="22"/>
          <w:szCs w:val="22"/>
          <w:lang w:val="en-US"/>
        </w:rPr>
        <w:t>.</w:t>
      </w:r>
      <w:proofErr w:type="gramEnd"/>
      <w:r w:rsidR="00C1201E" w:rsidRPr="005A6B81">
        <w:rPr>
          <w:b/>
          <w:sz w:val="22"/>
          <w:szCs w:val="22"/>
          <w:lang w:val="en-US"/>
        </w:rPr>
        <w:t xml:space="preserve"> </w:t>
      </w:r>
      <w:proofErr w:type="gramStart"/>
      <w:r w:rsidR="00C1201E" w:rsidRPr="005A6B81">
        <w:rPr>
          <w:b/>
          <w:sz w:val="22"/>
          <w:szCs w:val="22"/>
          <w:lang w:val="en-US"/>
        </w:rPr>
        <w:t>Effect of CORM-2 on epididymal adipose mRNA expression levels of molecular determinants of triglyceride mobilization.</w:t>
      </w:r>
      <w:proofErr w:type="gramEnd"/>
    </w:p>
    <w:tbl>
      <w:tblPr>
        <w:tblW w:w="8105" w:type="dxa"/>
        <w:jc w:val="center"/>
        <w:tblBorders>
          <w:top w:val="single" w:sz="4" w:space="0" w:color="000000"/>
          <w:bottom w:val="single" w:sz="4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1248"/>
        <w:gridCol w:w="1262"/>
        <w:gridCol w:w="1456"/>
        <w:gridCol w:w="1408"/>
      </w:tblGrid>
      <w:tr w:rsidR="00523687" w:rsidRPr="005A6B81" w:rsidTr="00A51C89">
        <w:trPr>
          <w:trHeight w:val="633"/>
          <w:jc w:val="center"/>
        </w:trPr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b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b/>
                <w:i/>
                <w:lang w:val="en-US"/>
              </w:rPr>
            </w:pPr>
            <w:r w:rsidRPr="005A6B81">
              <w:rPr>
                <w:b/>
                <w:i/>
                <w:lang w:val="en-US"/>
              </w:rPr>
              <w:t>Ctrl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01E" w:rsidRPr="005A6B81" w:rsidRDefault="00C1201E" w:rsidP="00E437E0">
            <w:pPr>
              <w:pStyle w:val="Lista"/>
              <w:spacing w:line="480" w:lineRule="auto"/>
              <w:ind w:left="-446"/>
              <w:jc w:val="center"/>
              <w:rPr>
                <w:b/>
                <w:i/>
                <w:lang w:val="en-US"/>
              </w:rPr>
            </w:pPr>
            <w:r w:rsidRPr="005A6B81">
              <w:rPr>
                <w:b/>
                <w:i/>
                <w:lang w:val="en-US"/>
              </w:rPr>
              <w:t>Stz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b/>
                <w:i/>
                <w:lang w:val="en-US"/>
              </w:rPr>
            </w:pPr>
          </w:p>
        </w:tc>
      </w:tr>
      <w:tr w:rsidR="00523687" w:rsidRPr="005A6B81" w:rsidTr="00A51C89">
        <w:trPr>
          <w:trHeight w:val="633"/>
          <w:jc w:val="center"/>
        </w:trPr>
        <w:tc>
          <w:tcPr>
            <w:tcW w:w="2731" w:type="dxa"/>
            <w:tcBorders>
              <w:top w:val="nil"/>
              <w:bottom w:val="single" w:sz="4" w:space="0" w:color="auto"/>
            </w:tcBorders>
            <w:vAlign w:val="center"/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b/>
                <w:lang w:val="en-US"/>
              </w:rPr>
            </w:pPr>
            <w:r w:rsidRPr="005A6B81">
              <w:rPr>
                <w:b/>
                <w:lang w:val="en-US"/>
              </w:rPr>
              <w:t>Gene targe</w:t>
            </w:r>
            <w:bookmarkStart w:id="0" w:name="_GoBack"/>
            <w:bookmarkEnd w:id="0"/>
            <w:r w:rsidRPr="005A6B81">
              <w:rPr>
                <w:b/>
                <w:lang w:val="en-US"/>
              </w:rPr>
              <w:t>ts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b/>
                <w:i/>
                <w:lang w:val="en-US"/>
              </w:rPr>
            </w:pPr>
            <w:r w:rsidRPr="005A6B81">
              <w:rPr>
                <w:b/>
                <w:i/>
                <w:lang w:val="en-US"/>
              </w:rPr>
              <w:t>vehicle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b/>
                <w:i/>
                <w:lang w:val="en-US"/>
              </w:rPr>
            </w:pPr>
            <w:r w:rsidRPr="005A6B81">
              <w:rPr>
                <w:b/>
                <w:i/>
                <w:lang w:val="en-US"/>
              </w:rPr>
              <w:t>vehicle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b/>
                <w:i/>
                <w:lang w:val="en-US"/>
              </w:rPr>
            </w:pPr>
            <w:r w:rsidRPr="005A6B81">
              <w:rPr>
                <w:b/>
                <w:i/>
                <w:lang w:val="en-US"/>
              </w:rPr>
              <w:t>CORM-2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vAlign w:val="center"/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b/>
                <w:i/>
                <w:lang w:val="en-US"/>
              </w:rPr>
            </w:pPr>
            <w:r w:rsidRPr="005A6B81">
              <w:rPr>
                <w:b/>
                <w:i/>
                <w:lang w:val="en-US"/>
              </w:rPr>
              <w:t>P</w:t>
            </w:r>
          </w:p>
        </w:tc>
      </w:tr>
      <w:tr w:rsidR="00523687" w:rsidRPr="005A6B81" w:rsidTr="00A51C89">
        <w:trPr>
          <w:trHeight w:val="517"/>
          <w:jc w:val="center"/>
        </w:trPr>
        <w:tc>
          <w:tcPr>
            <w:tcW w:w="2731" w:type="dxa"/>
            <w:tcBorders>
              <w:bottom w:val="nil"/>
            </w:tcBorders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i/>
                <w:lang w:val="en-US"/>
              </w:rPr>
            </w:pPr>
            <w:proofErr w:type="spellStart"/>
            <w:r w:rsidRPr="005A6B81">
              <w:rPr>
                <w:i/>
                <w:lang w:val="en-US"/>
              </w:rPr>
              <w:t>Lipe</w:t>
            </w:r>
            <w:proofErr w:type="spellEnd"/>
          </w:p>
        </w:tc>
        <w:tc>
          <w:tcPr>
            <w:tcW w:w="1248" w:type="dxa"/>
            <w:tcBorders>
              <w:bottom w:val="nil"/>
            </w:tcBorders>
            <w:vAlign w:val="center"/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lang w:val="en-US"/>
              </w:rPr>
            </w:pPr>
            <w:r w:rsidRPr="005A6B81">
              <w:rPr>
                <w:lang w:val="en-US"/>
              </w:rPr>
              <w:t xml:space="preserve">1.0 </w:t>
            </w:r>
            <w:r w:rsidRPr="005A6B81">
              <w:rPr>
                <w:lang w:val="en-US"/>
              </w:rPr>
              <w:sym w:font="Symbol" w:char="F0B1"/>
            </w:r>
            <w:r w:rsidRPr="005A6B81">
              <w:rPr>
                <w:lang w:val="en-US"/>
              </w:rPr>
              <w:t xml:space="preserve"> 0.0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lang w:val="en-US"/>
              </w:rPr>
            </w:pPr>
            <w:r w:rsidRPr="005A6B81">
              <w:rPr>
                <w:lang w:val="en-US"/>
              </w:rPr>
              <w:t xml:space="preserve">2.2 </w:t>
            </w:r>
            <w:r w:rsidRPr="005A6B81">
              <w:rPr>
                <w:lang w:val="en-US"/>
              </w:rPr>
              <w:sym w:font="Symbol" w:char="F0B1"/>
            </w:r>
            <w:r w:rsidRPr="005A6B81">
              <w:rPr>
                <w:lang w:val="en-US"/>
              </w:rPr>
              <w:t xml:space="preserve"> 0.5</w:t>
            </w: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lang w:val="en-US"/>
              </w:rPr>
            </w:pPr>
            <w:r w:rsidRPr="005A6B81">
              <w:rPr>
                <w:lang w:val="en-US"/>
              </w:rPr>
              <w:t xml:space="preserve">1.8 </w:t>
            </w:r>
            <w:r w:rsidRPr="005A6B81">
              <w:rPr>
                <w:lang w:val="en-US"/>
              </w:rPr>
              <w:sym w:font="Symbol" w:char="F0B1"/>
            </w:r>
            <w:r w:rsidRPr="005A6B81">
              <w:rPr>
                <w:lang w:val="en-US"/>
              </w:rPr>
              <w:t xml:space="preserve"> 0.3</w:t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lang w:val="en-US"/>
              </w:rPr>
            </w:pPr>
            <w:r w:rsidRPr="005A6B81">
              <w:rPr>
                <w:lang w:val="en-US"/>
              </w:rPr>
              <w:t>0.14</w:t>
            </w:r>
          </w:p>
        </w:tc>
      </w:tr>
      <w:tr w:rsidR="00523687" w:rsidRPr="005A6B81" w:rsidTr="00A51C89">
        <w:trPr>
          <w:trHeight w:val="517"/>
          <w:jc w:val="center"/>
        </w:trPr>
        <w:tc>
          <w:tcPr>
            <w:tcW w:w="2731" w:type="dxa"/>
            <w:tcBorders>
              <w:top w:val="nil"/>
              <w:bottom w:val="single" w:sz="4" w:space="0" w:color="auto"/>
            </w:tcBorders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lang w:val="en-US"/>
              </w:rPr>
            </w:pPr>
            <w:proofErr w:type="spellStart"/>
            <w:r w:rsidRPr="005A6B81">
              <w:rPr>
                <w:i/>
                <w:lang w:val="en-US"/>
              </w:rPr>
              <w:t>Lpl</w:t>
            </w:r>
            <w:proofErr w:type="spellEnd"/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vAlign w:val="center"/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lang w:val="en-US"/>
              </w:rPr>
            </w:pPr>
            <w:r w:rsidRPr="005A6B81">
              <w:rPr>
                <w:lang w:val="en-US"/>
              </w:rPr>
              <w:t xml:space="preserve">1.0 </w:t>
            </w:r>
            <w:r w:rsidRPr="005A6B81">
              <w:rPr>
                <w:lang w:val="en-US"/>
              </w:rPr>
              <w:sym w:font="Symbol" w:char="F0B1"/>
            </w:r>
            <w:r w:rsidRPr="005A6B81">
              <w:rPr>
                <w:lang w:val="en-US"/>
              </w:rPr>
              <w:t xml:space="preserve"> 0.1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center"/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lang w:val="en-US"/>
              </w:rPr>
            </w:pPr>
            <w:r w:rsidRPr="005A6B81">
              <w:rPr>
                <w:lang w:val="en-US"/>
              </w:rPr>
              <w:t xml:space="preserve">1.3 </w:t>
            </w:r>
            <w:r w:rsidRPr="005A6B81">
              <w:rPr>
                <w:lang w:val="en-US"/>
              </w:rPr>
              <w:sym w:font="Symbol" w:char="F0B1"/>
            </w:r>
            <w:r w:rsidRPr="005A6B81">
              <w:rPr>
                <w:lang w:val="en-US"/>
              </w:rPr>
              <w:t xml:space="preserve"> 0.1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lang w:val="en-US"/>
              </w:rPr>
            </w:pPr>
            <w:r w:rsidRPr="005A6B81">
              <w:rPr>
                <w:lang w:val="en-US"/>
              </w:rPr>
              <w:t xml:space="preserve">0.8 </w:t>
            </w:r>
            <w:r w:rsidRPr="005A6B81">
              <w:rPr>
                <w:lang w:val="en-US"/>
              </w:rPr>
              <w:sym w:font="Symbol" w:char="F0B1"/>
            </w:r>
            <w:r w:rsidRPr="005A6B81">
              <w:rPr>
                <w:lang w:val="en-US"/>
              </w:rPr>
              <w:t xml:space="preserve"> 0.1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vAlign w:val="center"/>
          </w:tcPr>
          <w:p w:rsidR="00C1201E" w:rsidRPr="005A6B81" w:rsidRDefault="00C1201E" w:rsidP="00C1201E">
            <w:pPr>
              <w:pStyle w:val="Lista"/>
              <w:spacing w:line="480" w:lineRule="auto"/>
              <w:rPr>
                <w:lang w:val="en-US"/>
              </w:rPr>
            </w:pPr>
            <w:r w:rsidRPr="005A6B81">
              <w:rPr>
                <w:lang w:val="en-US"/>
              </w:rPr>
              <w:t>0.17</w:t>
            </w:r>
          </w:p>
        </w:tc>
      </w:tr>
    </w:tbl>
    <w:p w:rsidR="005A6B81" w:rsidRDefault="005A6B81" w:rsidP="005A6B81">
      <w:pPr>
        <w:pStyle w:val="NormalWeb"/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F03F6C">
        <w:rPr>
          <w:rFonts w:ascii="Times New Roman" w:hAnsi="Times New Roman"/>
          <w:sz w:val="22"/>
          <w:szCs w:val="22"/>
        </w:rPr>
        <w:t>Da</w:t>
      </w:r>
      <w:r w:rsidRPr="000D1058">
        <w:rPr>
          <w:rFonts w:ascii="Times New Roman" w:hAnsi="Times New Roman"/>
          <w:sz w:val="22"/>
          <w:szCs w:val="22"/>
        </w:rPr>
        <w:t xml:space="preserve">ta </w:t>
      </w:r>
      <w:proofErr w:type="spellStart"/>
      <w:r w:rsidRPr="000D1058">
        <w:rPr>
          <w:rFonts w:ascii="Times New Roman" w:hAnsi="Times New Roman"/>
          <w:sz w:val="22"/>
          <w:szCs w:val="22"/>
        </w:rPr>
        <w:t>are</w:t>
      </w:r>
      <w:proofErr w:type="spellEnd"/>
      <w:r w:rsidRPr="000D10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1058">
        <w:rPr>
          <w:rFonts w:ascii="Times New Roman" w:hAnsi="Times New Roman"/>
          <w:sz w:val="22"/>
          <w:szCs w:val="22"/>
        </w:rPr>
        <w:t>expressed</w:t>
      </w:r>
      <w:proofErr w:type="spellEnd"/>
      <w:r w:rsidRPr="000D1058">
        <w:rPr>
          <w:rFonts w:ascii="Times New Roman" w:hAnsi="Times New Roman"/>
          <w:sz w:val="22"/>
          <w:szCs w:val="22"/>
        </w:rPr>
        <w:t xml:space="preserve"> as </w:t>
      </w:r>
      <w:proofErr w:type="spellStart"/>
      <w:r w:rsidRPr="000D1058">
        <w:rPr>
          <w:rFonts w:ascii="Times New Roman" w:hAnsi="Times New Roman"/>
          <w:sz w:val="22"/>
          <w:szCs w:val="22"/>
        </w:rPr>
        <w:t>the</w:t>
      </w:r>
      <w:proofErr w:type="spellEnd"/>
      <w:r w:rsidRPr="000D10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1058">
        <w:rPr>
          <w:rFonts w:ascii="Times New Roman" w:hAnsi="Times New Roman"/>
          <w:sz w:val="22"/>
          <w:szCs w:val="22"/>
        </w:rPr>
        <w:t>mean</w:t>
      </w:r>
      <w:proofErr w:type="spellEnd"/>
      <w:r w:rsidRPr="000D1058">
        <w:rPr>
          <w:rFonts w:ascii="Times New Roman" w:hAnsi="Times New Roman"/>
          <w:sz w:val="22"/>
          <w:szCs w:val="22"/>
        </w:rPr>
        <w:t xml:space="preserve"> </w:t>
      </w:r>
      <w:r w:rsidRPr="000D1058">
        <w:rPr>
          <w:rFonts w:ascii="Times New Roman" w:hAnsi="Times New Roman"/>
          <w:sz w:val="22"/>
          <w:szCs w:val="22"/>
        </w:rPr>
        <w:sym w:font="Symbol" w:char="F0B1"/>
      </w:r>
      <w:r w:rsidRPr="000D1058">
        <w:rPr>
          <w:rFonts w:ascii="Times New Roman" w:hAnsi="Times New Roman"/>
          <w:sz w:val="22"/>
          <w:szCs w:val="22"/>
        </w:rPr>
        <w:t xml:space="preserve"> SEM (n=3 per </w:t>
      </w:r>
      <w:proofErr w:type="spellStart"/>
      <w:r w:rsidRPr="000D1058">
        <w:rPr>
          <w:rFonts w:ascii="Times New Roman" w:hAnsi="Times New Roman"/>
          <w:sz w:val="22"/>
          <w:szCs w:val="22"/>
        </w:rPr>
        <w:t>group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CB1E49">
        <w:rPr>
          <w:rFonts w:ascii="Times New Roman" w:hAnsi="Times New Roman"/>
          <w:sz w:val="22"/>
          <w:szCs w:val="22"/>
        </w:rPr>
        <w:t>Differences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1E49">
        <w:rPr>
          <w:rFonts w:ascii="Times New Roman" w:hAnsi="Times New Roman"/>
          <w:sz w:val="22"/>
          <w:szCs w:val="22"/>
        </w:rPr>
        <w:t>between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1E49">
        <w:rPr>
          <w:rFonts w:ascii="Times New Roman" w:hAnsi="Times New Roman"/>
          <w:sz w:val="22"/>
          <w:szCs w:val="22"/>
        </w:rPr>
        <w:t>the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1E49">
        <w:rPr>
          <w:rFonts w:ascii="Times New Roman" w:hAnsi="Times New Roman"/>
          <w:sz w:val="22"/>
          <w:szCs w:val="22"/>
        </w:rPr>
        <w:t>mean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1E49">
        <w:rPr>
          <w:rFonts w:ascii="Times New Roman" w:hAnsi="Times New Roman"/>
          <w:sz w:val="22"/>
          <w:szCs w:val="22"/>
        </w:rPr>
        <w:t>values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1E49">
        <w:rPr>
          <w:rFonts w:ascii="Times New Roman" w:hAnsi="Times New Roman"/>
          <w:sz w:val="22"/>
          <w:szCs w:val="22"/>
        </w:rPr>
        <w:t>were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1E49">
        <w:rPr>
          <w:rFonts w:ascii="Times New Roman" w:hAnsi="Times New Roman"/>
          <w:sz w:val="22"/>
          <w:szCs w:val="22"/>
        </w:rPr>
        <w:t>determined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1E49">
        <w:rPr>
          <w:rFonts w:ascii="Times New Roman" w:hAnsi="Times New Roman"/>
          <w:sz w:val="22"/>
          <w:szCs w:val="22"/>
        </w:rPr>
        <w:t>using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1E49">
        <w:rPr>
          <w:rFonts w:ascii="Times New Roman" w:hAnsi="Times New Roman"/>
          <w:sz w:val="22"/>
          <w:szCs w:val="22"/>
        </w:rPr>
        <w:t>either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CB1E49">
        <w:rPr>
          <w:rFonts w:ascii="Times New Roman" w:hAnsi="Times New Roman"/>
          <w:sz w:val="22"/>
          <w:szCs w:val="22"/>
        </w:rPr>
        <w:t>nonparametric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Kruskal-</w:t>
      </w:r>
      <w:proofErr w:type="spellStart"/>
      <w:r w:rsidRPr="00CB1E49">
        <w:rPr>
          <w:rFonts w:ascii="Times New Roman" w:hAnsi="Times New Roman"/>
          <w:sz w:val="22"/>
          <w:szCs w:val="22"/>
        </w:rPr>
        <w:t>Wallis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test </w:t>
      </w:r>
      <w:proofErr w:type="spellStart"/>
      <w:r w:rsidRPr="00CB1E49">
        <w:rPr>
          <w:rFonts w:ascii="Times New Roman" w:hAnsi="Times New Roman"/>
          <w:sz w:val="22"/>
          <w:szCs w:val="22"/>
        </w:rPr>
        <w:t>followed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1E49">
        <w:rPr>
          <w:rFonts w:ascii="Times New Roman" w:hAnsi="Times New Roman"/>
          <w:sz w:val="22"/>
          <w:szCs w:val="22"/>
        </w:rPr>
        <w:t>by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CB1E49">
        <w:rPr>
          <w:rFonts w:ascii="Times New Roman" w:hAnsi="Times New Roman"/>
          <w:sz w:val="22"/>
          <w:szCs w:val="22"/>
        </w:rPr>
        <w:t>Dunn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test or </w:t>
      </w:r>
      <w:proofErr w:type="spellStart"/>
      <w:r w:rsidRPr="00CB1E49">
        <w:rPr>
          <w:rFonts w:ascii="Times New Roman" w:hAnsi="Times New Roman"/>
          <w:sz w:val="22"/>
          <w:szCs w:val="22"/>
        </w:rPr>
        <w:t>parametric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1E49">
        <w:rPr>
          <w:rFonts w:ascii="Times New Roman" w:hAnsi="Times New Roman"/>
          <w:sz w:val="22"/>
          <w:szCs w:val="22"/>
        </w:rPr>
        <w:t>one-way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ANOVA </w:t>
      </w:r>
      <w:proofErr w:type="spellStart"/>
      <w:r w:rsidRPr="00CB1E49">
        <w:rPr>
          <w:rFonts w:ascii="Times New Roman" w:hAnsi="Times New Roman"/>
          <w:sz w:val="22"/>
          <w:szCs w:val="22"/>
        </w:rPr>
        <w:t>followed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 a Student-Newman-Keuls test, as </w:t>
      </w:r>
      <w:proofErr w:type="spellStart"/>
      <w:r w:rsidRPr="00CB1E49">
        <w:rPr>
          <w:rFonts w:ascii="Times New Roman" w:hAnsi="Times New Roman"/>
          <w:sz w:val="22"/>
          <w:szCs w:val="22"/>
        </w:rPr>
        <w:t>appropriate</w:t>
      </w:r>
      <w:proofErr w:type="spellEnd"/>
      <w:r w:rsidRPr="00CB1E49">
        <w:rPr>
          <w:rFonts w:ascii="Times New Roman" w:hAnsi="Times New Roman"/>
          <w:sz w:val="22"/>
          <w:szCs w:val="22"/>
        </w:rPr>
        <w:t xml:space="preserve">. </w:t>
      </w:r>
      <w:r w:rsidRPr="00F03F6C">
        <w:rPr>
          <w:rFonts w:ascii="Times New Roman" w:hAnsi="Times New Roman"/>
          <w:sz w:val="22"/>
          <w:szCs w:val="22"/>
          <w:highlight w:val="yellow"/>
        </w:rPr>
        <w:t xml:space="preserve">CORM-2, (tricarbonyldichlororuthenium(II) </w:t>
      </w:r>
      <w:proofErr w:type="spellStart"/>
      <w:r w:rsidRPr="00F03F6C">
        <w:rPr>
          <w:rFonts w:ascii="Times New Roman" w:hAnsi="Times New Roman"/>
          <w:sz w:val="22"/>
          <w:szCs w:val="22"/>
          <w:highlight w:val="yellow"/>
        </w:rPr>
        <w:t>dimer</w:t>
      </w:r>
      <w:proofErr w:type="spellEnd"/>
      <w:r w:rsidRPr="00F03F6C">
        <w:rPr>
          <w:rFonts w:ascii="Times New Roman" w:hAnsi="Times New Roman"/>
          <w:sz w:val="22"/>
          <w:szCs w:val="22"/>
          <w:highlight w:val="yellow"/>
        </w:rPr>
        <w:t xml:space="preserve">; </w:t>
      </w:r>
      <w:proofErr w:type="spellStart"/>
      <w:r w:rsidRPr="00F03F6C">
        <w:rPr>
          <w:rFonts w:ascii="Times New Roman" w:hAnsi="Times New Roman"/>
          <w:sz w:val="22"/>
          <w:szCs w:val="22"/>
          <w:highlight w:val="yellow"/>
        </w:rPr>
        <w:t>Ctrl</w:t>
      </w:r>
      <w:proofErr w:type="spellEnd"/>
      <w:r w:rsidRPr="00F03F6C">
        <w:rPr>
          <w:rFonts w:ascii="Times New Roman" w:hAnsi="Times New Roman"/>
          <w:sz w:val="22"/>
          <w:szCs w:val="22"/>
          <w:highlight w:val="yellow"/>
        </w:rPr>
        <w:t xml:space="preserve">, control </w:t>
      </w:r>
      <w:proofErr w:type="spellStart"/>
      <w:r w:rsidRPr="00F03F6C">
        <w:rPr>
          <w:rFonts w:ascii="Times New Roman" w:hAnsi="Times New Roman"/>
          <w:sz w:val="22"/>
          <w:szCs w:val="22"/>
          <w:highlight w:val="yellow"/>
        </w:rPr>
        <w:t>mice</w:t>
      </w:r>
      <w:proofErr w:type="spellEnd"/>
      <w:r w:rsidRPr="00F03F6C">
        <w:rPr>
          <w:rFonts w:ascii="Times New Roman" w:hAnsi="Times New Roman"/>
          <w:sz w:val="22"/>
          <w:szCs w:val="22"/>
          <w:highlight w:val="yellow"/>
        </w:rPr>
        <w:t xml:space="preserve">; </w:t>
      </w:r>
      <w:proofErr w:type="spellStart"/>
      <w:r w:rsidRPr="00F03F6C">
        <w:rPr>
          <w:rFonts w:ascii="Times New Roman" w:hAnsi="Times New Roman"/>
          <w:i/>
          <w:sz w:val="22"/>
          <w:szCs w:val="22"/>
          <w:highlight w:val="yellow"/>
        </w:rPr>
        <w:t>Lipe</w:t>
      </w:r>
      <w:proofErr w:type="spellEnd"/>
      <w:r w:rsidRPr="00F03F6C">
        <w:rPr>
          <w:rFonts w:ascii="Times New Roman" w:hAnsi="Times New Roman"/>
          <w:sz w:val="22"/>
          <w:szCs w:val="22"/>
          <w:highlight w:val="yellow"/>
        </w:rPr>
        <w:t xml:space="preserve">, </w:t>
      </w:r>
      <w:proofErr w:type="spellStart"/>
      <w:r w:rsidRPr="00F03F6C">
        <w:rPr>
          <w:rFonts w:ascii="Times New Roman" w:hAnsi="Times New Roman"/>
          <w:sz w:val="22"/>
          <w:szCs w:val="22"/>
          <w:highlight w:val="yellow"/>
        </w:rPr>
        <w:t>hormone-sensitive</w:t>
      </w:r>
      <w:proofErr w:type="spellEnd"/>
      <w:r w:rsidRPr="00F03F6C">
        <w:rPr>
          <w:rFonts w:ascii="Times New Roman" w:hAnsi="Times New Roman"/>
          <w:sz w:val="22"/>
          <w:szCs w:val="22"/>
          <w:highlight w:val="yellow"/>
        </w:rPr>
        <w:t xml:space="preserve"> </w:t>
      </w:r>
      <w:proofErr w:type="spellStart"/>
      <w:r w:rsidRPr="00F03F6C">
        <w:rPr>
          <w:rFonts w:ascii="Times New Roman" w:hAnsi="Times New Roman"/>
          <w:sz w:val="22"/>
          <w:szCs w:val="22"/>
          <w:highlight w:val="yellow"/>
        </w:rPr>
        <w:t>lipase</w:t>
      </w:r>
      <w:proofErr w:type="spellEnd"/>
      <w:r w:rsidRPr="00F03F6C">
        <w:rPr>
          <w:rFonts w:ascii="Times New Roman" w:hAnsi="Times New Roman"/>
          <w:sz w:val="22"/>
          <w:szCs w:val="22"/>
          <w:highlight w:val="yellow"/>
        </w:rPr>
        <w:t xml:space="preserve">; </w:t>
      </w:r>
      <w:proofErr w:type="spellStart"/>
      <w:r w:rsidRPr="00F03F6C">
        <w:rPr>
          <w:rFonts w:ascii="Times New Roman" w:hAnsi="Times New Roman"/>
          <w:i/>
          <w:sz w:val="22"/>
          <w:szCs w:val="22"/>
          <w:highlight w:val="yellow"/>
        </w:rPr>
        <w:t>Lpl</w:t>
      </w:r>
      <w:proofErr w:type="spellEnd"/>
      <w:r w:rsidRPr="00F03F6C">
        <w:rPr>
          <w:rFonts w:ascii="Times New Roman" w:hAnsi="Times New Roman"/>
          <w:sz w:val="22"/>
          <w:szCs w:val="22"/>
          <w:highlight w:val="yellow"/>
        </w:rPr>
        <w:t xml:space="preserve">, </w:t>
      </w:r>
      <w:proofErr w:type="spellStart"/>
      <w:r w:rsidRPr="00F03F6C">
        <w:rPr>
          <w:rFonts w:ascii="Times New Roman" w:hAnsi="Times New Roman"/>
          <w:sz w:val="22"/>
          <w:szCs w:val="22"/>
          <w:highlight w:val="yellow"/>
        </w:rPr>
        <w:t>lipoprotein</w:t>
      </w:r>
      <w:proofErr w:type="spellEnd"/>
      <w:r w:rsidRPr="00F03F6C">
        <w:rPr>
          <w:rFonts w:ascii="Times New Roman" w:hAnsi="Times New Roman"/>
          <w:sz w:val="22"/>
          <w:szCs w:val="22"/>
          <w:highlight w:val="yellow"/>
        </w:rPr>
        <w:t xml:space="preserve"> </w:t>
      </w:r>
      <w:proofErr w:type="spellStart"/>
      <w:r w:rsidRPr="00F03F6C">
        <w:rPr>
          <w:rFonts w:ascii="Times New Roman" w:hAnsi="Times New Roman"/>
          <w:sz w:val="22"/>
          <w:szCs w:val="22"/>
          <w:highlight w:val="yellow"/>
        </w:rPr>
        <w:t>lipase</w:t>
      </w:r>
      <w:proofErr w:type="spellEnd"/>
      <w:r w:rsidRPr="00F03F6C">
        <w:rPr>
          <w:rFonts w:ascii="Times New Roman" w:hAnsi="Times New Roman"/>
          <w:sz w:val="22"/>
          <w:szCs w:val="22"/>
          <w:highlight w:val="yellow"/>
        </w:rPr>
        <w:t xml:space="preserve"> </w:t>
      </w:r>
      <w:proofErr w:type="spellStart"/>
      <w:r w:rsidRPr="00F03F6C">
        <w:rPr>
          <w:rFonts w:ascii="Times New Roman" w:hAnsi="Times New Roman"/>
          <w:sz w:val="22"/>
          <w:szCs w:val="22"/>
          <w:highlight w:val="yellow"/>
        </w:rPr>
        <w:t>gene</w:t>
      </w:r>
      <w:proofErr w:type="spellEnd"/>
      <w:r w:rsidRPr="00F03F6C">
        <w:rPr>
          <w:rFonts w:ascii="Times New Roman" w:hAnsi="Times New Roman"/>
          <w:sz w:val="22"/>
          <w:szCs w:val="22"/>
          <w:highlight w:val="yellow"/>
        </w:rPr>
        <w:t xml:space="preserve">; Stz, streptozotocin </w:t>
      </w:r>
      <w:proofErr w:type="spellStart"/>
      <w:r w:rsidRPr="00F03F6C">
        <w:rPr>
          <w:rFonts w:ascii="Times New Roman" w:hAnsi="Times New Roman"/>
          <w:sz w:val="22"/>
          <w:szCs w:val="22"/>
          <w:highlight w:val="yellow"/>
        </w:rPr>
        <w:t>treated</w:t>
      </w:r>
      <w:proofErr w:type="spellEnd"/>
      <w:r w:rsidRPr="00F03F6C">
        <w:rPr>
          <w:rFonts w:ascii="Times New Roman" w:hAnsi="Times New Roman"/>
          <w:sz w:val="22"/>
          <w:szCs w:val="22"/>
          <w:highlight w:val="yellow"/>
        </w:rPr>
        <w:t xml:space="preserve"> </w:t>
      </w:r>
      <w:proofErr w:type="spellStart"/>
      <w:r w:rsidRPr="00F03F6C">
        <w:rPr>
          <w:rFonts w:ascii="Times New Roman" w:hAnsi="Times New Roman"/>
          <w:sz w:val="22"/>
          <w:szCs w:val="22"/>
          <w:highlight w:val="yellow"/>
        </w:rPr>
        <w:t>mice</w:t>
      </w:r>
      <w:proofErr w:type="spellEnd"/>
      <w:r w:rsidRPr="00F03F6C">
        <w:rPr>
          <w:rFonts w:ascii="Times New Roman" w:hAnsi="Times New Roman"/>
          <w:sz w:val="22"/>
          <w:szCs w:val="22"/>
          <w:highlight w:val="yellow"/>
        </w:rPr>
        <w:t>.</w:t>
      </w:r>
    </w:p>
    <w:p w:rsidR="007A65C8" w:rsidRPr="00BF4E43" w:rsidRDefault="00890A47" w:rsidP="005A6B81">
      <w:pPr>
        <w:pStyle w:val="NormalWeb"/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sectPr w:rsidR="007A65C8" w:rsidRPr="00BF4E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B"/>
    <w:rsid w:val="001039A6"/>
    <w:rsid w:val="00170A9E"/>
    <w:rsid w:val="00234269"/>
    <w:rsid w:val="00235859"/>
    <w:rsid w:val="002C010B"/>
    <w:rsid w:val="0031738D"/>
    <w:rsid w:val="003246AF"/>
    <w:rsid w:val="003832B3"/>
    <w:rsid w:val="003D0E07"/>
    <w:rsid w:val="00523687"/>
    <w:rsid w:val="005A6B81"/>
    <w:rsid w:val="005B312B"/>
    <w:rsid w:val="0061649F"/>
    <w:rsid w:val="00797121"/>
    <w:rsid w:val="00860840"/>
    <w:rsid w:val="00942356"/>
    <w:rsid w:val="00BA1E8B"/>
    <w:rsid w:val="00BF4E43"/>
    <w:rsid w:val="00BF6AE4"/>
    <w:rsid w:val="00C1201E"/>
    <w:rsid w:val="00C823E5"/>
    <w:rsid w:val="00CB1E49"/>
    <w:rsid w:val="00E1213F"/>
    <w:rsid w:val="00E437E0"/>
    <w:rsid w:val="00ED53B3"/>
    <w:rsid w:val="00F2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B312B"/>
    <w:rPr>
      <w:rFonts w:ascii="Arial" w:hAnsi="Arial"/>
      <w:szCs w:val="24"/>
      <w:lang w:eastAsia="ca-ES"/>
    </w:rPr>
  </w:style>
  <w:style w:type="paragraph" w:styleId="Lista">
    <w:name w:val="List"/>
    <w:basedOn w:val="Textoindependiente"/>
    <w:rsid w:val="005B312B"/>
    <w:pPr>
      <w:spacing w:after="0" w:line="100" w:lineRule="atLeast"/>
      <w:jc w:val="both"/>
    </w:pPr>
    <w:rPr>
      <w:kern w:val="1"/>
      <w:sz w:val="22"/>
      <w:szCs w:val="22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B31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B312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customStyle="1" w:styleId="EstilNormalWebJustificada">
    <w:name w:val="Estil Normal (Web) + Justificada"/>
    <w:basedOn w:val="NormalWeb"/>
    <w:rsid w:val="0031738D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B312B"/>
    <w:rPr>
      <w:rFonts w:ascii="Arial" w:hAnsi="Arial"/>
      <w:szCs w:val="24"/>
      <w:lang w:eastAsia="ca-ES"/>
    </w:rPr>
  </w:style>
  <w:style w:type="paragraph" w:styleId="Lista">
    <w:name w:val="List"/>
    <w:basedOn w:val="Textoindependiente"/>
    <w:rsid w:val="005B312B"/>
    <w:pPr>
      <w:spacing w:after="0" w:line="100" w:lineRule="atLeast"/>
      <w:jc w:val="both"/>
    </w:pPr>
    <w:rPr>
      <w:kern w:val="1"/>
      <w:sz w:val="22"/>
      <w:szCs w:val="22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B31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B312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customStyle="1" w:styleId="EstilNormalWebJustificada">
    <w:name w:val="Estil Normal (Web) + Justificada"/>
    <w:basedOn w:val="NormalWeb"/>
    <w:rsid w:val="0031738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Pol</dc:creator>
  <cp:lastModifiedBy>Olga Pol</cp:lastModifiedBy>
  <cp:revision>3</cp:revision>
  <cp:lastPrinted>2018-07-01T09:23:00Z</cp:lastPrinted>
  <dcterms:created xsi:type="dcterms:W3CDTF">2018-07-01T09:23:00Z</dcterms:created>
  <dcterms:modified xsi:type="dcterms:W3CDTF">2018-07-01T09:23:00Z</dcterms:modified>
</cp:coreProperties>
</file>