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ED" w:rsidRDefault="00303FED" w:rsidP="00303FED">
      <w:pPr>
        <w:pStyle w:val="Caption"/>
        <w:spacing w:line="48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16"/>
        </w:rPr>
      </w:pPr>
      <w:r w:rsidRPr="005A57F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Table </w:t>
      </w:r>
      <w:r w:rsidRPr="005A57F8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begin"/>
      </w:r>
      <w:r w:rsidRPr="005A57F8">
        <w:rPr>
          <w:rFonts w:ascii="Times New Roman" w:hAnsi="Times New Roman" w:cs="Times New Roman"/>
          <w:bCs w:val="0"/>
          <w:color w:val="auto"/>
          <w:sz w:val="24"/>
          <w:szCs w:val="24"/>
        </w:rPr>
        <w:instrText xml:space="preserve"> SEQ Table \* ARABIC </w:instrText>
      </w:r>
      <w:r w:rsidRPr="005A57F8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Cs w:val="0"/>
          <w:noProof/>
          <w:color w:val="auto"/>
          <w:sz w:val="24"/>
          <w:szCs w:val="24"/>
        </w:rPr>
        <w:t>11</w:t>
      </w:r>
      <w:r w:rsidRPr="005A57F8">
        <w:rPr>
          <w:rFonts w:ascii="Times New Roman" w:hAnsi="Times New Roman" w:cs="Times New Roman"/>
          <w:bCs w:val="0"/>
          <w:color w:val="auto"/>
          <w:sz w:val="24"/>
          <w:szCs w:val="24"/>
        </w:rPr>
        <w:fldChar w:fldCharType="end"/>
      </w:r>
      <w:r w:rsidRPr="005A57F8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Pr="005A57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</w:t>
      </w:r>
      <w:r w:rsidRPr="00F72A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he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</w:t>
      </w:r>
      <w:r w:rsidRPr="00F72A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ultivariate analysis of the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5A57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factors associated with prolonged SAP use duration among surgical patients in </w:t>
      </w:r>
      <w:r w:rsidRPr="005A57F8">
        <w:rPr>
          <w:rFonts w:ascii="Times New Roman" w:hAnsi="Times New Roman" w:cs="Times New Roman"/>
          <w:b w:val="0"/>
          <w:bCs w:val="0"/>
          <w:color w:val="auto"/>
          <w:sz w:val="24"/>
          <w:szCs w:val="16"/>
        </w:rPr>
        <w:t xml:space="preserve">NRH from </w:t>
      </w:r>
      <w:r w:rsidRPr="005A57F8">
        <w:rPr>
          <w:rFonts w:ascii="Times New Roman" w:hAnsi="Times New Roman" w:cs="Times New Roman"/>
          <w:b w:val="0"/>
          <w:color w:val="auto"/>
          <w:sz w:val="24"/>
          <w:szCs w:val="16"/>
        </w:rPr>
        <w:t>1</w:t>
      </w:r>
      <w:r w:rsidRPr="005A57F8">
        <w:rPr>
          <w:rFonts w:ascii="Times New Roman" w:hAnsi="Times New Roman" w:cs="Times New Roman"/>
          <w:b w:val="0"/>
          <w:color w:val="auto"/>
          <w:sz w:val="24"/>
          <w:szCs w:val="16"/>
          <w:vertAlign w:val="superscript"/>
        </w:rPr>
        <w:t>st</w:t>
      </w:r>
      <w:r w:rsidRPr="005A57F8">
        <w:rPr>
          <w:rFonts w:ascii="Times New Roman" w:hAnsi="Times New Roman" w:cs="Times New Roman"/>
          <w:b w:val="0"/>
          <w:color w:val="auto"/>
          <w:sz w:val="24"/>
          <w:szCs w:val="16"/>
        </w:rPr>
        <w:t xml:space="preserve"> </w:t>
      </w:r>
      <w:r w:rsidRPr="005A57F8">
        <w:rPr>
          <w:rFonts w:ascii="Times New Roman" w:hAnsi="Times New Roman" w:cs="Times New Roman"/>
          <w:b w:val="0"/>
          <w:bCs w:val="0"/>
          <w:color w:val="auto"/>
          <w:sz w:val="24"/>
          <w:szCs w:val="16"/>
        </w:rPr>
        <w:t>April to</w:t>
      </w:r>
      <w:r w:rsidRPr="005A57F8">
        <w:rPr>
          <w:rFonts w:ascii="Times New Roman" w:hAnsi="Times New Roman" w:cs="Times New Roman"/>
          <w:b w:val="0"/>
          <w:color w:val="auto"/>
          <w:sz w:val="24"/>
          <w:szCs w:val="16"/>
        </w:rPr>
        <w:t xml:space="preserve"> 30</w:t>
      </w:r>
      <w:r w:rsidRPr="005A57F8">
        <w:rPr>
          <w:rFonts w:ascii="Times New Roman" w:hAnsi="Times New Roman" w:cs="Times New Roman"/>
          <w:b w:val="0"/>
          <w:color w:val="auto"/>
          <w:sz w:val="24"/>
          <w:szCs w:val="16"/>
          <w:vertAlign w:val="superscript"/>
        </w:rPr>
        <w:t>th</w:t>
      </w:r>
      <w:r w:rsidRPr="005A57F8">
        <w:rPr>
          <w:rFonts w:ascii="Times New Roman" w:hAnsi="Times New Roman" w:cs="Times New Roman"/>
          <w:b w:val="0"/>
          <w:color w:val="auto"/>
          <w:sz w:val="24"/>
          <w:szCs w:val="16"/>
        </w:rPr>
        <w:t xml:space="preserve"> June 2017</w:t>
      </w:r>
      <w:r w:rsidRPr="005A57F8">
        <w:rPr>
          <w:rFonts w:ascii="Times New Roman" w:hAnsi="Times New Roman" w:cs="Times New Roman"/>
          <w:b w:val="0"/>
          <w:bCs w:val="0"/>
          <w:color w:val="auto"/>
          <w:sz w:val="24"/>
          <w:szCs w:val="16"/>
        </w:rPr>
        <w:t xml:space="preserve"> 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1530"/>
        <w:gridCol w:w="1800"/>
        <w:gridCol w:w="720"/>
        <w:gridCol w:w="1800"/>
        <w:gridCol w:w="810"/>
      </w:tblGrid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5A57F8">
              <w:rPr>
                <w:rFonts w:ascii="Times New Roman" w:hAnsi="Times New Roman" w:cs="Times New Roman"/>
                <w:b/>
                <w:szCs w:val="24"/>
              </w:rPr>
              <w:t xml:space="preserve">Variables 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57F8">
              <w:rPr>
                <w:rFonts w:ascii="Times New Roman" w:hAnsi="Times New Roman" w:cs="Times New Roman"/>
                <w:b/>
                <w:szCs w:val="24"/>
              </w:rPr>
              <w:t>&gt; 24 hour SAP use duration</w:t>
            </w: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57F8">
              <w:rPr>
                <w:rFonts w:ascii="Times New Roman" w:hAnsi="Times New Roman" w:cs="Times New Roman"/>
                <w:b/>
                <w:szCs w:val="24"/>
              </w:rPr>
              <w:t>AOR (95% C.I.)</w:t>
            </w: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57F8">
              <w:rPr>
                <w:rFonts w:ascii="Times New Roman" w:hAnsi="Times New Roman" w:cs="Times New Roman"/>
                <w:b/>
                <w:szCs w:val="24"/>
              </w:rPr>
              <w:t>Sig.</w:t>
            </w:r>
          </w:p>
        </w:tc>
      </w:tr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Sex (Male)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82 (91.1)</w:t>
            </w: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1.01 (0.18, 5.52)</w:t>
            </w: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0.994</w:t>
            </w:r>
          </w:p>
        </w:tc>
      </w:tr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Surgery type (emergent)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66 (86.8)</w:t>
            </w: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1.14 (0.33, 3.94)</w:t>
            </w: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0.839</w:t>
            </w:r>
          </w:p>
        </w:tc>
      </w:tr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Ward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 w:firstLine="215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Surgical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86 (93.5)</w:t>
            </w: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2.82 (0.62, 12.81)</w:t>
            </w: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0.178</w:t>
            </w:r>
          </w:p>
        </w:tc>
      </w:tr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 w:firstLine="215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Genecology &amp; obstetric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11 (28.9)</w:t>
            </w: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0.07 (0.01, 0.81)</w:t>
            </w: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0.033</w:t>
            </w:r>
          </w:p>
        </w:tc>
      </w:tr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 w:firstLine="215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 xml:space="preserve">Orthopedic 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19 (82.6)</w:t>
            </w: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[Reference]</w:t>
            </w: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Sex of Provider(Male)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32 (88.9)</w:t>
            </w: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1.18 (0.29, 4.88)</w:t>
            </w: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0.817</w:t>
            </w:r>
          </w:p>
        </w:tc>
      </w:tr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Cs w:val="24"/>
              </w:rPr>
            </w:pPr>
            <w:r w:rsidRPr="008661FA">
              <w:rPr>
                <w:rFonts w:ascii="Times New Roman" w:hAnsi="Times New Roman" w:cs="Times New Roman"/>
                <w:szCs w:val="24"/>
              </w:rPr>
              <w:t>Length of stay (&lt; 8 days)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63 (66.3)</w:t>
            </w: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0.78 (0.22, 2.80)</w:t>
            </w: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0.702</w:t>
            </w:r>
          </w:p>
        </w:tc>
      </w:tr>
      <w:tr w:rsidR="00303FED" w:rsidRPr="005A57F8" w:rsidTr="005675EC">
        <w:trPr>
          <w:cantSplit/>
        </w:trPr>
        <w:tc>
          <w:tcPr>
            <w:tcW w:w="2705" w:type="dxa"/>
            <w:shd w:val="clear" w:color="auto" w:fill="FFFFFF"/>
            <w:vAlign w:val="center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Experience (</w:t>
            </w:r>
            <w:r w:rsidRPr="005A57F8">
              <w:rPr>
                <w:rFonts w:ascii="Times New Roman" w:hAnsi="Times New Roman" w:cs="Times New Roman"/>
                <w:szCs w:val="24"/>
                <w:u w:val="single"/>
              </w:rPr>
              <w:t>&lt;</w:t>
            </w:r>
            <w:r w:rsidRPr="005A57F8">
              <w:rPr>
                <w:rFonts w:ascii="Times New Roman" w:hAnsi="Times New Roman" w:cs="Times New Roman"/>
                <w:szCs w:val="24"/>
              </w:rPr>
              <w:t xml:space="preserve"> 10 years)</w:t>
            </w:r>
          </w:p>
        </w:tc>
        <w:tc>
          <w:tcPr>
            <w:tcW w:w="153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61 (67.0)</w:t>
            </w: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1.94 (0.44, 8.50)</w:t>
            </w:r>
          </w:p>
        </w:tc>
        <w:tc>
          <w:tcPr>
            <w:tcW w:w="810" w:type="dxa"/>
            <w:shd w:val="clear" w:color="auto" w:fill="FFFFFF"/>
          </w:tcPr>
          <w:p w:rsidR="00303FED" w:rsidRPr="005A57F8" w:rsidRDefault="00303FED" w:rsidP="005675E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5A57F8">
              <w:rPr>
                <w:rFonts w:ascii="Times New Roman" w:hAnsi="Times New Roman" w:cs="Times New Roman"/>
                <w:szCs w:val="24"/>
              </w:rPr>
              <w:t>0.378</w:t>
            </w:r>
          </w:p>
        </w:tc>
      </w:tr>
    </w:tbl>
    <w:p w:rsidR="00303FED" w:rsidRDefault="00303FED" w:rsidP="00303FED"/>
    <w:p w:rsidR="00303FED" w:rsidRDefault="00303FED" w:rsidP="00303FED"/>
    <w:p w:rsidR="00303FED" w:rsidRDefault="00303FED" w:rsidP="00303FED"/>
    <w:p w:rsidR="00303FED" w:rsidRDefault="00303FED" w:rsidP="00303FED"/>
    <w:p w:rsidR="00A4650C" w:rsidRDefault="00A4650C"/>
    <w:sectPr w:rsidR="00A4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ED"/>
    <w:rsid w:val="00303FED"/>
    <w:rsid w:val="00A4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3F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3FE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2018-07-07T18:26:00Z</dcterms:created>
  <dcterms:modified xsi:type="dcterms:W3CDTF">2018-07-07T18:26:00Z</dcterms:modified>
</cp:coreProperties>
</file>