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23" w:rsidRDefault="0019175B">
      <w:r>
        <w:rPr>
          <w:rFonts w:ascii="Times New Roman" w:hAnsi="Times New Roman" w:cs="Times New Roman"/>
          <w:b/>
        </w:rPr>
        <w:t>S5</w:t>
      </w:r>
      <w:bookmarkStart w:id="0" w:name="_GoBack"/>
      <w:bookmarkEnd w:id="0"/>
      <w:r w:rsidR="00A423B6">
        <w:rPr>
          <w:rFonts w:ascii="Times New Roman" w:hAnsi="Times New Roman" w:cs="Times New Roman"/>
          <w:b/>
        </w:rPr>
        <w:t xml:space="preserve"> Table.</w:t>
      </w:r>
      <w:r w:rsidR="00636323" w:rsidRPr="00206203">
        <w:rPr>
          <w:rFonts w:ascii="Times New Roman" w:hAnsi="Times New Roman" w:cs="Times New Roman"/>
          <w:b/>
        </w:rPr>
        <w:t xml:space="preserve"> Reviews including </w:t>
      </w:r>
      <w:r w:rsidR="00376BD8">
        <w:rPr>
          <w:rFonts w:ascii="Times New Roman" w:hAnsi="Times New Roman" w:cs="Times New Roman"/>
          <w:b/>
        </w:rPr>
        <w:t>complementary medicine n</w:t>
      </w:r>
      <w:r w:rsidR="00636323" w:rsidRPr="00206203">
        <w:rPr>
          <w:rFonts w:ascii="Times New Roman" w:hAnsi="Times New Roman" w:cs="Times New Roman"/>
          <w:b/>
        </w:rPr>
        <w:t>on-pharmacological interventions for fatigue treatment</w:t>
      </w:r>
      <w:r w:rsidR="00A423B6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5451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536"/>
        <w:gridCol w:w="4252"/>
        <w:gridCol w:w="2835"/>
      </w:tblGrid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6203">
              <w:rPr>
                <w:rFonts w:ascii="Times New Roman" w:hAnsi="Times New Roman" w:cs="Times New Roman"/>
                <w:b/>
              </w:rPr>
              <w:t>Reference</w:t>
            </w:r>
          </w:p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6203">
              <w:rPr>
                <w:rFonts w:ascii="Times New Roman" w:hAnsi="Times New Roman" w:cs="Times New Roman"/>
                <w:b/>
              </w:rPr>
              <w:t>Focus of review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6203">
              <w:rPr>
                <w:rFonts w:ascii="Times New Roman" w:hAnsi="Times New Roman" w:cs="Times New Roman"/>
                <w:b/>
              </w:rPr>
              <w:t>Intervention details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6203">
              <w:rPr>
                <w:rFonts w:ascii="Times New Roman" w:hAnsi="Times New Roman" w:cs="Times New Roman"/>
                <w:b/>
              </w:rPr>
              <w:t>Summary of findings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6203">
              <w:rPr>
                <w:rFonts w:ascii="Times New Roman" w:hAnsi="Times New Roman" w:cs="Times New Roman"/>
                <w:b/>
              </w:rPr>
              <w:t>Implications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Rheumatoid Arthritis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Cramp et al. (2013)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review – narrative synthesis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Non-pharmacological interventions</w:t>
            </w:r>
          </w:p>
          <w:p w:rsidR="00636323" w:rsidRPr="00206203" w:rsidRDefault="00636323" w:rsidP="00DF5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Other, non-pharmacological interventions.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Herbal medicine (</w:t>
            </w:r>
            <w:proofErr w:type="spellStart"/>
            <w:r w:rsidRPr="00206203">
              <w:rPr>
                <w:rFonts w:ascii="Times New Roman" w:hAnsi="Times New Roman" w:cs="Times New Roman"/>
              </w:rPr>
              <w:t>andrographis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03">
              <w:rPr>
                <w:rFonts w:ascii="Times New Roman" w:hAnsi="Times New Roman" w:cs="Times New Roman"/>
              </w:rPr>
              <w:t>paniculata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), Mediterranean diet, omega-3 fatty acid supplementation, reflexology, provision of health tracker information. 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Mediterranean diet significantly reduced fatigue compared to Western diet (no change)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Omega-3 significantly reduced fatigue (but control group also improved).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Reflexology – reduction in fatigue reported but no inferential statistics. </w:t>
            </w:r>
          </w:p>
          <w:p w:rsidR="0063632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No significant fatigue reduction for health tracker information and herbal medicine.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Mediterranean diet may be effective in improving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Systemic lupus erythematosus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Yuen &amp; Cunningham (2014)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review – narrative synthesis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– any interventions included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Diet manipulation (low glycaemic index diet and low calorie diet), vitamin D supplementation, UV phototherapy, acupuncture.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Phototherapy significantly reduced fatigue. 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Both diets and acupuncture/minimal needling significantly reduced fatigue, but did not reach </w:t>
            </w:r>
            <w:r w:rsidR="00632B3A">
              <w:rPr>
                <w:rFonts w:ascii="Times New Roman" w:hAnsi="Times New Roman" w:cs="Times New Roman"/>
              </w:rPr>
              <w:t>minimal clinically important difference</w:t>
            </w:r>
            <w:r w:rsidRPr="00206203">
              <w:rPr>
                <w:rFonts w:ascii="Times New Roman" w:hAnsi="Times New Roman" w:cs="Times New Roman"/>
              </w:rPr>
              <w:t>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Inconsistent findings for vitamin D supplementation.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Phototherapy may be effective for reducing fatigue. 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Diet and acupuncture may also have an effect, but clinical relevance was questionable.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Del Pino-</w:t>
            </w:r>
            <w:proofErr w:type="spellStart"/>
            <w:r w:rsidRPr="00206203">
              <w:rPr>
                <w:rFonts w:ascii="Times New Roman" w:hAnsi="Times New Roman" w:cs="Times New Roman"/>
              </w:rPr>
              <w:t>Sedeno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 et al. (2016)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review – narrative synthesis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(study overlap)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Non-pharmacological interventions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Acupuncture (and minimal needling)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Diets – low glycaemic index diet, calorie-restricted diet.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Phototherapy (UV radiation) 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Significant reduction in fatigue reported for all; acupuncture and minimal needling, both diets and phototherapy (different trial to other review).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Acupuncture, minimal needling, diet manipulation and phototherapy may be effective in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Inflammatory Bowel Disease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6203">
              <w:rPr>
                <w:rFonts w:ascii="Times New Roman" w:hAnsi="Times New Roman" w:cs="Times New Roman"/>
              </w:rPr>
              <w:t>Artom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 et al. (2016)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Integrative review with specific </w:t>
            </w:r>
            <w:r w:rsidRPr="00206203">
              <w:rPr>
                <w:rFonts w:ascii="Times New Roman" w:hAnsi="Times New Roman" w:cs="Times New Roman"/>
              </w:rPr>
              <w:lastRenderedPageBreak/>
              <w:t>section on managing fatigue.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lastRenderedPageBreak/>
              <w:t>Mixed – any interventions included.</w:t>
            </w:r>
          </w:p>
        </w:tc>
        <w:tc>
          <w:tcPr>
            <w:tcW w:w="4536" w:type="dxa"/>
          </w:tcPr>
          <w:p w:rsidR="0063632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Omega-3 fish oil v. exercise advice v. dietary consultation v. placebo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Omega-3 fish oil significant worsened fatigue scores. 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Omega-3 fish oil seems to be detrimental in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health conditions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Neill et al. (2006)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Systematic review – narrative synthesis 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MS, RA, SLE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(study overlap)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Non-pharmacological interventions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Nutritional supplements 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Acetyl-carnitine (overlap with </w:t>
            </w:r>
            <w:proofErr w:type="spellStart"/>
            <w:r w:rsidRPr="00206203">
              <w:rPr>
                <w:rFonts w:ascii="Times New Roman" w:hAnsi="Times New Roman" w:cs="Times New Roman"/>
              </w:rPr>
              <w:t>Tejani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 – under pharmacological)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Fish oil (overlap with Cramp)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Physiological approaches: pulsed electromagnetic field (EMF), body cooling (overlap with Lee and Khan).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Acetyl-L-carnitine reduced MS fatigue and was significantly more effective than amantadine.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Fish oil increased time to fatigue onset in RA.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EMF wearable devices significantly reduced fatigue, but mattresses were not (MS).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Cooling significantly reduced fatigue (MS).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These supplements may be effective in reducing fatigue.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Electromagnetic field devices and cooling may be effective strategies for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Multiple Sclerosis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Lee et al. (2008)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review – narrative synthesis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– any interventions included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Cooling (1hr per day, 1 month), pulsed electromagnetic therapy (overlap) (portable, daily exposure, 4 weeks).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Significantly reduced fatigue after cooling and pulsed electromagnetic therapy.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Cooling and pulsed electromagnetic therapy may be effective in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Khan et al. (2014)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overview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– any interventions included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Cooling and pulsed electro-magnetic devices. 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Significantly reduced fatigue after cooling and pulsed electromagnetic therapy.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Cooling and pulsed electro-magnetic devices may be effective in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6203">
              <w:rPr>
                <w:rFonts w:ascii="Times New Roman" w:hAnsi="Times New Roman" w:cs="Times New Roman"/>
              </w:rPr>
              <w:t>Branas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 et al. (2000)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Scoping review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(study overlap)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– any interventions included.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Cooling systems.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Alternative medications (bee venom, cannabis/</w:t>
            </w:r>
            <w:proofErr w:type="spellStart"/>
            <w:r w:rsidRPr="00206203">
              <w:rPr>
                <w:rFonts w:ascii="Times New Roman" w:hAnsi="Times New Roman" w:cs="Times New Roman"/>
              </w:rPr>
              <w:t>cannibinoids</w:t>
            </w:r>
            <w:proofErr w:type="spellEnd"/>
            <w:r w:rsidRPr="00206203">
              <w:rPr>
                <w:rFonts w:ascii="Times New Roman" w:hAnsi="Times New Roman" w:cs="Times New Roman"/>
              </w:rPr>
              <w:t>, acupuncture/acupressure, yoga)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Pulsing magnetic field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Anecdotal evidence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Anecdotal evidence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2B3A" w:rsidP="00DF57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randomised controlled trial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Limited research identified.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Traumatic Brain Injury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Cantor et al. (2014)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review – narrative synthesis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– any interventions included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Other interventions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Electroencephalographic biofeedback, cranial electrotherapy stimulation, bright blue light treatment.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Significant reduction in fatigue after electroencephalographic biofeedback (general and mental fatigue), cranial electrotherapy stimulation and blue light treatment.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Electroencephalographic biofeedback, cranial electrotherapy stimulation and bright blue light treatment may be promising for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Chronic Fatigue Syndrome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lastRenderedPageBreak/>
              <w:t>Adams et al. (2010)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Traditional Chinese medicinal herbs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No studies met inclusion criteria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none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Wang et al. (2014)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review – meta-analysis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Traditional Chinese medicine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Chinese herbal medicine, acupuncture, </w:t>
            </w:r>
            <w:proofErr w:type="spellStart"/>
            <w:r w:rsidRPr="00206203">
              <w:rPr>
                <w:rFonts w:ascii="Times New Roman" w:hAnsi="Times New Roman" w:cs="Times New Roman"/>
              </w:rPr>
              <w:t>electronacupuncture</w:t>
            </w:r>
            <w:proofErr w:type="spellEnd"/>
            <w:r w:rsidRPr="00206203">
              <w:rPr>
                <w:rFonts w:ascii="Times New Roman" w:hAnsi="Times New Roman" w:cs="Times New Roman"/>
              </w:rPr>
              <w:t>, moxibustion, acupoint application, Qigong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Chinese herbal medicine significantly reduced fatig</w:t>
            </w:r>
            <w:r w:rsidR="00632B3A">
              <w:rPr>
                <w:rFonts w:ascii="Times New Roman" w:hAnsi="Times New Roman" w:cs="Times New Roman"/>
              </w:rPr>
              <w:t>ue according to meta-analysis (mean difference (MD)</w:t>
            </w:r>
            <w:r w:rsidRPr="00206203">
              <w:rPr>
                <w:rFonts w:ascii="Times New Roman" w:hAnsi="Times New Roman" w:cs="Times New Roman"/>
              </w:rPr>
              <w:t>= -5.93; 95%CI -7.51, -4.34) and individual studies.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Acupuncture significantly reduced total fatigue 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(MD= -2.61, 95% CI -3.56, -1.65). 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Individual studies reported that electroacupuncture, moxibustion, acupoint application and Qigong significantly reduced fatigue.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Traditional Chinese medicine may be effective in alleviating fatigue symptoms.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health conditions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Smith &amp; Hale (2007)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Overview article – narrative synthesis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MS, Parkinson’s, HIV/AIDS, (cancer)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– any interventions included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Complementary and alternative medicine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Acupuncture, Tai Chi, Yoga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tabs>
                <w:tab w:val="left" w:pos="1247"/>
              </w:tabs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Preliminary findings provide some positive indications.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Inconsistent and incomplete results mean drawing conclusions is difficult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Post-stroke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Wu et al. (2015)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Systematic review – narrative synthesis (plus one meta-analysis for </w:t>
            </w:r>
            <w:r w:rsidRPr="00206203">
              <w:rPr>
                <w:rFonts w:ascii="Times New Roman" w:hAnsi="Times New Roman" w:cs="Times New Roman"/>
              </w:rPr>
              <w:lastRenderedPageBreak/>
              <w:t>pharma v. non-pharma).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lastRenderedPageBreak/>
              <w:t>Mixed – any interventions included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Traditional Chinese medicine: herbs and electroacupuncture + cupping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CPAP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Unclear reporting – conclusions state Chinese medicines are promising.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2B3A" w:rsidP="00DF573F">
            <w:pPr>
              <w:contextualSpacing/>
              <w:rPr>
                <w:rFonts w:ascii="Times New Roman" w:hAnsi="Times New Roman" w:cs="Times New Roman"/>
              </w:rPr>
            </w:pPr>
            <w:r w:rsidRPr="00632B3A">
              <w:rPr>
                <w:rFonts w:ascii="Times New Roman" w:hAnsi="Times New Roman" w:cs="Times New Roman"/>
              </w:rPr>
              <w:t>Continuous positive airway pressure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6323" w:rsidRPr="00206203">
              <w:rPr>
                <w:rFonts w:ascii="Times New Roman" w:hAnsi="Times New Roman" w:cs="Times New Roman"/>
              </w:rPr>
              <w:t>not effective for reducing fatigue.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Traditional Chinese medicine techniques may be effective for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End Stage Kidney Disease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6203">
              <w:rPr>
                <w:rFonts w:ascii="Times New Roman" w:hAnsi="Times New Roman" w:cs="Times New Roman"/>
              </w:rPr>
              <w:t>Astroth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 et al. (2016)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Systematic review – narrative synthesis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Non-pharmacological interventions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Eastern medicine (acupressure, acupuncture, far infra-red ray acupoint, transcutaneous electric acupoint stimulation)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Occupational therapy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All ‘Eastern medicine’ techniques shown to significantly reduce fatigue.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 xml:space="preserve">Occupational therapy did not. 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The Eastern medicine techniques described may be effective methods for reducing fatigue.</w:t>
            </w:r>
          </w:p>
        </w:tc>
      </w:tr>
      <w:tr w:rsidR="00636323" w:rsidRPr="00206203" w:rsidTr="00636323">
        <w:trPr>
          <w:trHeight w:val="260"/>
        </w:trPr>
        <w:tc>
          <w:tcPr>
            <w:tcW w:w="15451" w:type="dxa"/>
            <w:gridSpan w:val="5"/>
          </w:tcPr>
          <w:p w:rsidR="00636323" w:rsidRPr="00206203" w:rsidRDefault="00636323" w:rsidP="00DF57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Parkinson’s Disease</w:t>
            </w:r>
          </w:p>
        </w:tc>
      </w:tr>
      <w:tr w:rsidR="00636323" w:rsidRPr="00206203" w:rsidTr="00636323">
        <w:trPr>
          <w:trHeight w:val="260"/>
        </w:trPr>
        <w:tc>
          <w:tcPr>
            <w:tcW w:w="198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Bruno &amp; </w:t>
            </w:r>
            <w:proofErr w:type="spellStart"/>
            <w:r>
              <w:rPr>
                <w:rFonts w:ascii="Times New Roman" w:hAnsi="Times New Roman" w:cs="Times New Roman"/>
              </w:rPr>
              <w:t>Sethares</w:t>
            </w:r>
            <w:proofErr w:type="spellEnd"/>
            <w:r w:rsidRPr="00206203">
              <w:rPr>
                <w:rFonts w:ascii="Times New Roman" w:hAnsi="Times New Roman" w:cs="Times New Roman"/>
              </w:rPr>
              <w:t xml:space="preserve"> (2015)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Integrative review with specific section on fatigue interventions</w:t>
            </w:r>
          </w:p>
        </w:tc>
        <w:tc>
          <w:tcPr>
            <w:tcW w:w="1843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Mixed – any interventions included</w:t>
            </w:r>
          </w:p>
        </w:tc>
        <w:tc>
          <w:tcPr>
            <w:tcW w:w="4536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Alternative interventions</w:t>
            </w:r>
          </w:p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Japanese massage (one off, 30 minutes)</w:t>
            </w:r>
          </w:p>
        </w:tc>
        <w:tc>
          <w:tcPr>
            <w:tcW w:w="4252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Fatigue scores decreased after the massage.</w:t>
            </w:r>
          </w:p>
        </w:tc>
        <w:tc>
          <w:tcPr>
            <w:tcW w:w="2835" w:type="dxa"/>
          </w:tcPr>
          <w:p w:rsidR="00636323" w:rsidRPr="00206203" w:rsidRDefault="00636323" w:rsidP="00DF573F">
            <w:pPr>
              <w:contextualSpacing/>
              <w:rPr>
                <w:rFonts w:ascii="Times New Roman" w:hAnsi="Times New Roman" w:cs="Times New Roman"/>
              </w:rPr>
            </w:pPr>
            <w:r w:rsidRPr="00206203">
              <w:rPr>
                <w:rFonts w:ascii="Times New Roman" w:hAnsi="Times New Roman" w:cs="Times New Roman"/>
              </w:rPr>
              <w:t>Japanese massage may alleviate fatigue in the short term.</w:t>
            </w:r>
          </w:p>
        </w:tc>
      </w:tr>
    </w:tbl>
    <w:p w:rsidR="00636323" w:rsidRDefault="00636323"/>
    <w:sectPr w:rsidR="00636323" w:rsidSect="003939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79"/>
    <w:rsid w:val="000B5D6E"/>
    <w:rsid w:val="0019175B"/>
    <w:rsid w:val="00376BD8"/>
    <w:rsid w:val="00393979"/>
    <w:rsid w:val="005D1035"/>
    <w:rsid w:val="00632B3A"/>
    <w:rsid w:val="00636323"/>
    <w:rsid w:val="00A423B6"/>
    <w:rsid w:val="00B15C01"/>
    <w:rsid w:val="00BB31EC"/>
    <w:rsid w:val="00E1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D28C"/>
  <w15:chartTrackingRefBased/>
  <w15:docId w15:val="{DA9119B8-8A39-47C9-BF84-DABB650D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E7"/>
  </w:style>
  <w:style w:type="paragraph" w:styleId="Footer">
    <w:name w:val="footer"/>
    <w:basedOn w:val="Normal"/>
    <w:link w:val="FooterChar"/>
    <w:uiPriority w:val="99"/>
    <w:unhideWhenUsed/>
    <w:rsid w:val="00E1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Hulme</dc:creator>
  <cp:keywords/>
  <dc:description/>
  <cp:lastModifiedBy>Doug</cp:lastModifiedBy>
  <cp:revision>8</cp:revision>
  <dcterms:created xsi:type="dcterms:W3CDTF">2018-08-22T18:38:00Z</dcterms:created>
  <dcterms:modified xsi:type="dcterms:W3CDTF">2018-10-08T19:30:00Z</dcterms:modified>
</cp:coreProperties>
</file>