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90" w:rsidRPr="008E4CB3" w:rsidRDefault="008E4CB3">
      <w:pPr>
        <w:rPr>
          <w:rFonts w:ascii="Times New Roman" w:hAnsi="Times New Roman" w:cs="Times New Roman"/>
          <w:sz w:val="22"/>
        </w:rPr>
      </w:pPr>
      <w:r w:rsidRPr="008E4CB3">
        <w:rPr>
          <w:rFonts w:ascii="Times New Roman" w:hAnsi="Times New Roman" w:cs="Times New Roman"/>
          <w:sz w:val="22"/>
        </w:rPr>
        <w:t xml:space="preserve">Table </w:t>
      </w:r>
      <w:r w:rsidR="000A77A0">
        <w:rPr>
          <w:rFonts w:ascii="Times New Roman" w:hAnsi="Times New Roman" w:cs="Times New Roman" w:hint="eastAsia"/>
          <w:sz w:val="22"/>
        </w:rPr>
        <w:t>S</w:t>
      </w:r>
      <w:r w:rsidRPr="008E4CB3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8E4CB3">
        <w:rPr>
          <w:rFonts w:ascii="Times New Roman" w:hAnsi="Times New Roman" w:cs="Times New Roman"/>
          <w:sz w:val="22"/>
        </w:rPr>
        <w:t xml:space="preserve">Demographics of </w:t>
      </w:r>
      <w:r>
        <w:rPr>
          <w:rFonts w:ascii="Times New Roman" w:hAnsi="Times New Roman" w:cs="Times New Roman" w:hint="eastAsia"/>
          <w:sz w:val="22"/>
        </w:rPr>
        <w:t>the prostate cancer group and non-</w:t>
      </w:r>
      <w:r w:rsidRPr="008E4CB3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prostate cancer group</w:t>
      </w:r>
    </w:p>
    <w:tbl>
      <w:tblPr>
        <w:tblW w:w="901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5"/>
        <w:gridCol w:w="2342"/>
        <w:gridCol w:w="2981"/>
        <w:gridCol w:w="1396"/>
      </w:tblGrid>
      <w:tr w:rsidR="008E4CB3" w:rsidRPr="008E4CB3" w:rsidTr="008E4CB3">
        <w:trPr>
          <w:trHeight w:val="325"/>
        </w:trPr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 xml:space="preserve">　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Non-</w:t>
            </w:r>
            <w:proofErr w:type="spellStart"/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PCa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proofErr w:type="spellStart"/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PCa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p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10466701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50284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 xml:space="preserve">　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FLI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 FLI &lt; 60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8472352(80.95)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42258(84.04)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3F76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 xml:space="preserve"> FLI </w:t>
            </w:r>
            <w:r w:rsidRPr="008E4CB3">
              <w:rPr>
                <w:rFonts w:ascii="돋움" w:eastAsia="돋움" w:hAnsi="돋움" w:cs="Times New Roman" w:hint="eastAsia"/>
                <w:color w:val="222222"/>
                <w:kern w:val="0"/>
                <w:sz w:val="22"/>
              </w:rPr>
              <w:t>≥</w:t>
            </w:r>
            <w:r w:rsidR="003F76B4">
              <w:rPr>
                <w:rFonts w:ascii="돋움" w:eastAsia="돋움" w:hAnsi="돋움" w:cs="Times New Roman" w:hint="eastAsia"/>
                <w:color w:val="222222"/>
                <w:kern w:val="0"/>
                <w:sz w:val="22"/>
              </w:rPr>
              <w:t xml:space="preserve"> </w:t>
            </w: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60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1994349(19.05)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8026(15.96)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HSI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 xml:space="preserve"> HSI &lt; 36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7845965(74.96)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41162(81.86)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 xml:space="preserve"> HSI </w:t>
            </w:r>
            <w:r w:rsidRPr="008E4CB3">
              <w:rPr>
                <w:rFonts w:ascii="돋움" w:eastAsia="돋움" w:hAnsi="돋움" w:cs="Times New Roman" w:hint="eastAsia"/>
                <w:color w:val="222222"/>
                <w:kern w:val="0"/>
                <w:sz w:val="22"/>
              </w:rPr>
              <w:t>≥</w:t>
            </w: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 xml:space="preserve"> 36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2620736(25.04)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9122(18.14)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Age (years)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46.31±14.06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66.16±8.62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Age group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  20-39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3680681(35.17)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259(0.52)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  40-64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5521655(52.75)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19489(38.76)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  65-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1264365(12.08)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30536(60.73)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 xml:space="preserve">Current smoker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4484319(42.84)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12244(24.35)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Alcohol consumption</w:t>
            </w:r>
            <w:r w:rsidRPr="003F76B4">
              <w:rPr>
                <w:rFonts w:ascii="Times New Roman" w:hAnsi="Times New Roman"/>
                <w:kern w:val="0"/>
                <w:szCs w:val="20"/>
                <w:vertAlign w:val="superscript"/>
              </w:rPr>
              <w:t xml:space="preserve"> a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6612889(63.18)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23449(46.63)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59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Regular physical activity</w:t>
            </w:r>
            <w:r w:rsidRPr="003F76B4">
              <w:rPr>
                <w:rFonts w:ascii="Times New Roman" w:hAnsi="Times New Roman"/>
                <w:kern w:val="0"/>
                <w:sz w:val="22"/>
                <w:highlight w:val="white"/>
                <w:vertAlign w:val="superscript"/>
              </w:rPr>
              <w:t xml:space="preserve"> b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2075682(19.83)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13199(26.25)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886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Lower quintile of </w:t>
            </w: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yearly income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1835848(17.54)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9252(18.4)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BMI (Kg/m</w:t>
            </w:r>
            <w:r w:rsidRPr="008E4CB3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2</w:t>
            </w: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24.13±3.07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24±2.85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Obesity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3843046(36.72)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17619(35.04)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Abdominal obesity</w:t>
            </w:r>
            <w:r w:rsidRPr="003F76B4">
              <w:rPr>
                <w:rFonts w:ascii="Times New Roman" w:hAnsi="Times New Roman"/>
                <w:kern w:val="0"/>
                <w:sz w:val="22"/>
                <w:vertAlign w:val="superscript"/>
              </w:rPr>
              <w:t xml:space="preserve"> c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2264467(21.63)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14709(29.25)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Diabetes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1081852(10.34)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9860(19.61)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Hypertension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2830919(27.05)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26910(53.52)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Dyslipidemia</w:t>
            </w:r>
            <w:r w:rsidRPr="003F76B4">
              <w:rPr>
                <w:rFonts w:ascii="Times New Roman" w:hAnsi="Times New Roman"/>
                <w:kern w:val="0"/>
                <w:sz w:val="22"/>
                <w:vertAlign w:val="superscript"/>
              </w:rPr>
              <w:t xml:space="preserve"> 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1856201(17.73)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13297(26.44)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59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돋움" w:eastAsia="돋움" w:hAnsi="돋움" w:cs="Times New Roman" w:hint="eastAsia"/>
                <w:kern w:val="0"/>
                <w:sz w:val="22"/>
              </w:rPr>
              <w:t>≥</w:t>
            </w:r>
            <w:r w:rsidRPr="003F76B4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 of metabolic </w:t>
            </w:r>
            <w:r w:rsidRPr="003F76B4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syndrome</w:t>
            </w:r>
            <w:r w:rsidRPr="003F76B4">
              <w:rPr>
                <w:rFonts w:ascii="Times New Roman" w:hAnsi="Times New Roman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4141043(39.56)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33011(65.65)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WC (cm)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83.53±7.92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85.37±7.81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Glucose (mg/</w:t>
            </w:r>
            <w:proofErr w:type="spellStart"/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dL</w:t>
            </w:r>
            <w:proofErr w:type="spellEnd"/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)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99.13±24.83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103.82±25.88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SBP (mmHg)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124.34±14.04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128.25±15.17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DBP (mmHg)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77.69±9.66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78.19±9.77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Cholesterol (mg/</w:t>
            </w:r>
            <w:proofErr w:type="spellStart"/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dL</w:t>
            </w:r>
            <w:proofErr w:type="spellEnd"/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)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193.69±36.22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190.55±36.34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76B4">
              <w:rPr>
                <w:rFonts w:ascii="Times New Roman" w:eastAsia="맑은 고딕" w:hAnsi="Times New Roman" w:cs="Times New Roman"/>
                <w:kern w:val="0"/>
                <w:sz w:val="22"/>
              </w:rPr>
              <w:t>ALT</w:t>
            </w:r>
            <w:r w:rsidRPr="003F76B4">
              <w:rPr>
                <w:rFonts w:ascii="Times New Roman" w:hAnsi="Times New Roman"/>
                <w:kern w:val="0"/>
                <w:sz w:val="22"/>
                <w:vertAlign w:val="superscript"/>
              </w:rPr>
              <w:t xml:space="preserve"> f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25.72(25.71-25.73)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23.53(23.44-23.62)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76B4">
              <w:rPr>
                <w:rFonts w:ascii="Times New Roman" w:eastAsia="맑은 고딕" w:hAnsi="Times New Roman" w:cs="Times New Roman"/>
                <w:kern w:val="0"/>
                <w:sz w:val="22"/>
              </w:rPr>
              <w:t>AST</w:t>
            </w:r>
            <w:r w:rsidRPr="003F76B4">
              <w:rPr>
                <w:rFonts w:ascii="Times New Roman" w:hAnsi="Times New Roman"/>
                <w:kern w:val="0"/>
                <w:sz w:val="22"/>
                <w:vertAlign w:val="superscript"/>
              </w:rPr>
              <w:t xml:space="preserve"> f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25.68(25.67-25.68)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26.01(25.94-26.08)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25"/>
        </w:trPr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r-GTP</w:t>
            </w:r>
            <w:r w:rsidRPr="003F76B4">
              <w:rPr>
                <w:rFonts w:ascii="Times New Roman" w:hAnsi="Times New Roman"/>
                <w:kern w:val="0"/>
                <w:sz w:val="22"/>
                <w:vertAlign w:val="superscript"/>
              </w:rPr>
              <w:t xml:space="preserve"> f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34.82(34.81-34.84)</w:t>
            </w:r>
          </w:p>
        </w:tc>
        <w:tc>
          <w:tcPr>
            <w:tcW w:w="29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32.86(32.68-33.05)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40"/>
        </w:trPr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76B4">
              <w:rPr>
                <w:rFonts w:ascii="Times New Roman" w:hAnsi="Times New Roman" w:hint="eastAsia"/>
                <w:kern w:val="0"/>
                <w:sz w:val="22"/>
              </w:rPr>
              <w:t>T</w:t>
            </w:r>
            <w:r w:rsidRPr="003F76B4">
              <w:rPr>
                <w:rFonts w:ascii="Times New Roman" w:hAnsi="Times New Roman"/>
                <w:kern w:val="0"/>
                <w:sz w:val="22"/>
              </w:rPr>
              <w:t>riglyceride</w:t>
            </w:r>
            <w:r w:rsidR="003F76B4" w:rsidRPr="003F76B4">
              <w:rPr>
                <w:rFonts w:ascii="Times New Roman" w:hAnsi="Times New Roman"/>
                <w:kern w:val="0"/>
                <w:sz w:val="22"/>
                <w:vertAlign w:val="superscript"/>
              </w:rPr>
              <w:t xml:space="preserve"> f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126.85(126.8-126.89)</w:t>
            </w:r>
          </w:p>
        </w:tc>
        <w:tc>
          <w:tcPr>
            <w:tcW w:w="29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122.22(121.67-122.78)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  <w:tr w:rsidR="008E4CB3" w:rsidRPr="008E4CB3" w:rsidTr="008E4CB3">
        <w:trPr>
          <w:trHeight w:val="340"/>
        </w:trPr>
        <w:tc>
          <w:tcPr>
            <w:tcW w:w="2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3F76B4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Duration</w:t>
            </w:r>
          </w:p>
        </w:tc>
        <w:tc>
          <w:tcPr>
            <w:tcW w:w="23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kern w:val="0"/>
                <w:sz w:val="22"/>
              </w:rPr>
              <w:t>5.35±1.15</w:t>
            </w:r>
          </w:p>
        </w:tc>
        <w:tc>
          <w:tcPr>
            <w:tcW w:w="2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3.04±1.75</w:t>
            </w: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CB3" w:rsidRPr="008E4CB3" w:rsidRDefault="008E4CB3" w:rsidP="008E4C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</w:pPr>
            <w:r w:rsidRPr="008E4CB3">
              <w:rPr>
                <w:rFonts w:ascii="Times New Roman" w:eastAsia="맑은 고딕" w:hAnsi="Times New Roman" w:cs="Times New Roman"/>
                <w:color w:val="222222"/>
                <w:kern w:val="0"/>
                <w:sz w:val="22"/>
              </w:rPr>
              <w:t>&lt;.0001</w:t>
            </w:r>
          </w:p>
        </w:tc>
      </w:tr>
    </w:tbl>
    <w:p w:rsidR="008E4CB3" w:rsidRPr="00BE09EF" w:rsidRDefault="008E4CB3" w:rsidP="008E4CB3">
      <w:pPr>
        <w:wordWrap/>
        <w:adjustRightInd w:val="0"/>
        <w:rPr>
          <w:rFonts w:ascii="Times New Roman" w:hAnsi="Times New Roman"/>
          <w:kern w:val="0"/>
          <w:sz w:val="22"/>
        </w:rPr>
      </w:pPr>
      <w:r w:rsidRPr="00BE09EF">
        <w:rPr>
          <w:rFonts w:ascii="Times New Roman" w:hAnsi="Times New Roman"/>
          <w:iCs/>
          <w:kern w:val="0"/>
          <w:sz w:val="22"/>
        </w:rPr>
        <w:t>AST</w:t>
      </w:r>
      <w:r w:rsidRPr="00BE09EF">
        <w:rPr>
          <w:rFonts w:ascii="Times New Roman" w:hAnsi="Times New Roman"/>
          <w:kern w:val="0"/>
          <w:sz w:val="22"/>
        </w:rPr>
        <w:t xml:space="preserve"> aspartate aminotransferase, </w:t>
      </w:r>
      <w:r w:rsidRPr="00BE09EF">
        <w:rPr>
          <w:rFonts w:ascii="Times New Roman" w:hAnsi="Times New Roman"/>
          <w:iCs/>
          <w:kern w:val="0"/>
          <w:sz w:val="22"/>
        </w:rPr>
        <w:t>ALT</w:t>
      </w:r>
      <w:r w:rsidRPr="00BE09EF">
        <w:rPr>
          <w:rFonts w:ascii="Times New Roman" w:hAnsi="Times New Roman"/>
          <w:kern w:val="0"/>
          <w:sz w:val="22"/>
        </w:rPr>
        <w:t xml:space="preserve"> alanine transaminase, </w:t>
      </w:r>
      <w:r w:rsidRPr="00BE09EF">
        <w:rPr>
          <w:rFonts w:ascii="Times New Roman" w:hAnsi="Times New Roman"/>
          <w:iCs/>
          <w:kern w:val="0"/>
          <w:sz w:val="22"/>
        </w:rPr>
        <w:t>BMI</w:t>
      </w:r>
      <w:r w:rsidRPr="00BE09EF">
        <w:rPr>
          <w:rFonts w:ascii="Times New Roman" w:hAnsi="Times New Roman"/>
          <w:kern w:val="0"/>
          <w:sz w:val="22"/>
        </w:rPr>
        <w:t xml:space="preserve"> body mass index, </w:t>
      </w:r>
      <w:r w:rsidRPr="00BE09EF">
        <w:rPr>
          <w:rFonts w:ascii="Times New Roman" w:hAnsi="Times New Roman"/>
          <w:iCs/>
          <w:kern w:val="0"/>
          <w:sz w:val="22"/>
        </w:rPr>
        <w:t>SBP</w:t>
      </w:r>
      <w:r w:rsidRPr="00BE09EF">
        <w:rPr>
          <w:rFonts w:ascii="Times New Roman" w:hAnsi="Times New Roman"/>
          <w:kern w:val="0"/>
          <w:sz w:val="22"/>
        </w:rPr>
        <w:t xml:space="preserve"> systolic blood pressure, </w:t>
      </w:r>
      <w:r w:rsidRPr="00BE09EF">
        <w:rPr>
          <w:rFonts w:ascii="Times New Roman" w:hAnsi="Times New Roman"/>
          <w:iCs/>
          <w:kern w:val="0"/>
          <w:sz w:val="22"/>
        </w:rPr>
        <w:t>DBP</w:t>
      </w:r>
      <w:r w:rsidRPr="00BE09EF">
        <w:rPr>
          <w:rFonts w:ascii="Times New Roman" w:hAnsi="Times New Roman"/>
          <w:kern w:val="0"/>
          <w:sz w:val="22"/>
        </w:rPr>
        <w:t xml:space="preserve"> diastolic blood pressure, </w:t>
      </w:r>
      <w:r w:rsidRPr="00BE09EF">
        <w:rPr>
          <w:rFonts w:ascii="Times New Roman" w:hAnsi="Times New Roman"/>
          <w:iCs/>
          <w:kern w:val="0"/>
          <w:sz w:val="22"/>
        </w:rPr>
        <w:t>FLI</w:t>
      </w:r>
      <w:r w:rsidRPr="00BE09EF">
        <w:rPr>
          <w:rFonts w:ascii="Times New Roman" w:hAnsi="Times New Roman"/>
          <w:kern w:val="0"/>
          <w:sz w:val="22"/>
        </w:rPr>
        <w:t xml:space="preserve"> fatty liver index, </w:t>
      </w:r>
      <w:r w:rsidRPr="00BE09EF">
        <w:rPr>
          <w:rFonts w:ascii="Times New Roman" w:hAnsi="Times New Roman" w:hint="eastAsia"/>
          <w:kern w:val="0"/>
          <w:sz w:val="22"/>
        </w:rPr>
        <w:t xml:space="preserve">F/U follow up, </w:t>
      </w:r>
      <w:r>
        <w:rPr>
          <w:rFonts w:ascii="Times New Roman" w:hAnsi="Times New Roman" w:hint="eastAsia"/>
          <w:kern w:val="0"/>
          <w:sz w:val="22"/>
        </w:rPr>
        <w:t>r-</w:t>
      </w:r>
      <w:r w:rsidRPr="00BE09EF">
        <w:rPr>
          <w:rFonts w:ascii="Times New Roman" w:hAnsi="Times New Roman"/>
          <w:iCs/>
          <w:kern w:val="0"/>
          <w:sz w:val="22"/>
        </w:rPr>
        <w:t>GT</w:t>
      </w:r>
      <w:r>
        <w:rPr>
          <w:rFonts w:ascii="Times New Roman" w:hAnsi="Times New Roman" w:hint="eastAsia"/>
          <w:iCs/>
          <w:kern w:val="0"/>
          <w:sz w:val="22"/>
        </w:rPr>
        <w:t>P</w:t>
      </w:r>
      <w:r w:rsidRPr="00BE09EF">
        <w:rPr>
          <w:rFonts w:ascii="Times New Roman" w:hAnsi="Times New Roman"/>
          <w:kern w:val="0"/>
          <w:sz w:val="22"/>
        </w:rPr>
        <w:t xml:space="preserve"> gamma </w:t>
      </w:r>
      <w:proofErr w:type="spellStart"/>
      <w:r w:rsidRPr="00BE09EF">
        <w:rPr>
          <w:rFonts w:ascii="Times New Roman" w:hAnsi="Times New Roman"/>
          <w:kern w:val="0"/>
          <w:sz w:val="22"/>
        </w:rPr>
        <w:t>glutamyltransferase</w:t>
      </w:r>
      <w:proofErr w:type="spellEnd"/>
      <w:r w:rsidRPr="00BE09EF">
        <w:rPr>
          <w:rFonts w:ascii="Times New Roman" w:hAnsi="Times New Roman"/>
          <w:kern w:val="0"/>
          <w:sz w:val="22"/>
        </w:rPr>
        <w:t xml:space="preserve">, </w:t>
      </w:r>
      <w:r w:rsidRPr="00BE09EF">
        <w:rPr>
          <w:rFonts w:ascii="Times New Roman" w:hAnsi="Times New Roman"/>
          <w:iCs/>
          <w:kern w:val="0"/>
          <w:sz w:val="22"/>
        </w:rPr>
        <w:t>HSI</w:t>
      </w:r>
      <w:r w:rsidRPr="00BE09EF">
        <w:rPr>
          <w:rFonts w:ascii="Times New Roman" w:hAnsi="Times New Roman"/>
          <w:kern w:val="0"/>
          <w:sz w:val="22"/>
        </w:rPr>
        <w:t xml:space="preserve"> hepatic steatosis index</w:t>
      </w:r>
      <w:r w:rsidR="00353D5A">
        <w:rPr>
          <w:rFonts w:ascii="Times New Roman" w:hAnsi="Times New Roman" w:hint="eastAsia"/>
          <w:kern w:val="0"/>
          <w:sz w:val="22"/>
        </w:rPr>
        <w:t>,</w:t>
      </w:r>
      <w:bookmarkStart w:id="0" w:name="_GoBack"/>
      <w:bookmarkEnd w:id="0"/>
      <w:r w:rsidRPr="00BE09EF">
        <w:rPr>
          <w:rFonts w:ascii="Times New Roman" w:hAnsi="Times New Roman"/>
          <w:iCs/>
          <w:kern w:val="0"/>
          <w:sz w:val="22"/>
        </w:rPr>
        <w:t xml:space="preserve"> </w:t>
      </w:r>
      <w:proofErr w:type="spellStart"/>
      <w:r w:rsidRPr="00BE09EF">
        <w:rPr>
          <w:rFonts w:ascii="Times New Roman" w:hAnsi="Times New Roman"/>
          <w:iCs/>
          <w:kern w:val="0"/>
          <w:sz w:val="22"/>
        </w:rPr>
        <w:t>PCa</w:t>
      </w:r>
      <w:proofErr w:type="spellEnd"/>
      <w:r w:rsidRPr="00BE09EF">
        <w:rPr>
          <w:rFonts w:ascii="Times New Roman" w:hAnsi="Times New Roman"/>
          <w:kern w:val="0"/>
          <w:sz w:val="22"/>
        </w:rPr>
        <w:t xml:space="preserve"> prostate cancer, </w:t>
      </w:r>
      <w:r w:rsidRPr="00BE09EF">
        <w:rPr>
          <w:rFonts w:ascii="Times New Roman" w:hAnsi="Times New Roman"/>
          <w:iCs/>
          <w:kern w:val="0"/>
          <w:sz w:val="22"/>
        </w:rPr>
        <w:t>SD</w:t>
      </w:r>
      <w:r w:rsidRPr="00BE09EF">
        <w:rPr>
          <w:rFonts w:ascii="Times New Roman" w:hAnsi="Times New Roman"/>
          <w:kern w:val="0"/>
          <w:sz w:val="22"/>
        </w:rPr>
        <w:t xml:space="preserve"> standard deviation, </w:t>
      </w:r>
      <w:r w:rsidRPr="00BE09EF">
        <w:rPr>
          <w:rFonts w:ascii="Times New Roman" w:hAnsi="Times New Roman"/>
          <w:iCs/>
          <w:kern w:val="0"/>
          <w:sz w:val="22"/>
        </w:rPr>
        <w:t xml:space="preserve">WC </w:t>
      </w:r>
      <w:r w:rsidRPr="00BE09EF">
        <w:rPr>
          <w:rFonts w:ascii="Times New Roman" w:hAnsi="Times New Roman"/>
          <w:kern w:val="0"/>
          <w:sz w:val="22"/>
        </w:rPr>
        <w:lastRenderedPageBreak/>
        <w:t>waist circumference</w:t>
      </w:r>
      <w:r w:rsidRPr="00BE09EF">
        <w:rPr>
          <w:rFonts w:ascii="Times New Roman" w:hAnsi="Times New Roman" w:hint="eastAsia"/>
          <w:kern w:val="0"/>
          <w:sz w:val="22"/>
        </w:rPr>
        <w:t>, NS not significant</w:t>
      </w:r>
      <w:r w:rsidRPr="00BE09EF">
        <w:rPr>
          <w:rFonts w:ascii="Times New Roman" w:hAnsi="Times New Roman"/>
          <w:kern w:val="0"/>
          <w:sz w:val="22"/>
        </w:rPr>
        <w:t>.</w:t>
      </w:r>
    </w:p>
    <w:p w:rsidR="008E4CB3" w:rsidRPr="00BE09EF" w:rsidRDefault="008E4CB3" w:rsidP="008E4CB3">
      <w:pPr>
        <w:wordWrap/>
        <w:adjustRightInd w:val="0"/>
        <w:rPr>
          <w:rFonts w:ascii="Times New Roman" w:hAnsi="Times New Roman"/>
          <w:kern w:val="0"/>
          <w:sz w:val="22"/>
        </w:rPr>
      </w:pPr>
      <w:r w:rsidRPr="00BE09EF">
        <w:rPr>
          <w:rFonts w:ascii="Times New Roman" w:hAnsi="Times New Roman"/>
          <w:kern w:val="0"/>
          <w:sz w:val="22"/>
        </w:rPr>
        <w:t xml:space="preserve">Variables are expressed as mean </w:t>
      </w:r>
      <w:r w:rsidRPr="00BE09EF">
        <w:rPr>
          <w:rFonts w:hAnsi="Times New Roman" w:cs="맑은 고딕" w:hint="eastAsia"/>
          <w:kern w:val="0"/>
          <w:sz w:val="22"/>
        </w:rPr>
        <w:t>±</w:t>
      </w:r>
      <w:r w:rsidRPr="00BE09EF">
        <w:rPr>
          <w:rFonts w:ascii="Times New Roman" w:hAnsi="Times New Roman"/>
          <w:kern w:val="0"/>
          <w:sz w:val="22"/>
        </w:rPr>
        <w:t xml:space="preserve"> SD or n (%).</w:t>
      </w:r>
    </w:p>
    <w:p w:rsidR="008E4CB3" w:rsidRPr="00BE09EF" w:rsidRDefault="008E4CB3" w:rsidP="008E4CB3">
      <w:pPr>
        <w:wordWrap/>
        <w:adjustRightInd w:val="0"/>
        <w:rPr>
          <w:rFonts w:ascii="Times New Roman" w:hAnsi="Times New Roman"/>
          <w:kern w:val="0"/>
          <w:sz w:val="22"/>
        </w:rPr>
      </w:pPr>
      <w:proofErr w:type="gramStart"/>
      <w:r w:rsidRPr="00BE09EF">
        <w:rPr>
          <w:rFonts w:ascii="Times New Roman" w:hAnsi="Times New Roman"/>
          <w:kern w:val="0"/>
          <w:szCs w:val="20"/>
          <w:vertAlign w:val="superscript"/>
        </w:rPr>
        <w:t>a</w:t>
      </w:r>
      <w:proofErr w:type="gramEnd"/>
      <w:r w:rsidRPr="00BE09EF">
        <w:rPr>
          <w:rFonts w:ascii="Times New Roman" w:hAnsi="Times New Roman"/>
          <w:kern w:val="0"/>
          <w:szCs w:val="20"/>
          <w:vertAlign w:val="superscript"/>
        </w:rPr>
        <w:t xml:space="preserve"> </w:t>
      </w:r>
      <w:r w:rsidRPr="00BE09EF">
        <w:rPr>
          <w:rFonts w:ascii="Times New Roman" w:hAnsi="Times New Roman" w:hint="eastAsia"/>
          <w:kern w:val="0"/>
          <w:sz w:val="22"/>
        </w:rPr>
        <w:t>Men</w:t>
      </w:r>
      <w:r w:rsidRPr="00BE09EF">
        <w:rPr>
          <w:rFonts w:ascii="Times New Roman" w:hAnsi="Times New Roman"/>
          <w:kern w:val="0"/>
          <w:sz w:val="22"/>
        </w:rPr>
        <w:t xml:space="preserve"> who consum</w:t>
      </w:r>
      <w:r w:rsidRPr="00BE09EF">
        <w:rPr>
          <w:rFonts w:ascii="Times New Roman" w:hAnsi="Times New Roman" w:hint="eastAsia"/>
          <w:kern w:val="0"/>
          <w:sz w:val="22"/>
        </w:rPr>
        <w:t>ed alcohol</w:t>
      </w:r>
      <w:r w:rsidRPr="00BE09EF">
        <w:rPr>
          <w:rFonts w:ascii="Times New Roman" w:hAnsi="Times New Roman"/>
          <w:kern w:val="0"/>
          <w:sz w:val="22"/>
        </w:rPr>
        <w:t xml:space="preserve"> </w:t>
      </w:r>
      <w:r w:rsidRPr="00BE09EF">
        <w:rPr>
          <w:rFonts w:ascii="Cambria Math" w:hAnsi="Cambria Math" w:cs="Cambria Math"/>
          <w:kern w:val="0"/>
          <w:sz w:val="22"/>
        </w:rPr>
        <w:t>≥</w:t>
      </w:r>
      <w:r w:rsidRPr="00BE09EF">
        <w:rPr>
          <w:rFonts w:ascii="Times New Roman" w:hAnsi="Times New Roman"/>
          <w:kern w:val="0"/>
          <w:sz w:val="22"/>
        </w:rPr>
        <w:t>30g/day were initially excluded</w:t>
      </w:r>
    </w:p>
    <w:p w:rsidR="008E4CB3" w:rsidRPr="00BE09EF" w:rsidRDefault="008E4CB3" w:rsidP="008E4CB3">
      <w:pPr>
        <w:wordWrap/>
        <w:adjustRightInd w:val="0"/>
        <w:rPr>
          <w:rFonts w:ascii="Times New Roman" w:hAnsi="Times New Roman"/>
          <w:kern w:val="0"/>
          <w:sz w:val="22"/>
        </w:rPr>
      </w:pPr>
      <w:proofErr w:type="gramStart"/>
      <w:r w:rsidRPr="00BE09EF">
        <w:rPr>
          <w:rFonts w:ascii="Times New Roman" w:hAnsi="Times New Roman"/>
          <w:kern w:val="0"/>
          <w:sz w:val="22"/>
          <w:highlight w:val="white"/>
          <w:vertAlign w:val="superscript"/>
        </w:rPr>
        <w:t>b</w:t>
      </w:r>
      <w:proofErr w:type="gramEnd"/>
      <w:r w:rsidRPr="00BE09EF">
        <w:rPr>
          <w:rFonts w:ascii="Times New Roman" w:hAnsi="Times New Roman"/>
          <w:kern w:val="0"/>
          <w:sz w:val="22"/>
          <w:highlight w:val="white"/>
          <w:vertAlign w:val="superscript"/>
        </w:rPr>
        <w:t xml:space="preserve"> </w:t>
      </w:r>
      <w:r w:rsidRPr="00BE09EF">
        <w:rPr>
          <w:rFonts w:ascii="Times New Roman" w:hAnsi="Times New Roman"/>
          <w:kern w:val="0"/>
          <w:sz w:val="22"/>
        </w:rPr>
        <w:t>Persons who did not perform</w:t>
      </w:r>
      <w:r w:rsidRPr="00BE09EF">
        <w:rPr>
          <w:rFonts w:ascii="Times New Roman" w:hAnsi="Times New Roman"/>
          <w:kern w:val="0"/>
          <w:sz w:val="22"/>
          <w:highlight w:val="white"/>
        </w:rPr>
        <w:t xml:space="preserve"> high intensity of activity </w:t>
      </w:r>
      <w:r w:rsidRPr="00BE09EF">
        <w:rPr>
          <w:rFonts w:ascii="Cambria Math" w:hAnsi="Cambria Math" w:cs="Cambria Math"/>
          <w:kern w:val="0"/>
          <w:sz w:val="22"/>
          <w:highlight w:val="white"/>
        </w:rPr>
        <w:t>≥</w:t>
      </w:r>
      <w:r w:rsidRPr="00BE09EF">
        <w:rPr>
          <w:rFonts w:ascii="Times New Roman" w:hAnsi="Times New Roman"/>
          <w:kern w:val="0"/>
          <w:sz w:val="22"/>
          <w:highlight w:val="white"/>
        </w:rPr>
        <w:t xml:space="preserve"> 3/week or moderate intensity of activity </w:t>
      </w:r>
      <w:r w:rsidRPr="00BE09EF">
        <w:rPr>
          <w:rFonts w:ascii="Cambria Math" w:hAnsi="Cambria Math" w:cs="Cambria Math"/>
          <w:kern w:val="0"/>
          <w:sz w:val="22"/>
          <w:highlight w:val="white"/>
        </w:rPr>
        <w:t>≥</w:t>
      </w:r>
      <w:r w:rsidRPr="00BE09EF">
        <w:rPr>
          <w:rFonts w:ascii="Times New Roman" w:hAnsi="Times New Roman"/>
          <w:kern w:val="0"/>
          <w:sz w:val="22"/>
          <w:highlight w:val="white"/>
        </w:rPr>
        <w:t xml:space="preserve"> 5/week </w:t>
      </w:r>
    </w:p>
    <w:p w:rsidR="008E4CB3" w:rsidRPr="00BE09EF" w:rsidRDefault="008E4CB3" w:rsidP="008E4CB3">
      <w:pPr>
        <w:wordWrap/>
        <w:adjustRightInd w:val="0"/>
        <w:rPr>
          <w:rFonts w:ascii="Times New Roman" w:hAnsi="Times New Roman"/>
          <w:kern w:val="0"/>
          <w:sz w:val="22"/>
        </w:rPr>
      </w:pPr>
      <w:proofErr w:type="gramStart"/>
      <w:r w:rsidRPr="00BE09EF">
        <w:rPr>
          <w:rFonts w:ascii="Times New Roman" w:hAnsi="Times New Roman"/>
          <w:kern w:val="0"/>
          <w:sz w:val="22"/>
          <w:vertAlign w:val="superscript"/>
        </w:rPr>
        <w:t>c</w:t>
      </w:r>
      <w:proofErr w:type="gramEnd"/>
      <w:r w:rsidRPr="00BE09EF">
        <w:rPr>
          <w:rFonts w:ascii="Times New Roman" w:hAnsi="Times New Roman"/>
          <w:kern w:val="0"/>
          <w:sz w:val="22"/>
          <w:vertAlign w:val="superscript"/>
        </w:rPr>
        <w:t xml:space="preserve"> </w:t>
      </w:r>
      <w:r w:rsidRPr="00BE09EF">
        <w:rPr>
          <w:rFonts w:ascii="Times New Roman" w:hAnsi="Times New Roman"/>
          <w:kern w:val="0"/>
          <w:sz w:val="22"/>
        </w:rPr>
        <w:t xml:space="preserve">Waist circumference </w:t>
      </w:r>
      <w:r w:rsidRPr="00BE09EF">
        <w:rPr>
          <w:rFonts w:ascii="Cambria Math" w:hAnsi="Cambria Math" w:cs="Cambria Math"/>
          <w:kern w:val="0"/>
          <w:sz w:val="22"/>
        </w:rPr>
        <w:t>≥</w:t>
      </w:r>
      <w:r w:rsidRPr="00BE09EF">
        <w:rPr>
          <w:rFonts w:ascii="Times New Roman" w:hAnsi="Times New Roman"/>
          <w:kern w:val="0"/>
          <w:sz w:val="22"/>
        </w:rPr>
        <w:t xml:space="preserve">90cm for men </w:t>
      </w:r>
    </w:p>
    <w:p w:rsidR="008E4CB3" w:rsidRPr="00BE09EF" w:rsidRDefault="008E4CB3" w:rsidP="008E4CB3">
      <w:pPr>
        <w:wordWrap/>
        <w:adjustRightInd w:val="0"/>
        <w:rPr>
          <w:rFonts w:ascii="Times New Roman" w:hAnsi="Times New Roman"/>
          <w:kern w:val="0"/>
          <w:sz w:val="22"/>
        </w:rPr>
      </w:pPr>
      <w:proofErr w:type="gramStart"/>
      <w:r w:rsidRPr="00BE09EF">
        <w:rPr>
          <w:rFonts w:ascii="Times New Roman" w:hAnsi="Times New Roman"/>
          <w:kern w:val="0"/>
          <w:sz w:val="22"/>
          <w:vertAlign w:val="superscript"/>
        </w:rPr>
        <w:t>d</w:t>
      </w:r>
      <w:proofErr w:type="gramEnd"/>
      <w:r w:rsidRPr="00BE09EF">
        <w:rPr>
          <w:rFonts w:ascii="Times New Roman" w:hAnsi="Times New Roman" w:hint="eastAsia"/>
          <w:kern w:val="0"/>
          <w:sz w:val="22"/>
          <w:vertAlign w:val="superscript"/>
        </w:rPr>
        <w:t xml:space="preserve"> </w:t>
      </w:r>
      <w:r w:rsidRPr="00BE09EF">
        <w:rPr>
          <w:rFonts w:ascii="Times New Roman" w:hAnsi="Times New Roman"/>
          <w:kern w:val="0"/>
          <w:sz w:val="22"/>
        </w:rPr>
        <w:t xml:space="preserve">Triglyceride </w:t>
      </w:r>
      <w:r w:rsidRPr="00BE09EF">
        <w:rPr>
          <w:rFonts w:ascii="Cambria Math" w:hAnsi="Cambria Math" w:cs="Cambria Math"/>
          <w:kern w:val="0"/>
          <w:sz w:val="22"/>
        </w:rPr>
        <w:t>≥</w:t>
      </w:r>
      <w:r w:rsidRPr="00BE09EF">
        <w:rPr>
          <w:rFonts w:ascii="Times New Roman" w:hAnsi="Times New Roman"/>
          <w:kern w:val="0"/>
          <w:sz w:val="22"/>
        </w:rPr>
        <w:t xml:space="preserve"> 150 mg/</w:t>
      </w:r>
      <w:proofErr w:type="spellStart"/>
      <w:r w:rsidRPr="00BE09EF">
        <w:rPr>
          <w:rFonts w:ascii="Times New Roman" w:hAnsi="Times New Roman"/>
          <w:kern w:val="0"/>
          <w:sz w:val="22"/>
        </w:rPr>
        <w:t>dL</w:t>
      </w:r>
      <w:proofErr w:type="spellEnd"/>
      <w:r w:rsidRPr="00BE09EF">
        <w:rPr>
          <w:rFonts w:ascii="Times New Roman" w:hAnsi="Times New Roman"/>
          <w:kern w:val="0"/>
          <w:sz w:val="22"/>
        </w:rPr>
        <w:t xml:space="preserve"> or user of lipid lowering drug</w:t>
      </w:r>
    </w:p>
    <w:p w:rsidR="008E4CB3" w:rsidRPr="00BE09EF" w:rsidRDefault="008E4CB3" w:rsidP="008E4CB3">
      <w:pPr>
        <w:wordWrap/>
        <w:adjustRightInd w:val="0"/>
        <w:rPr>
          <w:rFonts w:ascii="Times New Roman" w:hAnsi="Times New Roman"/>
          <w:kern w:val="0"/>
          <w:sz w:val="22"/>
        </w:rPr>
      </w:pPr>
      <w:proofErr w:type="gramStart"/>
      <w:r w:rsidRPr="00BE09EF">
        <w:rPr>
          <w:rFonts w:ascii="Times New Roman" w:hAnsi="Times New Roman"/>
          <w:kern w:val="0"/>
          <w:sz w:val="22"/>
          <w:vertAlign w:val="superscript"/>
        </w:rPr>
        <w:t>e</w:t>
      </w:r>
      <w:proofErr w:type="gramEnd"/>
      <w:r w:rsidRPr="00BE09EF">
        <w:rPr>
          <w:rFonts w:ascii="Times New Roman" w:hAnsi="Times New Roman"/>
          <w:kern w:val="0"/>
          <w:sz w:val="22"/>
          <w:vertAlign w:val="superscript"/>
        </w:rPr>
        <w:t xml:space="preserve"> </w:t>
      </w:r>
      <w:r w:rsidRPr="00BE09EF">
        <w:rPr>
          <w:rFonts w:ascii="Times New Roman" w:hAnsi="Times New Roman"/>
          <w:kern w:val="0"/>
          <w:sz w:val="22"/>
        </w:rPr>
        <w:t>Having more than 1 of component among hypertension, dyslipidemia and diabetes mellitus</w:t>
      </w:r>
    </w:p>
    <w:p w:rsidR="008E4CB3" w:rsidRPr="00BE09EF" w:rsidRDefault="008E4CB3" w:rsidP="008E4CB3">
      <w:pPr>
        <w:wordWrap/>
        <w:adjustRightInd w:val="0"/>
        <w:rPr>
          <w:rFonts w:ascii="Times New Roman" w:hAnsi="Times New Roman"/>
          <w:kern w:val="0"/>
          <w:sz w:val="22"/>
        </w:rPr>
      </w:pPr>
      <w:proofErr w:type="gramStart"/>
      <w:r w:rsidRPr="00BE09EF">
        <w:rPr>
          <w:rFonts w:ascii="Times New Roman" w:hAnsi="Times New Roman"/>
          <w:kern w:val="0"/>
          <w:sz w:val="22"/>
          <w:vertAlign w:val="superscript"/>
        </w:rPr>
        <w:t>f</w:t>
      </w:r>
      <w:proofErr w:type="gramEnd"/>
      <w:r w:rsidRPr="00BE09EF">
        <w:rPr>
          <w:rFonts w:ascii="Times New Roman" w:hAnsi="Times New Roman"/>
          <w:kern w:val="0"/>
          <w:sz w:val="22"/>
          <w:vertAlign w:val="superscript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Geometric mean </w:t>
      </w:r>
      <w:r w:rsidRPr="00BE09EF">
        <w:rPr>
          <w:rFonts w:ascii="Times New Roman" w:hAnsi="Times New Roman"/>
          <w:kern w:val="0"/>
          <w:sz w:val="22"/>
        </w:rPr>
        <w:t>(95% confidence interval).</w:t>
      </w:r>
    </w:p>
    <w:p w:rsidR="008E4CB3" w:rsidRPr="008E4CB3" w:rsidRDefault="008E4CB3"/>
    <w:sectPr w:rsidR="008E4CB3" w:rsidRPr="008E4C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59" w:rsidRDefault="003C6559" w:rsidP="000A77A0">
      <w:pPr>
        <w:spacing w:after="0" w:line="240" w:lineRule="auto"/>
      </w:pPr>
      <w:r>
        <w:separator/>
      </w:r>
    </w:p>
  </w:endnote>
  <w:endnote w:type="continuationSeparator" w:id="0">
    <w:p w:rsidR="003C6559" w:rsidRDefault="003C6559" w:rsidP="000A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59" w:rsidRDefault="003C6559" w:rsidP="000A77A0">
      <w:pPr>
        <w:spacing w:after="0" w:line="240" w:lineRule="auto"/>
      </w:pPr>
      <w:r>
        <w:separator/>
      </w:r>
    </w:p>
  </w:footnote>
  <w:footnote w:type="continuationSeparator" w:id="0">
    <w:p w:rsidR="003C6559" w:rsidRDefault="003C6559" w:rsidP="000A7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B3"/>
    <w:rsid w:val="000A77A0"/>
    <w:rsid w:val="00353D5A"/>
    <w:rsid w:val="003C6559"/>
    <w:rsid w:val="003E131B"/>
    <w:rsid w:val="003F76B4"/>
    <w:rsid w:val="007B0390"/>
    <w:rsid w:val="00817124"/>
    <w:rsid w:val="008E4CB3"/>
    <w:rsid w:val="00D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7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77A0"/>
  </w:style>
  <w:style w:type="paragraph" w:styleId="a4">
    <w:name w:val="footer"/>
    <w:basedOn w:val="a"/>
    <w:link w:val="Char0"/>
    <w:uiPriority w:val="99"/>
    <w:unhideWhenUsed/>
    <w:rsid w:val="000A77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7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7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77A0"/>
  </w:style>
  <w:style w:type="paragraph" w:styleId="a4">
    <w:name w:val="footer"/>
    <w:basedOn w:val="a"/>
    <w:link w:val="Char0"/>
    <w:uiPriority w:val="99"/>
    <w:unhideWhenUsed/>
    <w:rsid w:val="000A77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2018-07-20T06:48:00Z</dcterms:created>
  <dcterms:modified xsi:type="dcterms:W3CDTF">2018-07-21T08:42:00Z</dcterms:modified>
</cp:coreProperties>
</file>