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4F" w:rsidRDefault="00CD104B">
      <w:pPr>
        <w:widowControl w:val="0"/>
        <w:spacing w:before="240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Appendix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Classifiers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metrics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assessment</w:t>
      </w:r>
      <w:proofErr w:type="spellEnd"/>
    </w:p>
    <w:p w:rsidR="00D1284F" w:rsidRPr="00CD104B" w:rsidRDefault="00CD104B">
      <w:pPr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D104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Precision</w:t>
      </w:r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prec</w:t>
      </w:r>
      <w:proofErr w:type="spell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TP</w:t>
      </w:r>
      <w:proofErr w:type="gramStart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/(</w:t>
      </w:r>
      <w:proofErr w:type="gram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TP+FP), where TP and FP are true positives and false positives resulting from classification, where we consider the injury class (1) as the positive class. Given a class, precision indicates the fraction of examples that the classifier correct</w:t>
      </w:r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ly classifies over the number of all examples the classifier assigns to that class;</w:t>
      </w:r>
    </w:p>
    <w:p w:rsidR="00D1284F" w:rsidRPr="00CD104B" w:rsidRDefault="00CD104B">
      <w:pPr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D104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Recall</w:t>
      </w:r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: rec = TP</w:t>
      </w:r>
      <w:proofErr w:type="gramStart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/(</w:t>
      </w:r>
      <w:proofErr w:type="gram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TP + FN), where FN are false negatives resulting from classification. Given a class, the recall indicates the ratio of examples of a given class correctly</w:t>
      </w:r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classified by the classifier;</w:t>
      </w:r>
    </w:p>
    <w:p w:rsidR="00D1284F" w:rsidRPr="00CD104B" w:rsidRDefault="00CD104B">
      <w:pPr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D104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F1-measure</w:t>
      </w:r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: F1 = 2(</w:t>
      </w:r>
      <w:proofErr w:type="spellStart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prec</w:t>
      </w:r>
      <w:proofErr w:type="spell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* rec)</w:t>
      </w:r>
      <w:proofErr w:type="gramStart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/(</w:t>
      </w:r>
      <w:proofErr w:type="spellStart"/>
      <w:proofErr w:type="gram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prec</w:t>
      </w:r>
      <w:proofErr w:type="spell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rec). This measure is the harmonic mean of precision and recall, which in our case coincides with the square of the geometric mean divided by the arithmetic mean;</w:t>
      </w:r>
    </w:p>
    <w:p w:rsidR="00D1284F" w:rsidRPr="00CD104B" w:rsidRDefault="00CD104B">
      <w:pPr>
        <w:widowControl w:val="0"/>
        <w:numPr>
          <w:ilvl w:val="0"/>
          <w:numId w:val="1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D104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Area Under the Curve (A</w:t>
      </w:r>
      <w:r w:rsidRPr="00CD104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UC)</w:t>
      </w:r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the probability that a classifier will rank a </w:t>
      </w:r>
      <w:proofErr w:type="gramStart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randomly</w:t>
      </w:r>
      <w:proofErr w:type="gram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chosen positive instance higher than a randomly chosen negative one (assuming “positive” ranks higher than “negative”). An AUC close to </w:t>
      </w:r>
      <w:proofErr w:type="gramStart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proofErr w:type="gramEnd"/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represents an accurate classification, while an AUC close </w:t>
      </w:r>
      <w:r w:rsidRPr="00CD104B">
        <w:rPr>
          <w:rFonts w:ascii="Times New Roman" w:eastAsia="Times New Roman" w:hAnsi="Times New Roman" w:cs="Times New Roman"/>
          <w:sz w:val="24"/>
          <w:szCs w:val="24"/>
          <w:lang w:val="en-GB"/>
        </w:rPr>
        <w:t>to 0.5 represents a classification close to randomness.</w:t>
      </w:r>
    </w:p>
    <w:p w:rsidR="00D1284F" w:rsidRPr="00CD104B" w:rsidRDefault="00D1284F">
      <w:pPr>
        <w:rPr>
          <w:lang w:val="en-GB"/>
        </w:rPr>
      </w:pPr>
    </w:p>
    <w:sectPr w:rsidR="00D1284F" w:rsidRPr="00CD104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5628"/>
    <w:multiLevelType w:val="multilevel"/>
    <w:tmpl w:val="F7A63B6A"/>
    <w:lvl w:ilvl="0">
      <w:start w:val="1"/>
      <w:numFmt w:val="decimal"/>
      <w:lvlText w:val="%1."/>
      <w:lvlJc w:val="right"/>
      <w:pPr>
        <w:ind w:left="1068" w:hanging="708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284F"/>
    <w:rsid w:val="00CD104B"/>
    <w:rsid w:val="00D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7DD5"/>
  <w15:docId w15:val="{5CDC234A-C7B6-49DB-84E6-F70EDC41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rossi</cp:lastModifiedBy>
  <cp:revision>2</cp:revision>
  <dcterms:created xsi:type="dcterms:W3CDTF">2018-05-03T15:12:00Z</dcterms:created>
  <dcterms:modified xsi:type="dcterms:W3CDTF">2018-05-03T15:12:00Z</dcterms:modified>
</cp:coreProperties>
</file>