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490" w:rsidRDefault="00737326">
      <w:pPr>
        <w:rPr>
          <w:b/>
          <w:lang w:val="en-US"/>
        </w:rPr>
      </w:pPr>
      <w:r w:rsidRPr="00737326">
        <w:rPr>
          <w:b/>
          <w:lang w:val="en-US"/>
        </w:rPr>
        <w:t xml:space="preserve">Appendix 1: Protocols and setup for US and MRI </w:t>
      </w:r>
    </w:p>
    <w:p w:rsidR="00737326" w:rsidRDefault="00737326">
      <w:pPr>
        <w:rPr>
          <w:b/>
          <w:lang w:val="en-US"/>
        </w:rPr>
      </w:pPr>
    </w:p>
    <w:p w:rsidR="00737326" w:rsidRDefault="00737326">
      <w:pPr>
        <w:rPr>
          <w:b/>
          <w:lang w:val="en-US"/>
        </w:rPr>
      </w:pPr>
    </w:p>
    <w:p w:rsidR="00737326" w:rsidRDefault="00737326">
      <w:pPr>
        <w:rPr>
          <w:b/>
          <w:lang w:val="en-US"/>
        </w:rPr>
      </w:pPr>
      <w:r>
        <w:rPr>
          <w:b/>
          <w:lang w:val="en-US"/>
        </w:rPr>
        <w:t>US protocol</w:t>
      </w:r>
    </w:p>
    <w:p w:rsidR="00737326" w:rsidRDefault="00737326">
      <w:r w:rsidRPr="00737326">
        <w:t xml:space="preserve">A General Electric Logic E9 scanner with a 1-5MHz CRA-probe was used (GE Healthcare, Milwaukee, Wisconsin, USA). </w:t>
      </w:r>
      <w:r>
        <w:t>The default</w:t>
      </w:r>
      <w:r>
        <w:rPr>
          <w:i/>
          <w:iCs/>
        </w:rPr>
        <w:t xml:space="preserve"> </w:t>
      </w:r>
      <w:r>
        <w:t>abdominal configuration was used to acquire the images: Frequency 4.0MHz, frame rate 15-22f/s varying depth of scanning.</w:t>
      </w:r>
    </w:p>
    <w:p w:rsidR="00737326" w:rsidRDefault="00737326"/>
    <w:p w:rsidR="00737326" w:rsidRDefault="00737326">
      <w:r>
        <w:t>E</w:t>
      </w:r>
      <w:r w:rsidRPr="00737326">
        <w:t>cho-intensity measurements of the liver, pancreas and</w:t>
      </w:r>
      <w:r>
        <w:t xml:space="preserve"> a closely related major vessel were performed</w:t>
      </w:r>
      <w:r w:rsidRPr="00737326">
        <w:t xml:space="preserve"> using standard built-in software and the GE defined parameter Echo Level (EL) EL measures the mean-intensity of pixels within a defined area. EL is measured in dB and is linear to the </w:t>
      </w:r>
      <w:proofErr w:type="gramStart"/>
      <w:r w:rsidRPr="00737326">
        <w:t>intensity(</w:t>
      </w:r>
      <w:proofErr w:type="gramEnd"/>
      <w:r w:rsidRPr="00737326">
        <w:t xml:space="preserve">28). The scale is defined through 255 </w:t>
      </w:r>
      <w:proofErr w:type="spellStart"/>
      <w:r w:rsidRPr="00737326">
        <w:t>gray</w:t>
      </w:r>
      <w:proofErr w:type="spellEnd"/>
      <w:r w:rsidRPr="00737326">
        <w:t>-levels reaching from white (Zero dB=Maximum intensity=</w:t>
      </w:r>
      <w:proofErr w:type="spellStart"/>
      <w:r w:rsidRPr="00737326">
        <w:t>gray</w:t>
      </w:r>
      <w:proofErr w:type="spellEnd"/>
      <w:r w:rsidRPr="00737326">
        <w:t>-level 255) to black (-99 dB=Minimum intensity=</w:t>
      </w:r>
      <w:proofErr w:type="spellStart"/>
      <w:r w:rsidRPr="00737326">
        <w:t>gray</w:t>
      </w:r>
      <w:proofErr w:type="spellEnd"/>
      <w:r w:rsidRPr="00737326">
        <w:t>-level 0).</w:t>
      </w:r>
    </w:p>
    <w:p w:rsidR="00737326" w:rsidRDefault="00737326"/>
    <w:p w:rsidR="00737326" w:rsidRDefault="00737326"/>
    <w:p w:rsidR="00737326" w:rsidRDefault="00737326">
      <w:pPr>
        <w:rPr>
          <w:b/>
        </w:rPr>
      </w:pPr>
      <w:r w:rsidRPr="00737326">
        <w:rPr>
          <w:b/>
        </w:rPr>
        <w:t xml:space="preserve">MRI protocol: </w:t>
      </w:r>
    </w:p>
    <w:p w:rsidR="00737326" w:rsidRPr="00737326" w:rsidRDefault="00737326" w:rsidP="00737326">
      <w:pPr>
        <w:rPr>
          <w:lang w:val="en-US"/>
        </w:rPr>
      </w:pPr>
      <w:r w:rsidRPr="00737326">
        <w:rPr>
          <w:lang w:val="en-US"/>
        </w:rPr>
        <w:t xml:space="preserve">MRI with T1- and T2-weighted images and DWI was performed after 4 hours fasting on a 1.5T Siemens </w:t>
      </w:r>
      <w:proofErr w:type="spellStart"/>
      <w:r w:rsidRPr="00737326">
        <w:rPr>
          <w:lang w:val="en-US"/>
        </w:rPr>
        <w:t>Avanto</w:t>
      </w:r>
      <w:proofErr w:type="spellEnd"/>
      <w:r w:rsidRPr="00737326">
        <w:rPr>
          <w:lang w:val="en-US"/>
        </w:rPr>
        <w:t xml:space="preserve"> MR-scanner (Siemens Healthcare, Erlangen, Germany) using a six-channel body-coil and a 24-channel spine-matrix-coil(17, 29). The examination included axial two-point Dixon MRI (FL3D VIBE. TR=10.2ms, TE 1=4.76ms, TE 2=7.14ms, slice thickness=2.50mm, spacing=0, alfa=10.0deg, FOV=395mm x 296.25mm, matrix=320x220.8, acquisition time=18s) for assessment of pancreatic fat content. The pancreatic volume was estimated using three-dimensional, fat-saturated, T1-weighted images (volume interpolated breath-hold examination) by one radiologist (GW). The contour of the pancreas was traced on every slice. Each encircled area was considered to represent a slab of 2.5mm thickness. The areas were added together to estimate the pancreatic volume. The pancreas was also examined for the presence of cystic changes. </w:t>
      </w:r>
    </w:p>
    <w:p w:rsidR="00737326" w:rsidRPr="00737326" w:rsidRDefault="00737326" w:rsidP="00737326">
      <w:pPr>
        <w:rPr>
          <w:lang w:val="en-US"/>
        </w:rPr>
      </w:pPr>
    </w:p>
    <w:p w:rsidR="00737326" w:rsidRPr="00737326" w:rsidRDefault="00737326" w:rsidP="00737326">
      <w:pPr>
        <w:rPr>
          <w:lang w:val="en-US"/>
        </w:rPr>
      </w:pPr>
      <w:r w:rsidRPr="00737326">
        <w:rPr>
          <w:lang w:val="en-US"/>
        </w:rPr>
        <w:t xml:space="preserve">Dixon MRI for assessment of pancreatic fat and water  </w:t>
      </w:r>
    </w:p>
    <w:p w:rsidR="00737326" w:rsidRPr="00737326" w:rsidRDefault="00737326" w:rsidP="00737326">
      <w:pPr>
        <w:rPr>
          <w:lang w:val="en-US"/>
        </w:rPr>
      </w:pPr>
      <w:r w:rsidRPr="00737326">
        <w:rPr>
          <w:lang w:val="en-US"/>
        </w:rPr>
        <w:t>Measurements of fat- and water signal-intensity of the pancreas were performed on the Dixon-images (Figure 2, middle columns). Three ROIs were placed in the head and body/tail regions of the pancreas. Cysts, vessels and pancreatic ducts were avoided. Mean signal-intensities in the ROIs on the fat-only and water-only images were calculated (17, 19-21). Fat-to-water ratios (FW) were calculated by dividing the median signal-intensities from the three ROIs in the fat-only image (F) by the median signal-intensities from the water-only image (W) in each region. We also calculated the fat-signal fraction as FSF=F</w:t>
      </w:r>
      <w:proofErr w:type="gramStart"/>
      <w:r w:rsidRPr="00737326">
        <w:rPr>
          <w:lang w:val="en-US"/>
        </w:rPr>
        <w:t>/(</w:t>
      </w:r>
      <w:proofErr w:type="gramEnd"/>
      <w:r w:rsidRPr="00737326">
        <w:rPr>
          <w:lang w:val="en-US"/>
        </w:rPr>
        <w:t xml:space="preserve">F+W). The images were read and analyzed using Agfa </w:t>
      </w:r>
      <w:proofErr w:type="spellStart"/>
      <w:r w:rsidRPr="00737326">
        <w:rPr>
          <w:lang w:val="en-US"/>
        </w:rPr>
        <w:t>Impax</w:t>
      </w:r>
      <w:proofErr w:type="spellEnd"/>
      <w:r w:rsidRPr="00737326">
        <w:rPr>
          <w:lang w:val="en-US"/>
        </w:rPr>
        <w:t xml:space="preserve"> 6.4 (Agfa Healthcare, Mortsel, Belgium) and </w:t>
      </w:r>
      <w:proofErr w:type="spellStart"/>
      <w:r w:rsidRPr="00737326">
        <w:rPr>
          <w:lang w:val="en-US"/>
        </w:rPr>
        <w:t>Vitrea</w:t>
      </w:r>
      <w:proofErr w:type="spellEnd"/>
      <w:r w:rsidRPr="00737326">
        <w:rPr>
          <w:lang w:val="en-US"/>
        </w:rPr>
        <w:t xml:space="preserve"> workstation 6.2 (Vital Images, Minnetonka, M</w:t>
      </w:r>
      <w:bookmarkStart w:id="0" w:name="_GoBack"/>
      <w:bookmarkEnd w:id="0"/>
      <w:r w:rsidRPr="00737326">
        <w:rPr>
          <w:lang w:val="en-US"/>
        </w:rPr>
        <w:t>N</w:t>
      </w:r>
      <w:r>
        <w:rPr>
          <w:lang w:val="en-US"/>
        </w:rPr>
        <w:t>).</w:t>
      </w:r>
      <w:r w:rsidRPr="00737326">
        <w:rPr>
          <w:lang w:val="en-US"/>
        </w:rPr>
        <w:t xml:space="preserve"> </w:t>
      </w:r>
    </w:p>
    <w:sectPr w:rsidR="00737326" w:rsidRPr="007373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891"/>
    <w:rsid w:val="00723490"/>
    <w:rsid w:val="00737326"/>
    <w:rsid w:val="00D84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94674E12</Template>
  <TotalTime>4</TotalTime>
  <Pages>1</Pages>
  <Words>363</Words>
  <Characters>2161</Characters>
  <Application>Microsoft Office Word</Application>
  <DocSecurity>0</DocSecurity>
  <Lines>18</Lines>
  <Paragraphs>5</Paragraphs>
  <ScaleCrop>false</ScaleCrop>
  <Company>Helse Vest</Company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Engjom, Trond</dc:creator>
  <cp:lastModifiedBy>Engjom, Trond</cp:lastModifiedBy>
  <cp:revision>2</cp:revision>
  <dcterms:created xsi:type="dcterms:W3CDTF">2018-04-29T16:58:00Z</dcterms:created>
  <dcterms:modified xsi:type="dcterms:W3CDTF">2018-04-29T17:06:00Z</dcterms:modified>
</cp:coreProperties>
</file>